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Інструкція з використання програми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Інструкція по роботі з програмою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Перегляд головного екрану. На початку роботи користувач потрапляє до головного екрану. На головному екрані зазначена назва обраного списку задач та кнопки: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Закрити меню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головну сторінку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Додати 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Видалити дані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Додати список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Видалити список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до списку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до вхідних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1.1).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47" w:dyaOrig="4333">
          <v:rect xmlns:o="urn:schemas-microsoft-com:office:office" xmlns:v="urn:schemas-microsoft-com:vml" id="rectole0000000000" style="width:437.350000pt;height:21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1.1  Головна сторінка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списка задач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Додати завдання. Щоб додати нове завдання натиснути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«+»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Додати задачу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1.2).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71">
          <v:rect xmlns:o="urn:schemas-microsoft-com:office:office" xmlns:v="urn:schemas-microsoft-com:vml" id="rectole0000000001" style="width:432.000000pt;height:21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Початок додавання задачі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Додайте назву задачі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1.3).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71">
          <v:rect xmlns:o="urn:schemas-microsoft-com:office:office" xmlns:v="urn:schemas-microsoft-com:vml" id="rectole0000000002" style="width:432.000000pt;height:21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1.3  Поле вводу назви задач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Додайте опис задачі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1.4).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71">
          <v:rect xmlns:o="urn:schemas-microsoft-com:office:office" xmlns:v="urn:schemas-microsoft-com:vml" id="rectole0000000003" style="width:432.000000pt;height:21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1.4  Поля вводу опису задачі 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Додайте термін виконання задачі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1.4).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71">
          <v:rect xmlns:o="urn:schemas-microsoft-com:office:office" xmlns:v="urn:schemas-microsoft-com:vml" id="rectole0000000004" style="width:432.000000pt;height:21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1.5  Поле для вибору терміну виконання задачі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Оберіть список в який додати завдання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1.6).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84">
          <v:rect xmlns:o="urn:schemas-microsoft-com:office:office" xmlns:v="urn:schemas-microsoft-com:vml" id="rectole0000000005" style="width:432.000000pt;height:21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1.6  Поле для вибору списку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7. За бажанням оберіть пріоритетність задачі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1.7).</w:t>
      </w:r>
    </w:p>
    <w:p>
      <w:pPr>
        <w:spacing w:before="0" w:after="0" w:line="24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640" w:dyaOrig="4259">
          <v:rect xmlns:o="urn:schemas-microsoft-com:office:office" xmlns:v="urn:schemas-microsoft-com:vml" id="rectole0000000006" style="width:432.000000pt;height:21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1.7  Кнопка для вибору пріоритетності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8.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Збережіть задачу (Рисунок 1.8).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640" w:dyaOrig="4259">
          <v:rect xmlns:o="urn:schemas-microsoft-com:office:office" xmlns:v="urn:schemas-microsoft-com:vml" id="rectole0000000007" style="width:432.000000pt;height:212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1.8  Кнопка для збереження задачі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9. Натисніть кнопку якщо виконали задачу (Рисунок 1.9).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640" w:dyaOrig="4284">
          <v:rect xmlns:o="urn:schemas-microsoft-com:office:office" xmlns:v="urn:schemas-microsoft-com:vml" id="rectole0000000008" style="width:432.000000pt;height:21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1.9 Кнопка для завершення задачі</w:t>
      </w:r>
    </w:p>
    <w:p>
      <w:pPr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10. Натисніть кнопку в формі олівця, щоб відредагувати задачу (Рисунок 1.10).</w:t>
      </w: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1">
          <v:rect xmlns:o="urn:schemas-microsoft-com:office:office" xmlns:v="urn:schemas-microsoft-com:vml" id="rectole0000000009" style="width:432.000000pt;height:213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1.11 Кнопка для редагування</w:t>
      </w:r>
    </w:p>
    <w:p>
      <w:pPr>
        <w:spacing w:before="0" w:after="0" w:line="24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11. Натисніть кнопку в формі будинка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"go to home")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, щоб перейти на головну сторінку (Рисунок 1.11).</w:t>
      </w:r>
    </w:p>
    <w:p>
      <w:pPr>
        <w:spacing w:before="0" w:after="0" w:line="240"/>
        <w:ind w:right="0" w:left="0" w:firstLine="708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1">
          <v:rect xmlns:o="urn:schemas-microsoft-com:office:office" xmlns:v="urn:schemas-microsoft-com:vml" id="rectole0000000010" style="width:432.000000pt;height:213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1.11 Кнопка для переходу на головну сторінку</w:t>
      </w:r>
    </w:p>
    <w:p>
      <w:pPr>
        <w:spacing w:before="0" w:after="0" w:line="36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ab/>
        <w:t xml:space="preserve">12. Натисніть кнопку для очищення даних (Рисунок 1.12)</w:t>
      </w: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8640" w:dyaOrig="4115">
          <v:rect xmlns:o="urn:schemas-microsoft-com:office:office" xmlns:v="urn:schemas-microsoft-com:vml" id="rectole0000000011" style="width:432.000000pt;height:205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70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Рисунок 1.12 Кнопка для очищення даних</w:t>
      </w:r>
    </w:p>
    <w:p>
      <w:pPr>
        <w:spacing w:before="0" w:after="0" w:line="36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