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Journey de usuario — Uber Truck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App tipo Uber para carga por camión (backhaul).</w:t>
      </w:r>
      <w:r>
        <w:rPr/>
        <w:br w:type="textWrapping"/>
      </w:r>
      <w:r>
        <w:rPr>
          <w:b/>
        </w:rPr>
        <w:t xml:space="preserve">Versión:</w:t>
      </w:r>
      <w:r>
        <w:rPr/>
        <w:t xml:space="preserve"> 2.3 · mayo 2026 · Canal MVP: </w:t>
      </w:r>
      <w:r>
        <w:rPr>
          <w:b/>
        </w:rPr>
        <w:t xml:space="preserve">solo la app</w:t>
      </w:r>
      <w:r>
        <w:rPr/>
        <w:t xml:space="preserve"> (web / PWA)</w:t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Cómo probar la app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Memoria técnica</w:t>
        </w:r>
      </w:hyperlink>
      <w:r>
        <w:rPr/>
        <w:t xml:space="preserve"> · </w:t>
      </w:r>
      <w:hyperlink r:id="rId9">
        <w:r>
          <w:rPr>
            <w:rStyle w:val="Hyperlink"/>
          </w:rPr>
          <w:t xml:space="preserve">Inicio app</w:t>
        </w:r>
      </w:hyperlink>
    </w:p>
    <w:p>
      <w:pPr>
        <w:pStyle w:val="Heading2"/>
        <w:spacing w:lineRule="auto"/>
      </w:pPr>
      <w:r>
        <w:rPr/>
        <w:t xml:space="preserve">1. Propósito</w:t>
      </w:r>
    </w:p>
    <w:p>
      <w:pPr>
        <w:spacing w:lineRule="auto"/>
      </w:pPr>
      <w:r>
        <w:rPr/>
        <w:t xml:space="preserve">Recorridos end-to-end de </w:t>
      </w:r>
      <w:r>
        <w:rPr>
          <w:b/>
        </w:rPr>
        <w:t xml:space="preserve">transportista</w:t>
      </w:r>
      <w:r>
        <w:rPr/>
        <w:t xml:space="preserve"> y </w:t>
      </w:r>
      <w:r>
        <w:rPr>
          <w:b/>
        </w:rPr>
        <w:t xml:space="preserve">embarcador</w:t>
      </w:r>
      <w:r>
        <w:rPr/>
        <w:t xml:space="preserve"> usando la misma lógica mental que Uber: publicar → emparejar → viaje activo → cerrar. Incluye emociones, fricciones y métricas por etapa.</w:t>
      </w:r>
    </w:p>
    <w:p>
      <w:pPr>
        <w:spacing w:lineRule="auto"/>
      </w:pPr>
      <w:r>
        <w:rPr>
          <w:b/>
        </w:rPr>
        <w:t xml:space="preserve">Piloto M2:</w:t>
      </w:r>
      <w:r>
        <w:rPr/>
        <w:t xml:space="preserve"> validar liquidez en </w:t>
      </w:r>
      <w:r>
        <w:rPr>
          <w:b/>
        </w:rPr>
        <w:t xml:space="preserve">un corredor</w:t>
      </w:r>
      <w:r>
        <w:rPr/>
        <w:t xml:space="preserve"> (RM ↔ Valparaíso / San Antonio). Ver </w:t>
      </w:r>
      <w:hyperlink r:id="rId10">
        <w:r>
          <w:rPr>
            <w:rStyle w:val="Hyperlink"/>
          </w:rPr>
          <w:t xml:space="preserve">corredor, KPIs y riesgos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2. Actores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 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Analogía Uber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capacidad, acepta match, ejecuta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carga, elige/acepta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Pasajero / quien pide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Match, estados, chat, notificaciones, multas, registro de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Uber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 hay operador externo ni WhatsApp como producto principal en el MVP.</w:t>
      </w:r>
    </w:p>
    <w:p>
      <w:pPr>
        <w:pStyle w:val="Heading2"/>
        <w:spacing w:lineRule="auto"/>
      </w:pPr>
      <w:r>
        <w:rPr/>
        <w:t xml:space="preserve">3. Journey transportista (oferta)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Emoción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Éxito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Referido en ruta / nodo industrial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a la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pagan el espacio vacío?»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Abre la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Login, rol transportista,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/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Desconfianza si es largo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activa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 Publicar capacidad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Origen, destino, m³, tipo carga, ventana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«Que sea rápido»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publicada (&lt; 3 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 Propuesta +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Elige carga, envía </w:t>
            </w:r>
          </w:p>
          <w:p>
            <w:pPr>
              <w:spacing w:lineRule="auto"/>
            </w:pPr>
            <w:r>
              <w:rPr>
                <w:b/>
              </w:rPr>
              <w:t xml:space="preserve">oferta en CLP</w:t>
            </w:r>
          </w:p>
          <w:p>
            <w:pPr>
              <w:spacing w:lineRule="auto"/>
            </w:pPr>
            <w:r>
              <w:rPr/>
              <w:t xml:space="preserve"> (puede estar fuera del rango del embarcador)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Tablero paso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pagan bien el desvío?»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visible al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5.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</w:t>
            </w:r>
          </w:p>
          <w:p>
            <w:pPr>
              <w:spacing w:lineRule="auto"/>
            </w:pPr>
            <w:r>
              <w:rPr>
                <w:b/>
              </w:rPr>
              <w:t xml:space="preserve">acepta precio</w:t>
            </w:r>
          </w:p>
          <w:p>
            <w:pPr>
              <w:spacing w:lineRule="auto"/>
            </w:pPr>
            <w:r>
              <w:rPr/>
              <w:t xml:space="preserve"> → match confirmado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«¿Cierra el trato?»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Aceptado en &lt; 30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6.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Estados: aceptado → en ejecución; ve valor ref. mercadería declarado por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 activos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Espera en planta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actualizado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6b. Incidente (si aplica)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Reportar robo, daño, faltante, atraso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«Reportar incidente»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«¿Quién responde?»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en plataforma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Coordina retiro/entrega con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in-app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responden?»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&lt; 15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 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Completado; cobro acordado; calificación (fase 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completado +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«¿Vuelvo a usar?»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acordado · vuelve a publicar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Journey embarcador (demanda)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Emoción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Éxito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 Necesidad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urgente (ej. 2 pallets mañana)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«No hay camión»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Entra a la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Login, rol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/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«¿Es confiable?»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activa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 Publicar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Maps, peso/volumen, </w:t>
            </w:r>
          </w:p>
          <w:p>
            <w:pPr>
              <w:spacing w:lineRule="auto"/>
            </w:pPr>
            <w:r>
              <w:rPr>
                <w:b/>
              </w:rPr>
              <w:t xml:space="preserve">declaración mercadería</w:t>
            </w:r>
          </w:p>
          <w:p>
            <w:pPr>
              <w:spacing w:lineRule="auto"/>
            </w:pPr>
            <w:r>
              <w:rPr/>
              <w:t xml:space="preserve"> (descripción + valor ref. CLP), guía/folio, </w:t>
            </w:r>
          </w:p>
          <w:p>
            <w:pPr>
              <w:spacing w:lineRule="auto"/>
            </w:pPr>
            <w:r>
              <w:rPr>
                <w:b/>
              </w:rPr>
              <w:t xml:space="preserve">términos</w:t>
            </w:r>
          </w:p>
          <w:p>
            <w:pPr>
              <w:spacing w:lineRule="auto"/>
            </w:pPr>
            <w:r>
              <w:rPr/>
              <w:t xml:space="preserve">, rango flete («Ver rango sugerido»)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«¿Me cubren si pasa algo?»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publicada con términos aceptados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 ofertas; transportista envía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Tablero + sugerencias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«¿Es justo?»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Compara ofertas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5. Aceptar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Aceptar precio y confirmar match</w:t>
            </w:r>
          </w:p>
          <w:p>
            <w:pPr>
              <w:spacing w:lineRule="auto"/>
            </w:pPr>
            <w:r>
              <w:rPr/>
              <w:t xml:space="preserve"> (o ampliar rango si la oferta venía fuera)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«¿Cierro?»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aceptado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6.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Sigue estados, chat y datos de carga declarados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Activos + 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Ansiedad SLA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 sin llamar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6b. Incidente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Robo, daño, faltante → reporte en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«Reportar incidente»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«¿La plataforma paga?»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Antecedente registrado (resolución entre partes)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 Cancelar (si aplica)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Motivo, acuerdo mutuo o multa sugerida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cancelación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«¿Cuánto me cobran?»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Regla clara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 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Entregado; califica (fase 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«¿Lo uso otra vez?»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≥ 8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Paridad con Uber (mapa rápido)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Pedir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acepta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acepta match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ejecución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por match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+ multas / 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cargas / mis ofertas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Tarifa / oferta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embarcador + oferta transportista + aceptación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Seguro / garantía de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mercadería + términos (seguro integrado: fase 3)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Confianza y declaración de carga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Embarcador</w:t>
      </w:r>
      <w:r>
        <w:rPr/>
        <w:t xml:space="preserve"> describe la mercadería y declara un </w:t>
      </w:r>
      <w:r>
        <w:rPr>
          <w:b/>
        </w:rPr>
        <w:t xml:space="preserve">valor referencial en CLP</w:t>
      </w:r>
      <w:r>
        <w:rPr/>
        <w:t xml:space="preserve"> (no es el precio del flete).</w:t>
      </w:r>
    </w:p>
    <w:p>
      <w:pPr>
        <w:numPr>
          <w:ilvl w:val="0"/>
          <w:numId w:val="1"/>
        </w:numPr>
        <w:spacing w:lineRule="auto"/>
      </w:pPr>
      <w:r>
        <w:rPr/>
        <w:t xml:space="preserve">Indica si lleva </w:t>
      </w:r>
      <w:r>
        <w:rPr>
          <w:b/>
        </w:rPr>
        <w:t xml:space="preserve">guía de despacho o factura</w:t>
      </w:r>
      <w:r>
        <w:rPr/>
        <w:t xml:space="preserve"> y puede anotar el folio (validación SII automática: fase posterior).</w:t>
      </w:r>
    </w:p>
    <w:p>
      <w:pPr>
        <w:numPr>
          <w:ilvl w:val="0"/>
          <w:numId w:val="1"/>
        </w:numPr>
        <w:spacing w:lineRule="auto"/>
      </w:pPr>
      <w:r>
        <w:rPr/>
        <w:t xml:space="preserve">Acepta los </w:t>
      </w:r>
      <w:hyperlink r:id="rId11">
        <w:r>
          <w:rPr>
            <w:rStyle w:val="Hyperlink"/>
          </w:rPr>
          <w:t xml:space="preserve">términos de confianza y carga</w:t>
        </w:r>
      </w:hyperlink>
      <w:r>
        <w:rPr/>
        <w:t xml:space="preserve">: la plataforma </w:t>
      </w:r>
      <w:r>
        <w:rPr>
          <w:b/>
        </w:rPr>
        <w:t xml:space="preserve">intermedia</w:t>
      </w:r>
      <w:r>
        <w:rPr/>
        <w:t xml:space="preserve">, no transporta ni garantiza la mercadería.</w:t>
      </w:r>
    </w:p>
    <w:p>
      <w:pPr>
        <w:numPr>
          <w:ilvl w:val="0"/>
          <w:numId w:val="1"/>
        </w:numPr>
        <w:spacing w:lineRule="auto"/>
      </w:pPr>
      <w:r>
        <w:rPr/>
        <w:t xml:space="preserve">En viaje activo, cualquier parte puede </w:t>
      </w:r>
      <w:r>
        <w:rPr>
          <w:b/>
        </w:rPr>
        <w:t xml:space="preserve">reportar un incidente</w:t>
      </w:r>
      <w:r>
        <w:rPr/>
        <w:t xml:space="preserve"> (robo, daño, faltante, atraso). La resolución económica es entre empresas y aseguradoras.</w:t>
      </w:r>
    </w:p>
    <w:p>
      <w:pPr>
        <w:spacing w:lineRule="auto"/>
      </w:pPr>
      <w:r>
        <w:rPr/>
        <w:t xml:space="preserve">Detalle técnico: </w:t>
      </w:r>
      <w:hyperlink r:id="rId12">
        <w:r>
          <w:rPr>
            <w:rStyle w:val="Hyperlink"/>
          </w:rPr>
          <w:t xml:space="preserve">CARGO-TRUST.md</w:t>
        </w:r>
      </w:hyperlink>
      <w:r>
        <w:rPr/>
        <w:t xml:space="preserve"> · Memoria: </w:t>
      </w:r>
      <w:hyperlink r:id="rId13">
        <w:r>
          <w:rPr>
            <w:rStyle w:val="Hyperlink"/>
          </w:rPr>
          <w:t xml:space="preserve">Memoria técnica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7. Negociación de precio (oferta / demanda)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Embarcador</w:t>
      </w:r>
      <w:r>
        <w:rPr/>
        <w:t xml:space="preserve"> publica un </w:t>
      </w:r>
      <w:r>
        <w:rPr>
          <w:b/>
        </w:rPr>
        <w:t xml:space="preserve">rango orientativo</w:t>
      </w:r>
      <w:r>
        <w:rPr/>
        <w:t xml:space="preserve"> (mín–máx CLP). Puede usar «Ver rango sugerido» (referencia por km, peso y urgencia).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Transportista</w:t>
      </w:r>
      <w:r>
        <w:rPr/>
        <w:t xml:space="preserve"> crea propuesta de match y envía </w:t>
      </w:r>
      <w:r>
        <w:rPr>
          <w:b/>
        </w:rPr>
        <w:t xml:space="preserve">su monto en CLP</w:t>
      </w:r>
      <w:r>
        <w:rPr/>
        <w:t xml:space="preserve"> (válido aunque esté fuera del rango).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Embarcador</w:t>
      </w:r>
      <w:r>
        <w:rPr/>
        <w:t xml:space="preserve"> acepta ese precio o </w:t>
      </w:r>
      <w:r>
        <w:rPr>
          <w:b/>
        </w:rPr>
        <w:t xml:space="preserve">amplía el rango</w:t>
      </w:r>
      <w:r>
        <w:rPr/>
        <w:t xml:space="preserve"> (si no cerró antes con otro transportista).</w:t>
      </w:r>
    </w:p>
    <w:p>
      <w:pPr>
        <w:numPr>
          <w:ilvl w:val="0"/>
          <w:numId w:val="2"/>
        </w:numPr>
        <w:spacing w:lineRule="auto"/>
      </w:pPr>
      <w:r>
        <w:rPr/>
        <w:t xml:space="preserve">A futuro: fórmula/tarifario más fino; hoy el rango no bloquea ofertas del mercado.</w:t>
      </w:r>
    </w:p>
    <w:p>
      <w:pPr>
        <w:pStyle w:val="Heading2"/>
        <w:spacing w:lineRule="auto"/>
      </w:pPr>
      <w:r>
        <w:rPr/>
        <w:t xml:space="preserve">8. Estados en la app</w:t>
      </w:r>
    </w:p>
    <w:p>
      <w:pPr>
        <w:spacing w:lineRule="auto"/>
      </w:pPr>
      <w:r>
        <w:rPr>
          <w:b/>
        </w:rPr>
        <w:t xml:space="preserve">Oferta capacidad:</w:t>
      </w:r>
      <w:r>
        <w:rPr/>
        <w:t xml:space="preserve"> draft · published · reserved · expired · cancelled</w:t>
      </w:r>
    </w:p>
    <w:p>
      <w:pPr>
        <w:spacing w:lineRule="auto"/>
      </w:pPr>
      <w:r>
        <w:rPr>
          <w:b/>
        </w:rPr>
        <w:t xml:space="preserve">Demanda carga:</w:t>
      </w:r>
      <w:r>
        <w:rPr/>
        <w:t xml:space="preserve"> draft · published · matched · in_transit · delivered · cancelled</w:t>
      </w:r>
    </w:p>
    <w:p>
      <w:pPr>
        <w:spacing w:lineRule="auto"/>
      </w:pPr>
      <w:r>
        <w:rPr>
          <w:b/>
        </w:rPr>
        <w:t xml:space="preserve">Match:</w:t>
      </w:r>
      <w:r>
        <w:rPr/>
        <w:t xml:space="preserve"> proposed · accepted · in_progress · completed · disputed (+ cancelación y multas)</w:t>
      </w:r>
    </w:p>
    <w:p>
      <w:pPr>
        <w:pStyle w:val="Heading2"/>
        <w:spacing w:lineRule="auto"/>
      </w:pPr>
      <w:r>
        <w:rPr/>
        <w:t xml:space="preserve">9. Fricciones y mitigación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Robo / pérdida:</w:t>
      </w:r>
      <w:r>
        <w:rPr/>
        <w:t xml:space="preserve"> declaración + términos + incidentes en app; seguro integrado fase 3.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«¿La app paga?»:</w:t>
      </w:r>
      <w:r>
        <w:rPr/>
        <w:t xml:space="preserve"> copy claro: intermediación; valor ref. para seguro entre partes.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Confianza:</w:t>
      </w:r>
      <w:r>
        <w:rPr/>
        <w:t xml:space="preserve"> KYC y vehículo (manual en piloto).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Cancelaciones:</w:t>
      </w:r>
      <w:r>
        <w:rPr/>
        <w:t xml:space="preserve"> política en app + acuerdo mutuo.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Espera en planta:</w:t>
      </w:r>
      <w:r>
        <w:rPr/>
        <w:t xml:space="preserve"> rating futuro por tiempos de bahía.</w:t>
      </w:r>
    </w:p>
    <w:p>
      <w:pPr>
        <w:pStyle w:val="Heading2"/>
        <w:spacing w:lineRule="auto"/>
      </w:pPr>
      <w:r>
        <w:rPr/>
        <w:t xml:space="preserve">10. Corredor y liquidez (piloto M2)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Enfoque:</w:t>
      </w:r>
      <w:r>
        <w:rPr/>
        <w:t xml:space="preserve"> RM (origen) ↔ Valparaíso / San Antonio — no dispersar el piloto en rutas sin densidad.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Semanal:</w:t>
      </w:r>
      <w:r>
        <w:rPr/>
        <w:t xml:space="preserve"> al menos 3 cargas y 2 ofertas activas en el mismo corredor.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Éxito M2:</w:t>
      </w:r>
      <w:r>
        <w:rPr/>
        <w:t xml:space="preserve"> 20 viajes </w:t>
      </w:r>
      <w:r>
        <w:rPr/>
        <w:t xml:space="preserve">completed</w:t>
      </w:r>
      <w:r>
        <w:rPr/>
        <w:t xml:space="preserve"> medidos con KPIs de marketplace (match rate, tiempo, cancelación, NPS).</w:t>
      </w:r>
    </w:p>
    <w:p>
      <w:pPr>
        <w:pStyle w:val="Heading2"/>
        <w:spacing w:lineRule="auto"/>
      </w:pPr>
      <w:r>
        <w:rPr/>
        <w:t xml:space="preserve">11. KPIs marketplace (20 viajes)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mediano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 (corredor 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registrado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 sobre precio acordado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respuesta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(horario laboral)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embarcador /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60 días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Definiciones y fuente de datos: </w:t>
      </w:r>
      <w:hyperlink r:id="rId14">
        <w:r>
          <w:rPr>
            <w:rStyle w:val="Hyperlink"/>
          </w:rPr>
          <w:t xml:space="preserve">anexo piloto M2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12. Riesgos y quién responde (resumen)</w:t>
      </w:r>
    </w:p>
    <w:p>
      <w:pPr>
        <w:spacing w:lineRule="auto"/>
      </w:pPr>
      <w:r>
        <w:rPr/>
        <w:t xml:space="preserve">Robo, carrier fantasma, retrasos y daños se mitigan con registro, términos, incidentes y (futuro) reputación y seguro. La </w:t>
      </w:r>
      <w:r>
        <w:rPr>
          <w:b/>
        </w:rPr>
        <w:t xml:space="preserve">app no sustituye</w:t>
      </w:r>
      <w:r>
        <w:rPr/>
        <w:t xml:space="preserve"> al transportista ni paga la mercadería por defecto.</w:t>
      </w:r>
    </w:p>
    <w:p>
      <w:pPr>
        <w:spacing w:lineRule="auto"/>
      </w:pPr>
      <w:r>
        <w:rPr/>
        <w:t xml:space="preserve">Matriz completa y tabla de cobertura: </w:t>
      </w:r>
      <w:hyperlink r:id="rId15">
        <w:r>
          <w:rPr>
            <w:rStyle w:val="Hyperlink"/>
          </w:rPr>
          <w:t xml:space="preserve">Piloto M2 — riesgos</w:t>
        </w:r>
      </w:hyperlink>
      <w:r>
        <w:rPr/>
        <w:t xml:space="preserve"> · </w:t>
      </w:r>
      <w:hyperlink r:id="rId16">
        <w:r>
          <w:rPr>
            <w:rStyle w:val="Hyperlink"/>
          </w:rPr>
          <w:t xml:space="preserve">Términos</w:t>
        </w:r>
      </w:hyperlink>
      <w:r>
        <w:rPr/>
        <w:t xml:space="preserve">.</w:t>
      </w:r>
    </w:p>
    <w:p>
      <w:pPr>
        <w:spacing w:lineRule="auto"/>
      </w:pPr>
      <w:r>
        <w:rPr/>
        <w:t xml:space="preserve">Modelo de negocio: </w:t>
      </w:r>
      <w:hyperlink r:id="rId17">
        <w:r>
          <w:rPr>
            <w:rStyle w:val="Hyperlink"/>
          </w:rPr>
          <w:t xml:space="preserve">Modelo-Negocio-Uber-Truck.html</w:t>
        </w:r>
      </w:hyperlink>
      <w:r>
        <w:rPr/>
        <w:t xml:space="preserve"> · Gantt y backlog: </w:t>
      </w:r>
      <w:hyperlink r:id="rId18">
        <w:r>
          <w:rPr>
            <w:rStyle w:val="Hyperlink"/>
          </w:rPr>
          <w:t xml:space="preserve">Memoria técnica v3.4</w:t>
        </w:r>
      </w:hyperlink>
    </w:p>
    <w:p>
      <w:pPr>
        <w:spacing w:lineRule="auto"/>
      </w:pPr>
      <w:r>
        <w:rPr/>
        <w:t xml:space="preserve">Fin del documento — v2.3 · corredor M2 + KPIs marketplace + riesgos · confianza/carga · patrón Uber.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Probar-Uber-Truck.html" TargetMode="External"/>
  <Relationship Id="rId8" Type="http://schemas.openxmlformats.org/officeDocument/2006/relationships/hyperlink" Target="Memoria-tecnica-Uber-Truck.html" TargetMode="External"/>
  <Relationship Id="rId9" Type="http://schemas.openxmlformats.org/officeDocument/2006/relationships/hyperlink" Target="/" TargetMode="External"/>
  <Relationship Id="rId10" Type="http://schemas.openxmlformats.org/officeDocument/2006/relationships/hyperlink" Target="Piloto-M2-Corredor-KPIs-Riesgos.html" TargetMode="External"/>
  <Relationship Id="rId11" Type="http://schemas.openxmlformats.org/officeDocument/2006/relationships/hyperlink" Target="Terminos-Confianza-Carga-Uber-Truck.html" TargetMode="External"/>
  <Relationship Id="rId12" Type="http://schemas.openxmlformats.org/officeDocument/2006/relationships/hyperlink" Target="CARGO-TRUST.md" TargetMode="External"/>
  <Relationship Id="rId13" Type="http://schemas.openxmlformats.org/officeDocument/2006/relationships/hyperlink" Target="Memoria-tecnica-Uber-Truck.html" TargetMode="External"/>
  <Relationship Id="rId14" Type="http://schemas.openxmlformats.org/officeDocument/2006/relationships/hyperlink" Target="Piloto-M2-Corredor-KPIs-Riesgos.html" TargetMode="External"/>
  <Relationship Id="rId15" Type="http://schemas.openxmlformats.org/officeDocument/2006/relationships/hyperlink" Target="Piloto-M2-Corredor-KPIs-Riesgos.html" TargetMode="External"/>
  <Relationship Id="rId16" Type="http://schemas.openxmlformats.org/officeDocument/2006/relationships/hyperlink" Target="Terminos-Confianza-Carga-Uber-Truck.html" TargetMode="External"/>
  <Relationship Id="rId17" Type="http://schemas.openxmlformats.org/officeDocument/2006/relationships/hyperlink" Target="Modelo-Negocio-Uber-Truck.html" TargetMode="External"/>
  <Relationship Id="rId18" Type="http://schemas.openxmlformats.org/officeDocument/2006/relationships/hyperlink" Target="Memoria-tecnica-Uber-Truck.html" TargetMode="External"/>
  <Relationship Id="rId1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Journey de usuario</dc:title>
  <dc:subject/>
  <dc:creator>html-to-docx</dc:creator>
  <cp:keywords>html-to-docx</cp:keywords>
  <dc:description>Journey de usuario</dc:description>
  <cp:lastModifiedBy>html-to-docx</cp:lastModifiedBy>
  <cp:revision>1</cp:revision>
  <dcterms:created xsi:type="dcterms:W3CDTF">2026-05-27T02:16:10.115Z</dcterms:created>
  <dcterms:modified xsi:type="dcterms:W3CDTF">2026-05-27T02:16:10.115Z</dcterms:modified>
</cp:coreProperties>
</file>