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</w:sectPr>
    <w:p>
      <w:pPr>
        <w:spacing w:lineRule="auto"/>
      </w:pPr>
      <w:r>
        <w:rPr/>
        <w:t xml:space="preserve"/>
      </w:r>
    </w:p>
    <w:p>
      <w:pPr>
        <w:spacing w:lineRule="auto"/>
      </w:pPr>
      <w:r>
        <w:rPr>
          <w:b/>
        </w:rPr>
        <w:t xml:space="preserve">Versión:</w:t>
      </w:r>
      <w:r>
        <w:rPr/>
        <w:t xml:space="preserve"> 1.0 · mayo 2026 · Canvas: </w:t>
      </w:r>
      <w:r>
        <w:rPr/>
        <w:t xml:space="preserve">canvases/estado-avance.canvas.tsx</w:t>
      </w:r>
    </w:p>
    <w:p>
      <w:pPr>
        <w:pStyle w:val="Heading1"/>
        <w:spacing w:lineRule="auto"/>
      </w:pPr>
      <w:r>
        <w:rPr/>
        <w:t xml:space="preserve">Resumen Canvas — Uber Truck</w:t>
      </w:r>
    </w:p>
    <w:p>
      <w:pPr>
        <w:spacing w:lineRule="auto"/>
      </w:pPr>
      <w:r>
        <w:rPr/>
        <w:t xml:space="preserve">Documento para Word (</w:t>
      </w:r>
      <w:r>
        <w:rPr/>
        <w:t xml:space="preserve">npm run export:all-docs</w:t>
      </w:r>
      <w:r>
        <w:rPr/>
        <w:t xml:space="preserve">). Equivalente al canvas de estado de avance en Cursor.</w:t>
      </w:r>
    </w:p>
    <w:p>
      <w:pPr>
        <w:pStyle w:val="Heading2"/>
        <w:spacing w:lineRule="auto"/>
      </w:pPr>
      <w:r>
        <w:rPr/>
        <w:t xml:space="preserve">1. Avance global (mayo 2026)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Área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%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MVP digital núcleo (fase 2)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~75%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Adelantado vs Gantt oct 2026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Multas y cobros (2.10)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~25%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UI + API; sin pasarela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Proyecto hasta M5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~35%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Concierge y piloto 100 viajes pendientes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2. Flujo producto (MVP digital)</w:t>
      </w:r>
    </w:p>
    <w:p>
      <w:pPr>
        <w:numPr>
          <w:ilvl w:val="0"/>
          <w:numId w:val="1"/>
        </w:numPr>
        <w:spacing w:lineRule="auto"/>
      </w:pPr>
      <w:r>
        <w:rPr/>
        <w:t xml:space="preserve">Registro / login (JWT)</w:t>
      </w:r>
    </w:p>
    <w:p>
      <w:pPr>
        <w:numPr>
          <w:ilvl w:val="0"/>
          <w:numId w:val="1"/>
        </w:numPr>
        <w:spacing w:lineRule="auto"/>
      </w:pPr>
      <w:r>
        <w:rPr/>
        <w:t xml:space="preserve">Transportista publica capacidad · Embarcador publica carga</w:t>
      </w:r>
    </w:p>
    <w:p>
      <w:pPr>
        <w:numPr>
          <w:ilvl w:val="0"/>
          <w:numId w:val="1"/>
        </w:numPr>
        <w:spacing w:lineRule="auto"/>
      </w:pPr>
      <w:r>
        <w:rPr/>
        <w:t xml:space="preserve">Sugerencias de match + aceptación</w:t>
      </w:r>
    </w:p>
    <w:p>
      <w:pPr>
        <w:numPr>
          <w:ilvl w:val="0"/>
          <w:numId w:val="1"/>
        </w:numPr>
        <w:spacing w:lineRule="auto"/>
      </w:pPr>
      <w:r>
        <w:rPr/>
        <w:t xml:space="preserve">Estados de viaje + chat in-app</w:t>
      </w:r>
    </w:p>
    <w:p>
      <w:pPr>
        <w:numPr>
          <w:ilvl w:val="0"/>
          <w:numId w:val="1"/>
        </w:numPr>
        <w:spacing w:lineRule="auto"/>
      </w:pPr>
      <w:r>
        <w:rPr/>
        <w:t xml:space="preserve">Cancelación: acuerdo mutuo o motivo con multa (ledger)</w:t>
      </w:r>
    </w:p>
    <w:p>
      <w:pPr>
        <w:numPr>
          <w:ilvl w:val="0"/>
          <w:numId w:val="1"/>
        </w:numPr>
        <w:spacing w:lineRule="auto"/>
      </w:pPr>
      <w:r>
        <w:rPr/>
        <w:t xml:space="preserve">Notificaciones → emparejamientos activos</w:t>
      </w:r>
    </w:p>
    <w:p>
      <w:pPr>
        <w:numPr>
          <w:ilvl w:val="0"/>
          <w:numId w:val="1"/>
        </w:numPr>
        <w:spacing w:lineRule="auto"/>
      </w:pPr>
      <w:r>
        <w:rPr/>
        <w:t xml:space="preserve">Cuenta: multas pendientes + datos bancarios (cobro futuro)</w:t>
      </w:r>
    </w:p>
    <w:p>
      <w:pPr>
        <w:pStyle w:val="Heading2"/>
        <w:spacing w:lineRule="auto"/>
      </w:pPr>
      <w:r>
        <w:rPr/>
        <w:t xml:space="preserve">3. Hitos vs plan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Hito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Real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M3 MVP en producción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25-oct-2026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Hecho (adelantado)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M2 20 emparejamientos concierge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09-ago-2026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Pendiente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M4 100 viajes digitales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31-ene-2027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Pendiente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4. Prioridades P0 / P1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P0:</w:t>
      </w:r>
      <w:r>
        <w:rPr/>
        <w:t xml:space="preserve"> Ejecutar SQL 008 en Supabase producción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P1:</w:t>
      </w:r>
      <w:r>
        <w:rPr/>
        <w:t xml:space="preserve"> Filtrar ofertas/cargas por usuario (`owner_user_id`)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P2:</w:t>
      </w:r>
      <w:r>
        <w:rPr/>
        <w:t xml:space="preserve"> Integración pasarela de pago (post-validación piloto)</w:t>
      </w:r>
    </w:p>
    <w:p>
      <w:pPr>
        <w:spacing w:lineRule="auto"/>
      </w:pPr>
      <w:r>
        <w:rPr/>
        <w:t xml:space="preserve">Detalle técnico: </w:t>
      </w:r>
      <w:r>
        <w:rPr/>
        <w:t xml:space="preserve">docs/Memoria-tecnica-Uber-Truck.html</w:t>
      </w:r>
      <w:r>
        <w:rPr/>
        <w:t xml:space="preserve"> · Bitácora: </w:t>
      </w:r>
      <w:r>
        <w:rPr/>
        <w:t xml:space="preserve">docs/HITO-DIGITAL-MVP.md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eastAsiaTheme="minorHAnsi" w:hAnsiTheme="minorHAnsi" w:cstheme="minorBidi"/>
        <w:sz w:val="22"/>
        <w:szCs w:val="22"/>
        <w:lang w:val="es-CL" w:eastAsia="es-CL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"/>
        <a:ea typeface="Calibri"/>
        <a:cs typeface=""/>
      </a:majorFont>
      <a:minorFont>
        <a:latin typeface="Calibri"/>
        <a:ea typeface="Calibr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Resumen canvas</dc:title>
  <dc:subject/>
  <dc:creator>html-to-docx</dc:creator>
  <cp:keywords>html-to-docx</cp:keywords>
  <dc:description>Resumen canvas</dc:description>
  <cp:lastModifiedBy>html-to-docx</cp:lastModifiedBy>
  <cp:revision>1</cp:revision>
  <dcterms:created xsi:type="dcterms:W3CDTF">2026-05-26T21:28:44.451Z</dcterms:created>
  <dcterms:modified xsi:type="dcterms:W3CDTF">2026-05-26T21:28:44.451Z</dcterms:modified>
</cp:coreProperties>
</file>