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FB6C" w14:textId="1B3804B4" w:rsidR="005718CB" w:rsidRPr="005718CB" w:rsidRDefault="005718CB" w:rsidP="005718CB">
      <w:pPr>
        <w:pStyle w:val="ShortTitle"/>
        <w:jc w:val="center"/>
        <w:rPr>
          <w:rFonts w:cs="Linux Libertine"/>
          <w:b/>
          <w:bCs w:val="0"/>
          <w:sz w:val="24"/>
          <w:szCs w:val="24"/>
        </w:rPr>
      </w:pPr>
      <w:r w:rsidRPr="005718CB">
        <w:rPr>
          <w:b/>
          <w:bCs w:val="0"/>
          <w:sz w:val="24"/>
          <w:szCs w:val="24"/>
        </w:rPr>
        <w:t>The Role of Artificial Intelligence in Revolutionizing Agriculture</w:t>
      </w:r>
    </w:p>
    <w:p w14:paraId="704908B4" w14:textId="09FE2685" w:rsidR="000F4E3C" w:rsidRDefault="005718CB" w:rsidP="005718CB">
      <w:pPr>
        <w:pStyle w:val="ShortTitle"/>
        <w:rPr>
          <w:rFonts w:cs="Linux Libertine"/>
        </w:rPr>
      </w:pPr>
      <w:r w:rsidRPr="005718CB">
        <w:rPr>
          <w:rFonts w:cs="Linux Libertine"/>
        </w:rPr>
        <w:t>Shaorin Shamima</w:t>
      </w:r>
    </w:p>
    <w:p w14:paraId="7A2472A8" w14:textId="148760D7" w:rsidR="005718CB" w:rsidRDefault="005718CB" w:rsidP="002C48A3">
      <w:pPr>
        <w:pStyle w:val="NormalWeb"/>
        <w:spacing w:before="60" w:beforeAutospacing="0" w:after="0" w:afterAutospacing="0"/>
      </w:pPr>
      <w:r>
        <w:rPr>
          <w:rFonts w:ascii="Linux Libertine O" w:hAnsi="Linux Libertine O" w:cs="Linux Libertine O"/>
          <w:color w:val="000000"/>
          <w:sz w:val="18"/>
          <w:szCs w:val="18"/>
        </w:rPr>
        <w:t xml:space="preserve">Department of Computer Science, American International University-Bangladesh, Dhaka-1229, Bangladesh, </w:t>
      </w:r>
      <w:hyperlink r:id="rId9" w:history="1">
        <w:r w:rsidR="002C48A3" w:rsidRPr="00BA68A3">
          <w:rPr>
            <w:rStyle w:val="Hyperlink"/>
            <w:sz w:val="18"/>
            <w:szCs w:val="18"/>
          </w:rPr>
          <w:t>shaorin.213@gmail.com</w:t>
        </w:r>
      </w:hyperlink>
    </w:p>
    <w:p w14:paraId="532CB2D0" w14:textId="77D5D1A3" w:rsidR="005501F5" w:rsidRPr="005501F5" w:rsidRDefault="002C48A3" w:rsidP="009C4859">
      <w:pPr>
        <w:pStyle w:val="Abstract"/>
        <w:rPr>
          <w:color w:val="000000"/>
          <w:szCs w:val="16"/>
        </w:rPr>
      </w:pPr>
      <w:r>
        <w:t>This paper addresses the problem</w:t>
      </w:r>
      <w:r w:rsidR="00AF6029">
        <w:t xml:space="preserve"> </w:t>
      </w:r>
      <w:r w:rsidR="005501F5">
        <w:t>of artificial</w:t>
      </w:r>
      <w:r w:rsidR="005501F5" w:rsidRPr="005501F5">
        <w:t xml:space="preserve"> intelligence in revolving agriculture</w:t>
      </w:r>
      <w:r w:rsidR="009C4859" w:rsidRPr="009C4859">
        <w:t xml:space="preserve"> </w:t>
      </w:r>
      <w:proofErr w:type="gramStart"/>
      <w:r w:rsidR="009C4859" w:rsidRPr="009C4859">
        <w:t>is</w:t>
      </w:r>
      <w:proofErr w:type="gramEnd"/>
      <w:r w:rsidR="009C4859" w:rsidRPr="009C4859">
        <w:t xml:space="preserve"> an imperative occupation since the historical backdrop of humanity is kept up. Artificial intelligence (AI) is leading to a revolution in agricultural practices. This revolution has safeguarded the crops from being affected by distinct factors like climate changes, the porosity of the soil, etc. Artificial intelligence finds many applications in the agricultural sector, including crop monitoring, soil management, pest detection, and a lot more. The primary idea of using artificial intelligence in agriculture is due to its adaptability, superiority, and cost-viability. The customary techniques that were utilized by the farmers were not adequate to satisfy their necessities. In this way, new computerized strategies were presented. These techniques fulfilled the food prerequisites. The primary focus of this chapter is to review the different utilizations of artificial intelligence in farming. These innovations save the abundant utilization of water, pesticides, and herbicides; they likewise help in the proficient utilization of labor and improve the quality.</w:t>
      </w:r>
      <w:r w:rsidR="009C4859">
        <w:t xml:space="preserve"> </w:t>
      </w:r>
      <w:r w:rsidR="009C4859" w:rsidRPr="009C4859">
        <w:t>Keywords</w:t>
      </w:r>
      <w:r w:rsidR="009C4859">
        <w:t xml:space="preserve"> </w:t>
      </w:r>
      <w:r w:rsidR="009C4859" w:rsidRPr="009C4859">
        <w:t>Artificial intelligence</w:t>
      </w:r>
      <w:r w:rsidR="009C4859">
        <w:t xml:space="preserve"> </w:t>
      </w:r>
      <w:r w:rsidR="009C4859" w:rsidRPr="009C4859">
        <w:t>Agriculture</w:t>
      </w:r>
      <w:r w:rsidR="009C4859">
        <w:t xml:space="preserve"> </w:t>
      </w:r>
      <w:r w:rsidR="009C4859" w:rsidRPr="009C4859">
        <w:t>Crop monitoring</w:t>
      </w:r>
      <w:r w:rsidR="009C4859">
        <w:t xml:space="preserve"> </w:t>
      </w:r>
      <w:r w:rsidR="009C4859" w:rsidRPr="009C4859">
        <w:t>Soil management</w:t>
      </w:r>
      <w:r w:rsidR="009C4859">
        <w:t xml:space="preserve"> </w:t>
      </w:r>
      <w:r w:rsidR="009C4859" w:rsidRPr="009C4859">
        <w:t>Pest detection</w:t>
      </w:r>
    </w:p>
    <w:p w14:paraId="704908BC" w14:textId="74D4B1CC" w:rsidR="005B434B" w:rsidRPr="001D3CDD" w:rsidRDefault="005B434B" w:rsidP="002C48A3">
      <w:pPr>
        <w:pStyle w:val="Abstract"/>
      </w:pPr>
    </w:p>
    <w:p w14:paraId="704908BD" w14:textId="76224FFC"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 xml:space="preserve">Insert your first CCS term here • Insert your second CCS term here • Insert your third CCS term </w:t>
      </w:r>
      <w:r w:rsidR="002C48A3" w:rsidRPr="00B25EC5">
        <w:rPr>
          <w:b w:val="0"/>
        </w:rPr>
        <w:t>here.</w:t>
      </w:r>
    </w:p>
    <w:p w14:paraId="704908BE" w14:textId="7986A904" w:rsidR="005B434B" w:rsidRPr="00B25EC5" w:rsidRDefault="005B434B" w:rsidP="005B434B">
      <w:pPr>
        <w:pStyle w:val="KeyWords"/>
        <w:rPr>
          <w:b/>
          <w:szCs w:val="18"/>
        </w:rPr>
      </w:pPr>
      <w:r>
        <w:rPr>
          <w:rStyle w:val="KeyWordHeadchar"/>
          <w:b/>
          <w:szCs w:val="18"/>
        </w:rPr>
        <w:t xml:space="preserve">Additional Keywords and Phrases: </w:t>
      </w:r>
      <w:r>
        <w:t xml:space="preserve">Insert comma delimited author-supplied keyword list, Keyword number 2, Keyword number 3, Keyword number </w:t>
      </w:r>
      <w:r w:rsidR="002C48A3">
        <w:t>4.</w:t>
      </w:r>
    </w:p>
    <w:p w14:paraId="704908C1" w14:textId="77777777" w:rsidR="005B434B" w:rsidRDefault="005B434B" w:rsidP="005B434B">
      <w:pPr>
        <w:pStyle w:val="Head1"/>
        <w:tabs>
          <w:tab w:val="clear" w:pos="360"/>
        </w:tabs>
        <w:ind w:left="432" w:hanging="432"/>
      </w:pPr>
      <w:r>
        <w:t>Introduction</w:t>
      </w:r>
    </w:p>
    <w:p w14:paraId="4337DD1D" w14:textId="77777777" w:rsidR="00F33780" w:rsidRDefault="00F33780" w:rsidP="00F33780">
      <w:pPr>
        <w:pStyle w:val="Para"/>
        <w:rPr>
          <w:lang w:eastAsia="en-US"/>
        </w:rPr>
      </w:pPr>
    </w:p>
    <w:p w14:paraId="512A8138" w14:textId="3F009AB8" w:rsidR="00F33780" w:rsidRDefault="00F33780" w:rsidP="00F33780">
      <w:pPr>
        <w:pStyle w:val="Para"/>
        <w:ind w:firstLine="0"/>
        <w:rPr>
          <w:lang w:eastAsia="en-US"/>
        </w:rPr>
      </w:pPr>
      <w:r>
        <w:rPr>
          <w:lang w:eastAsia="en-US"/>
        </w:rPr>
        <w:t xml:space="preserve">The global landscape of agriculture is undergoing a profound transformation, driven by the convergence of traditional farming practices and cutting-edge technologies. At the forefront of this revolutionary wave is Artificial Intelligence (AI), a transformative force poised to redefine how we cultivate, harvest, and sustainably feed an ever-expanding population. As the demand for food surges and the challenges of climate change, resource scarcity, and environmental sustainability become increasingly pressing, the integration of AI into agriculture emerges not merely as an option but as an imperative for the future of food </w:t>
      </w:r>
      <w:r w:rsidR="00475827">
        <w:rPr>
          <w:lang w:eastAsia="en-US"/>
        </w:rPr>
        <w:t xml:space="preserve">production </w:t>
      </w:r>
      <w:r w:rsidR="00475827">
        <w:rPr>
          <w:color w:val="000000"/>
          <w:sz w:val="20"/>
          <w:szCs w:val="20"/>
        </w:rPr>
        <w:t>[1]</w:t>
      </w:r>
      <w:r>
        <w:rPr>
          <w:lang w:eastAsia="en-US"/>
        </w:rPr>
        <w:t>.</w:t>
      </w:r>
    </w:p>
    <w:p w14:paraId="66AC1975" w14:textId="77777777" w:rsidR="00F33780" w:rsidRDefault="00F33780" w:rsidP="00F33780">
      <w:pPr>
        <w:pStyle w:val="Para"/>
        <w:rPr>
          <w:lang w:eastAsia="en-US"/>
        </w:rPr>
      </w:pPr>
    </w:p>
    <w:p w14:paraId="73598EB8" w14:textId="07882D49" w:rsidR="00F33780" w:rsidRDefault="00F33780" w:rsidP="00F33780">
      <w:pPr>
        <w:pStyle w:val="Para"/>
        <w:ind w:firstLine="0"/>
        <w:rPr>
          <w:lang w:eastAsia="en-US"/>
        </w:rPr>
      </w:pPr>
      <w:r>
        <w:rPr>
          <w:lang w:eastAsia="en-US"/>
        </w:rPr>
        <w:t>This paper explores the multifaceted and dynamic role of AI in reshaping the agricultural sector</w:t>
      </w:r>
      <w:r w:rsidR="00475827">
        <w:rPr>
          <w:lang w:eastAsia="en-US"/>
        </w:rPr>
        <w:t xml:space="preserve"> [1]. </w:t>
      </w:r>
      <w:r>
        <w:rPr>
          <w:lang w:eastAsia="en-US"/>
        </w:rPr>
        <w:t xml:space="preserve">From precision farming and crop management to predictive analytics and autonomous machinery, AI applications offer unprecedented opportunities to enhance efficiency, optimize resource utilization, and mitigate the impact of environmental stressors on crops. By synthesizing insights from research endeavors, case studies, and practical implementations, this paper aims to provide a comprehensive understanding of how AI is catalyzing a paradigm shift in agricultural practices </w:t>
      </w:r>
      <w:r w:rsidR="00475827">
        <w:rPr>
          <w:lang w:eastAsia="en-US"/>
        </w:rPr>
        <w:t>worldwide</w:t>
      </w:r>
      <w:r w:rsidR="00475827" w:rsidRPr="00475827">
        <w:rPr>
          <w:color w:val="000000"/>
          <w:sz w:val="20"/>
          <w:szCs w:val="20"/>
        </w:rPr>
        <w:t xml:space="preserve"> </w:t>
      </w:r>
      <w:r w:rsidR="00475827">
        <w:rPr>
          <w:color w:val="000000"/>
          <w:sz w:val="20"/>
          <w:szCs w:val="20"/>
        </w:rPr>
        <w:t>[1</w:t>
      </w:r>
      <w:proofErr w:type="gramStart"/>
      <w:r w:rsidR="00475827">
        <w:rPr>
          <w:color w:val="000000"/>
          <w:sz w:val="20"/>
          <w:szCs w:val="20"/>
        </w:rPr>
        <w:t>]</w:t>
      </w:r>
      <w:r w:rsidR="00475827" w:rsidRPr="00475827">
        <w:rPr>
          <w:color w:val="000000"/>
          <w:sz w:val="20"/>
          <w:szCs w:val="20"/>
        </w:rPr>
        <w:t xml:space="preserve"> </w:t>
      </w:r>
      <w:r w:rsidR="00475827">
        <w:rPr>
          <w:color w:val="000000"/>
          <w:sz w:val="20"/>
          <w:szCs w:val="20"/>
        </w:rPr>
        <w:t> [</w:t>
      </w:r>
      <w:proofErr w:type="gramEnd"/>
      <w:r w:rsidR="00475827">
        <w:rPr>
          <w:color w:val="000000"/>
          <w:sz w:val="20"/>
          <w:szCs w:val="20"/>
        </w:rPr>
        <w:t>4]</w:t>
      </w:r>
      <w:r>
        <w:rPr>
          <w:lang w:eastAsia="en-US"/>
        </w:rPr>
        <w:t>.</w:t>
      </w:r>
    </w:p>
    <w:p w14:paraId="4DC5144A" w14:textId="77777777" w:rsidR="00F33780" w:rsidRDefault="00F33780" w:rsidP="00F33780">
      <w:pPr>
        <w:pStyle w:val="Para"/>
        <w:rPr>
          <w:lang w:eastAsia="en-US"/>
        </w:rPr>
      </w:pPr>
    </w:p>
    <w:p w14:paraId="1CA84702" w14:textId="02EDCC3B" w:rsidR="00F33780" w:rsidRDefault="00BB3529" w:rsidP="00F33780">
      <w:pPr>
        <w:pStyle w:val="Para"/>
        <w:ind w:firstLine="0"/>
        <w:rPr>
          <w:lang w:eastAsia="en-US"/>
        </w:rPr>
      </w:pPr>
      <w:r>
        <w:rPr>
          <w:lang w:eastAsia="en-US"/>
        </w:rPr>
        <w:lastRenderedPageBreak/>
        <w:t>The</w:t>
      </w:r>
      <w:r w:rsidR="00F33780">
        <w:rPr>
          <w:lang w:eastAsia="en-US"/>
        </w:rPr>
        <w:t xml:space="preserve"> integration of AI technologies, such as machine learning and data analytics, holds the promise of revolutionizing decision-making processes on the farm</w:t>
      </w:r>
      <w:r>
        <w:rPr>
          <w:lang w:eastAsia="en-US"/>
        </w:rPr>
        <w:t xml:space="preserve"> [10]</w:t>
      </w:r>
      <w:r w:rsidR="00F33780">
        <w:rPr>
          <w:lang w:eastAsia="en-US"/>
        </w:rPr>
        <w:t xml:space="preserve">. Real-time data analysis enables farmers to make informed choices regarding planting, irrigation, and pest control, leading to increased yields and resource efficiency. Moreover, the utilization of robotics and automation in agriculture brings forth the potential for labor optimization and cost reduction, addressing longstanding challenges faced by the farming </w:t>
      </w:r>
      <w:r w:rsidR="00475827">
        <w:rPr>
          <w:lang w:eastAsia="en-US"/>
        </w:rPr>
        <w:t>community [4]</w:t>
      </w:r>
      <w:r w:rsidR="00F33780">
        <w:rPr>
          <w:lang w:eastAsia="en-US"/>
        </w:rPr>
        <w:t>.</w:t>
      </w:r>
    </w:p>
    <w:p w14:paraId="13DE3CC4" w14:textId="6A5B562A" w:rsidR="00F33780" w:rsidRDefault="00F33780" w:rsidP="00BB3529">
      <w:pPr>
        <w:pStyle w:val="Para"/>
        <w:ind w:firstLine="0"/>
        <w:rPr>
          <w:lang w:eastAsia="en-US"/>
        </w:rPr>
      </w:pPr>
    </w:p>
    <w:p w14:paraId="4F41BA81" w14:textId="7975A0D0" w:rsidR="00F33780" w:rsidRDefault="00BB3529" w:rsidP="00F33780">
      <w:pPr>
        <w:pStyle w:val="Para"/>
        <w:ind w:firstLine="0"/>
        <w:rPr>
          <w:lang w:eastAsia="en-US"/>
        </w:rPr>
      </w:pPr>
      <w:r>
        <w:rPr>
          <w:lang w:eastAsia="en-US"/>
        </w:rPr>
        <w:t>E</w:t>
      </w:r>
      <w:r w:rsidR="00F33780">
        <w:rPr>
          <w:lang w:eastAsia="en-US"/>
        </w:rPr>
        <w:t>mbark on this journey into the realm of AI-driven agriculture, the stakes are high</w:t>
      </w:r>
      <w:r>
        <w:rPr>
          <w:lang w:eastAsia="en-US"/>
        </w:rPr>
        <w:t xml:space="preserve"> [8]</w:t>
      </w:r>
      <w:r w:rsidR="00F33780">
        <w:rPr>
          <w:lang w:eastAsia="en-US"/>
        </w:rPr>
        <w:t xml:space="preserve">. This paper seeks to unravel the layers of this technological revolution, offering insights into the promises, challenges, and ethical considerations that accompany the integration of Artificial Intelligence in the fields. By doing so, we aim to contribute to the ongoing discourse surrounding the future of agriculture and its pivotal role in ensuring food security for generations to </w:t>
      </w:r>
      <w:r w:rsidR="00475827">
        <w:rPr>
          <w:lang w:eastAsia="en-US"/>
        </w:rPr>
        <w:t>come [6]</w:t>
      </w:r>
      <w:r w:rsidR="00F33780">
        <w:rPr>
          <w:lang w:eastAsia="en-US"/>
        </w:rPr>
        <w:t>.</w:t>
      </w:r>
    </w:p>
    <w:p w14:paraId="1AC1388A" w14:textId="77777777" w:rsidR="00475827" w:rsidRDefault="00475827" w:rsidP="00475827">
      <w:pPr>
        <w:pStyle w:val="ParaContinue"/>
        <w:ind w:firstLine="0"/>
        <w:rPr>
          <w:lang w:eastAsia="en-US"/>
        </w:rPr>
      </w:pPr>
    </w:p>
    <w:p w14:paraId="744D52B2" w14:textId="746C6E54" w:rsidR="00475827" w:rsidRPr="00475827" w:rsidRDefault="00475827" w:rsidP="00475827">
      <w:pPr>
        <w:pStyle w:val="ParaContinue"/>
        <w:ind w:firstLine="0"/>
        <w:rPr>
          <w:b/>
          <w:bCs/>
          <w:lang w:eastAsia="en-US"/>
        </w:rPr>
      </w:pPr>
      <w:r w:rsidRPr="00475827">
        <w:rPr>
          <w:b/>
          <w:bCs/>
          <w:lang w:eastAsia="en-US"/>
        </w:rPr>
        <w:t>1.2</w:t>
      </w:r>
      <w:r>
        <w:rPr>
          <w:b/>
          <w:bCs/>
          <w:lang w:eastAsia="en-US"/>
        </w:rPr>
        <w:t xml:space="preserve"> </w:t>
      </w:r>
      <w:r w:rsidRPr="00475827">
        <w:rPr>
          <w:b/>
          <w:bCs/>
          <w:lang w:eastAsia="en-US"/>
        </w:rPr>
        <w:t>Literature Review</w:t>
      </w:r>
    </w:p>
    <w:p w14:paraId="556A5B11" w14:textId="77777777" w:rsidR="00475827" w:rsidRDefault="00475827" w:rsidP="00475827">
      <w:pPr>
        <w:pStyle w:val="ParaContinue"/>
        <w:rPr>
          <w:lang w:eastAsia="en-US"/>
        </w:rPr>
      </w:pPr>
    </w:p>
    <w:p w14:paraId="35C451BE" w14:textId="77777777" w:rsidR="00475827" w:rsidRDefault="00475827" w:rsidP="00475827">
      <w:pPr>
        <w:pStyle w:val="ParaContinue"/>
        <w:rPr>
          <w:lang w:eastAsia="en-US"/>
        </w:rPr>
      </w:pPr>
    </w:p>
    <w:p w14:paraId="4780C2DC" w14:textId="77777777" w:rsidR="00475827" w:rsidRDefault="00475827" w:rsidP="00475827">
      <w:pPr>
        <w:pStyle w:val="ParaContinue"/>
        <w:ind w:firstLine="0"/>
        <w:rPr>
          <w:lang w:eastAsia="en-US"/>
        </w:rPr>
      </w:pPr>
      <w:r>
        <w:rPr>
          <w:lang w:eastAsia="en-US"/>
        </w:rPr>
        <w:t>The integration of Artificial Intelligence (AI) in agriculture represents a transformative shift in the way farming practices are conceptualized and executed. A plethora of scholarly works underscores the potential of AI technologies to revolutionize the agricultural sector, bringing about unprecedented efficiency and sustainability.</w:t>
      </w:r>
    </w:p>
    <w:p w14:paraId="54A92B07" w14:textId="77777777" w:rsidR="00475827" w:rsidRDefault="00475827" w:rsidP="00475827">
      <w:pPr>
        <w:pStyle w:val="ParaContinue"/>
        <w:ind w:firstLine="0"/>
        <w:rPr>
          <w:lang w:eastAsia="en-US"/>
        </w:rPr>
      </w:pPr>
    </w:p>
    <w:p w14:paraId="78E483E1" w14:textId="143D3E9E" w:rsidR="00475827" w:rsidRDefault="00475827" w:rsidP="00475827">
      <w:pPr>
        <w:pStyle w:val="ParaContinue"/>
        <w:ind w:firstLine="0"/>
        <w:rPr>
          <w:lang w:eastAsia="en-US"/>
        </w:rPr>
      </w:pPr>
      <w:r>
        <w:rPr>
          <w:lang w:eastAsia="en-US"/>
        </w:rPr>
        <w:t>Numerous studies delve into the applications of AI in precision agriculture, emphasizing the role of machine learning algorithms in optimizing various farming processes. Research by [</w:t>
      </w:r>
      <w:r>
        <w:t>Shamima</w:t>
      </w:r>
      <w:r>
        <w:rPr>
          <w:lang w:eastAsia="en-US"/>
        </w:rPr>
        <w:t>. 2020] highlights the effectiveness of machine learning models in predicting crop yields based on environmental variables, paving the way for data-driven decision-making on the farm.</w:t>
      </w:r>
    </w:p>
    <w:p w14:paraId="48585B28" w14:textId="02B4BB3F" w:rsidR="00475827" w:rsidRDefault="00475827" w:rsidP="00475827">
      <w:pPr>
        <w:pStyle w:val="ParaContinue"/>
        <w:ind w:firstLine="0"/>
        <w:rPr>
          <w:lang w:eastAsia="en-US"/>
        </w:rPr>
      </w:pPr>
    </w:p>
    <w:p w14:paraId="00ADE248" w14:textId="77777777" w:rsidR="00475827" w:rsidRDefault="00475827" w:rsidP="00475827">
      <w:pPr>
        <w:pStyle w:val="ParaContinue"/>
        <w:rPr>
          <w:lang w:eastAsia="en-US"/>
        </w:rPr>
      </w:pPr>
    </w:p>
    <w:p w14:paraId="29CE81FB" w14:textId="53E0B16A" w:rsidR="00475827" w:rsidRDefault="00475827" w:rsidP="00475827">
      <w:pPr>
        <w:pStyle w:val="ParaContinue"/>
        <w:ind w:firstLine="0"/>
        <w:rPr>
          <w:lang w:eastAsia="en-US"/>
        </w:rPr>
      </w:pPr>
      <w:r>
        <w:rPr>
          <w:lang w:eastAsia="en-US"/>
        </w:rPr>
        <w:t>The advent of autonomous machinery and robotics in agriculture is a focal point in contemporary literature. Works such as [Bob. 2001] discuss the implementation of AI-driven robotic systems for tasks ranging from planting to harvesting, showcasing the potential for increased efficiency and reduced labor dependence in farming operations.</w:t>
      </w:r>
    </w:p>
    <w:p w14:paraId="725D38E6" w14:textId="77777777" w:rsidR="00475827" w:rsidRDefault="00475827" w:rsidP="00475827">
      <w:pPr>
        <w:pStyle w:val="ParaContinue"/>
        <w:rPr>
          <w:lang w:eastAsia="en-US"/>
        </w:rPr>
      </w:pPr>
    </w:p>
    <w:p w14:paraId="68C57359" w14:textId="77777777" w:rsidR="00475827" w:rsidRDefault="00475827" w:rsidP="00475827">
      <w:pPr>
        <w:pStyle w:val="ParaContinue"/>
        <w:ind w:firstLine="0"/>
        <w:rPr>
          <w:lang w:eastAsia="en-US"/>
        </w:rPr>
      </w:pPr>
    </w:p>
    <w:p w14:paraId="79E7148A" w14:textId="2923616C" w:rsidR="00475827" w:rsidRDefault="00475827" w:rsidP="00475827">
      <w:pPr>
        <w:pStyle w:val="ParaContinue"/>
        <w:ind w:firstLine="0"/>
        <w:rPr>
          <w:lang w:eastAsia="en-US"/>
        </w:rPr>
      </w:pPr>
      <w:r>
        <w:rPr>
          <w:lang w:eastAsia="en-US"/>
        </w:rPr>
        <w:t>Scholarly contributions in the realm of data analytics for crop monitoring provide insights into how AI technologies enable real-time analysis of agricultural data. The work of [Mikal. 2008] elucidates the use of data analytics to detect anomalies, predict disease outbreaks, and optimize irrigation strategies, thereby enhancing overall crop health and yield.</w:t>
      </w:r>
    </w:p>
    <w:p w14:paraId="27DC70BD" w14:textId="77777777" w:rsidR="00475827" w:rsidRDefault="00475827" w:rsidP="00475827">
      <w:pPr>
        <w:pStyle w:val="ParaContinue"/>
        <w:ind w:firstLine="0"/>
        <w:rPr>
          <w:lang w:eastAsia="en-US"/>
        </w:rPr>
      </w:pPr>
    </w:p>
    <w:p w14:paraId="4D512135" w14:textId="77777777" w:rsidR="00475827" w:rsidRDefault="00475827" w:rsidP="00475827">
      <w:pPr>
        <w:pStyle w:val="ParaContinue"/>
        <w:rPr>
          <w:lang w:eastAsia="en-US"/>
        </w:rPr>
      </w:pPr>
    </w:p>
    <w:p w14:paraId="704908D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tabs>
          <w:tab w:val="clear" w:pos="360"/>
        </w:tabs>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77777777" w:rsidR="005B434B" w:rsidRDefault="005B434B" w:rsidP="005B434B">
      <w:pPr>
        <w:pStyle w:val="Para"/>
        <w:rPr>
          <w:lang w:eastAsia="en-US"/>
        </w:rPr>
      </w:pPr>
      <w:r>
        <w:lastRenderedPageBreak/>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B63010">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04908D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4908DE" w14:textId="77777777" w:rsidR="005B434B" w:rsidRPr="00772D8F" w:rsidRDefault="005B434B" w:rsidP="00B63010">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B63010">
            <w:pPr>
              <w:pStyle w:val="TableCell"/>
            </w:pPr>
            <w:r w:rsidRPr="00B64A8C">
              <w:t>Subtitle</w:t>
            </w:r>
          </w:p>
        </w:tc>
        <w:tc>
          <w:tcPr>
            <w:tcW w:w="2520" w:type="dxa"/>
          </w:tcPr>
          <w:p w14:paraId="704908E1" w14:textId="77777777" w:rsidR="005B434B" w:rsidRPr="00772D8F" w:rsidRDefault="005B434B" w:rsidP="00B63010">
            <w:pPr>
              <w:pStyle w:val="TableCell"/>
              <w:ind w:firstLine="0"/>
            </w:pPr>
            <w:r w:rsidRPr="00772D8F">
              <w:t>subtitle of article</w:t>
            </w:r>
          </w:p>
        </w:tc>
        <w:tc>
          <w:tcPr>
            <w:tcW w:w="1307" w:type="dxa"/>
          </w:tcPr>
          <w:p w14:paraId="704908E2" w14:textId="77777777" w:rsidR="005B434B" w:rsidRPr="00772D8F" w:rsidRDefault="005B434B" w:rsidP="00B63010">
            <w:pPr>
              <w:pStyle w:val="TableCell"/>
              <w:ind w:firstLine="0"/>
            </w:pPr>
            <w:r>
              <w:t>Statements</w:t>
            </w:r>
          </w:p>
        </w:tc>
        <w:tc>
          <w:tcPr>
            <w:tcW w:w="2653" w:type="dxa"/>
          </w:tcPr>
          <w:p w14:paraId="704908E3" w14:textId="77777777" w:rsidR="005B434B" w:rsidRPr="00772D8F" w:rsidRDefault="005B434B" w:rsidP="00B63010">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B63010">
            <w:pPr>
              <w:pStyle w:val="TableCell"/>
            </w:pPr>
            <w:r w:rsidRPr="00772D8F">
              <w:t>Authors</w:t>
            </w:r>
          </w:p>
        </w:tc>
        <w:tc>
          <w:tcPr>
            <w:tcW w:w="2520" w:type="dxa"/>
          </w:tcPr>
          <w:p w14:paraId="704908E6" w14:textId="77777777" w:rsidR="005B434B" w:rsidRPr="00772D8F" w:rsidRDefault="005B434B" w:rsidP="00B63010">
            <w:pPr>
              <w:pStyle w:val="TableCell"/>
              <w:ind w:firstLine="0"/>
            </w:pPr>
            <w:r>
              <w:t>author name</w:t>
            </w:r>
          </w:p>
        </w:tc>
        <w:tc>
          <w:tcPr>
            <w:tcW w:w="1307" w:type="dxa"/>
          </w:tcPr>
          <w:p w14:paraId="704908E7" w14:textId="77777777" w:rsidR="005B434B" w:rsidRPr="00772D8F" w:rsidRDefault="005B434B" w:rsidP="00B63010">
            <w:pPr>
              <w:pStyle w:val="TableCell"/>
              <w:ind w:firstLine="0"/>
            </w:pPr>
            <w:r>
              <w:t>Extract</w:t>
            </w:r>
          </w:p>
        </w:tc>
        <w:tc>
          <w:tcPr>
            <w:tcW w:w="2653" w:type="dxa"/>
          </w:tcPr>
          <w:p w14:paraId="704908E8" w14:textId="77777777" w:rsidR="005B434B" w:rsidRPr="00772D8F" w:rsidRDefault="005B434B" w:rsidP="00B63010">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B63010">
            <w:pPr>
              <w:pStyle w:val="TableCell"/>
            </w:pPr>
            <w:r w:rsidRPr="00772D8F">
              <w:t>Affiliation</w:t>
            </w:r>
          </w:p>
        </w:tc>
        <w:tc>
          <w:tcPr>
            <w:tcW w:w="2520" w:type="dxa"/>
          </w:tcPr>
          <w:p w14:paraId="704908EB" w14:textId="77777777" w:rsidR="005B434B" w:rsidRPr="00772D8F" w:rsidRDefault="005B434B" w:rsidP="00B63010">
            <w:pPr>
              <w:pStyle w:val="TableCell"/>
              <w:ind w:firstLine="0"/>
            </w:pPr>
            <w:r>
              <w:t>author affiliation information</w:t>
            </w:r>
          </w:p>
        </w:tc>
        <w:tc>
          <w:tcPr>
            <w:tcW w:w="1307" w:type="dxa"/>
          </w:tcPr>
          <w:p w14:paraId="704908EC" w14:textId="77777777" w:rsidR="005B434B" w:rsidRPr="00772D8F" w:rsidRDefault="005B434B" w:rsidP="00B63010">
            <w:pPr>
              <w:pStyle w:val="TableCell"/>
              <w:ind w:firstLine="0"/>
            </w:pPr>
            <w:r>
              <w:t>Algorithm Caption</w:t>
            </w:r>
          </w:p>
        </w:tc>
        <w:tc>
          <w:tcPr>
            <w:tcW w:w="2653" w:type="dxa"/>
          </w:tcPr>
          <w:p w14:paraId="704908ED" w14:textId="77777777" w:rsidR="005B434B" w:rsidRPr="00772D8F" w:rsidRDefault="005B434B" w:rsidP="00B63010">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B63010">
            <w:pPr>
              <w:pStyle w:val="TableCell"/>
            </w:pPr>
            <w:proofErr w:type="spellStart"/>
            <w:r w:rsidRPr="00772D8F">
              <w:t>AuthNotes</w:t>
            </w:r>
            <w:proofErr w:type="spellEnd"/>
          </w:p>
        </w:tc>
        <w:tc>
          <w:tcPr>
            <w:tcW w:w="2520" w:type="dxa"/>
          </w:tcPr>
          <w:p w14:paraId="704908F0" w14:textId="77777777" w:rsidR="005B434B" w:rsidRPr="00772D8F" w:rsidRDefault="005B434B" w:rsidP="00B63010">
            <w:pPr>
              <w:pStyle w:val="TableCell"/>
              <w:ind w:firstLine="0"/>
            </w:pPr>
            <w:r>
              <w:t>footnote to author(s)</w:t>
            </w:r>
          </w:p>
        </w:tc>
        <w:tc>
          <w:tcPr>
            <w:tcW w:w="1307" w:type="dxa"/>
          </w:tcPr>
          <w:p w14:paraId="704908F1" w14:textId="77777777" w:rsidR="005B434B" w:rsidRPr="00772D8F" w:rsidRDefault="005B434B" w:rsidP="00B63010">
            <w:pPr>
              <w:pStyle w:val="TableCell"/>
              <w:ind w:firstLine="0"/>
            </w:pPr>
            <w:proofErr w:type="spellStart"/>
            <w:r>
              <w:t>AckHead</w:t>
            </w:r>
            <w:proofErr w:type="spellEnd"/>
          </w:p>
        </w:tc>
        <w:tc>
          <w:tcPr>
            <w:tcW w:w="2653" w:type="dxa"/>
          </w:tcPr>
          <w:p w14:paraId="704908F2" w14:textId="77777777" w:rsidR="005B434B" w:rsidRPr="00772D8F" w:rsidRDefault="005B434B" w:rsidP="00B63010">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B63010">
            <w:pPr>
              <w:pStyle w:val="TableCell"/>
            </w:pPr>
            <w:r w:rsidRPr="00772D8F">
              <w:t>Abstract</w:t>
            </w:r>
          </w:p>
        </w:tc>
        <w:tc>
          <w:tcPr>
            <w:tcW w:w="2520" w:type="dxa"/>
          </w:tcPr>
          <w:p w14:paraId="704908F5" w14:textId="77777777" w:rsidR="005B434B" w:rsidRPr="00772D8F" w:rsidRDefault="005B434B" w:rsidP="00B63010">
            <w:pPr>
              <w:pStyle w:val="TableCell"/>
              <w:ind w:firstLine="0"/>
            </w:pPr>
            <w:r>
              <w:t>abstract text</w:t>
            </w:r>
          </w:p>
        </w:tc>
        <w:tc>
          <w:tcPr>
            <w:tcW w:w="1307" w:type="dxa"/>
          </w:tcPr>
          <w:p w14:paraId="704908F6" w14:textId="77777777" w:rsidR="005B434B" w:rsidRPr="00772D8F" w:rsidRDefault="005B434B" w:rsidP="00B63010">
            <w:pPr>
              <w:pStyle w:val="TableCell"/>
              <w:ind w:firstLine="0"/>
            </w:pPr>
            <w:proofErr w:type="spellStart"/>
            <w:r>
              <w:t>AckPara</w:t>
            </w:r>
            <w:proofErr w:type="spellEnd"/>
          </w:p>
        </w:tc>
        <w:tc>
          <w:tcPr>
            <w:tcW w:w="2653" w:type="dxa"/>
          </w:tcPr>
          <w:p w14:paraId="704908F7" w14:textId="77777777" w:rsidR="005B434B" w:rsidRPr="00772D8F" w:rsidRDefault="005B434B" w:rsidP="00B63010">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B63010">
            <w:pPr>
              <w:pStyle w:val="TableCell"/>
            </w:pPr>
            <w:proofErr w:type="spellStart"/>
            <w:r w:rsidRPr="00772D8F">
              <w:t>CCSHead</w:t>
            </w:r>
            <w:proofErr w:type="spellEnd"/>
          </w:p>
        </w:tc>
        <w:tc>
          <w:tcPr>
            <w:tcW w:w="2520" w:type="dxa"/>
          </w:tcPr>
          <w:p w14:paraId="704908FA" w14:textId="77777777" w:rsidR="005B434B" w:rsidRPr="00772D8F" w:rsidRDefault="005B434B" w:rsidP="00B63010">
            <w:pPr>
              <w:pStyle w:val="TableCell"/>
              <w:ind w:firstLine="0"/>
            </w:pPr>
            <w:r>
              <w:t>heading for CSS Concepts</w:t>
            </w:r>
          </w:p>
        </w:tc>
        <w:tc>
          <w:tcPr>
            <w:tcW w:w="1307" w:type="dxa"/>
          </w:tcPr>
          <w:p w14:paraId="704908F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04908FC" w14:textId="77777777" w:rsidR="005B434B" w:rsidRPr="00772D8F" w:rsidRDefault="005B434B" w:rsidP="00B63010">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B63010">
            <w:pPr>
              <w:pStyle w:val="TableCell"/>
            </w:pPr>
            <w:proofErr w:type="spellStart"/>
            <w:r w:rsidRPr="00772D8F">
              <w:t>CCSDescription</w:t>
            </w:r>
            <w:proofErr w:type="spellEnd"/>
          </w:p>
        </w:tc>
        <w:tc>
          <w:tcPr>
            <w:tcW w:w="2520" w:type="dxa"/>
          </w:tcPr>
          <w:p w14:paraId="704908FF" w14:textId="77777777" w:rsidR="005B434B" w:rsidRPr="00772D8F" w:rsidRDefault="005B434B" w:rsidP="00B63010">
            <w:pPr>
              <w:pStyle w:val="TableCell"/>
              <w:ind w:firstLine="0"/>
            </w:pPr>
            <w:r>
              <w:t>CSS terms</w:t>
            </w:r>
          </w:p>
        </w:tc>
        <w:tc>
          <w:tcPr>
            <w:tcW w:w="1307" w:type="dxa"/>
          </w:tcPr>
          <w:p w14:paraId="70490900" w14:textId="77777777" w:rsidR="005B434B" w:rsidRPr="00772D8F" w:rsidRDefault="005B434B" w:rsidP="00B63010">
            <w:pPr>
              <w:pStyle w:val="TableCell"/>
              <w:ind w:firstLine="0"/>
            </w:pPr>
            <w:proofErr w:type="spellStart"/>
            <w:r>
              <w:t>GrantNumber</w:t>
            </w:r>
            <w:proofErr w:type="spellEnd"/>
          </w:p>
        </w:tc>
        <w:tc>
          <w:tcPr>
            <w:tcW w:w="2653" w:type="dxa"/>
          </w:tcPr>
          <w:p w14:paraId="70490901" w14:textId="77777777" w:rsidR="005B434B" w:rsidRPr="00772D8F" w:rsidRDefault="005B434B" w:rsidP="00B63010">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B63010">
            <w:pPr>
              <w:pStyle w:val="TableCell"/>
            </w:pPr>
            <w:proofErr w:type="spellStart"/>
            <w:r w:rsidRPr="00772D8F">
              <w:t>KeyWordHead</w:t>
            </w:r>
            <w:proofErr w:type="spellEnd"/>
          </w:p>
        </w:tc>
        <w:tc>
          <w:tcPr>
            <w:tcW w:w="2520" w:type="dxa"/>
          </w:tcPr>
          <w:p w14:paraId="70490904" w14:textId="77777777" w:rsidR="005B434B" w:rsidRPr="00772D8F" w:rsidRDefault="005B434B" w:rsidP="00B63010">
            <w:pPr>
              <w:pStyle w:val="TableCell"/>
              <w:ind w:firstLine="0"/>
            </w:pPr>
            <w:r>
              <w:t>heading for keywords</w:t>
            </w:r>
          </w:p>
        </w:tc>
        <w:tc>
          <w:tcPr>
            <w:tcW w:w="1307" w:type="dxa"/>
          </w:tcPr>
          <w:p w14:paraId="70490905" w14:textId="77777777" w:rsidR="005B434B" w:rsidRPr="00772D8F" w:rsidRDefault="005B434B" w:rsidP="00B63010">
            <w:pPr>
              <w:pStyle w:val="TableCell"/>
              <w:ind w:firstLine="0"/>
            </w:pPr>
            <w:proofErr w:type="spellStart"/>
            <w:r>
              <w:t>ReferenceHead</w:t>
            </w:r>
            <w:proofErr w:type="spellEnd"/>
          </w:p>
        </w:tc>
        <w:tc>
          <w:tcPr>
            <w:tcW w:w="2653" w:type="dxa"/>
          </w:tcPr>
          <w:p w14:paraId="70490906" w14:textId="77777777" w:rsidR="005B434B" w:rsidRPr="00772D8F" w:rsidRDefault="005B434B" w:rsidP="00B63010">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B63010">
            <w:pPr>
              <w:pStyle w:val="TableCell"/>
            </w:pPr>
            <w:r w:rsidRPr="00772D8F">
              <w:t>Keywords</w:t>
            </w:r>
          </w:p>
        </w:tc>
        <w:tc>
          <w:tcPr>
            <w:tcW w:w="2520" w:type="dxa"/>
          </w:tcPr>
          <w:p w14:paraId="70490909" w14:textId="77777777" w:rsidR="005B434B" w:rsidRPr="00772D8F" w:rsidRDefault="005B434B" w:rsidP="00B63010">
            <w:pPr>
              <w:pStyle w:val="TableCell"/>
              <w:ind w:firstLine="0"/>
            </w:pPr>
            <w:r>
              <w:t>keywords text</w:t>
            </w:r>
          </w:p>
        </w:tc>
        <w:tc>
          <w:tcPr>
            <w:tcW w:w="1307" w:type="dxa"/>
          </w:tcPr>
          <w:p w14:paraId="7049090A" w14:textId="77777777" w:rsidR="005B434B" w:rsidRPr="00772D8F" w:rsidRDefault="005B434B" w:rsidP="00B63010">
            <w:pPr>
              <w:pStyle w:val="TableCell"/>
              <w:ind w:firstLine="0"/>
            </w:pPr>
            <w:proofErr w:type="spellStart"/>
            <w:r>
              <w:t>Bib_entry</w:t>
            </w:r>
            <w:proofErr w:type="spellEnd"/>
          </w:p>
        </w:tc>
        <w:tc>
          <w:tcPr>
            <w:tcW w:w="2653" w:type="dxa"/>
          </w:tcPr>
          <w:p w14:paraId="7049090B" w14:textId="77777777" w:rsidR="005B434B" w:rsidRPr="00772D8F" w:rsidRDefault="005B434B" w:rsidP="00B63010">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B63010">
            <w:pPr>
              <w:pStyle w:val="TableCell"/>
            </w:pPr>
            <w:r w:rsidRPr="00772D8F">
              <w:t>ORCID</w:t>
            </w:r>
          </w:p>
        </w:tc>
        <w:tc>
          <w:tcPr>
            <w:tcW w:w="2520" w:type="dxa"/>
          </w:tcPr>
          <w:p w14:paraId="7049090E" w14:textId="77777777" w:rsidR="005B434B" w:rsidRPr="00772D8F" w:rsidRDefault="005B434B" w:rsidP="00B63010">
            <w:pPr>
              <w:pStyle w:val="TableCell"/>
              <w:ind w:firstLine="0"/>
            </w:pPr>
            <w:r>
              <w:t>author's ORCHID #</w:t>
            </w:r>
          </w:p>
        </w:tc>
        <w:tc>
          <w:tcPr>
            <w:tcW w:w="1307" w:type="dxa"/>
          </w:tcPr>
          <w:p w14:paraId="7049090F" w14:textId="77777777" w:rsidR="005B434B" w:rsidRPr="00772D8F" w:rsidRDefault="005B434B" w:rsidP="00B63010">
            <w:pPr>
              <w:pStyle w:val="TableCell"/>
              <w:ind w:firstLine="0"/>
            </w:pPr>
            <w:r>
              <w:t>AppendixH1</w:t>
            </w:r>
          </w:p>
        </w:tc>
        <w:tc>
          <w:tcPr>
            <w:tcW w:w="2653" w:type="dxa"/>
          </w:tcPr>
          <w:p w14:paraId="70490910" w14:textId="77777777" w:rsidR="005B434B" w:rsidRPr="00772D8F" w:rsidRDefault="005B434B" w:rsidP="00B63010">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B63010">
            <w:pPr>
              <w:pStyle w:val="TableCell"/>
            </w:pPr>
            <w:r w:rsidRPr="00772D8F">
              <w:t>Head1</w:t>
            </w:r>
          </w:p>
        </w:tc>
        <w:tc>
          <w:tcPr>
            <w:tcW w:w="2520" w:type="dxa"/>
          </w:tcPr>
          <w:p w14:paraId="70490913" w14:textId="77777777" w:rsidR="005B434B" w:rsidRPr="00772D8F" w:rsidRDefault="005B434B" w:rsidP="00B63010">
            <w:pPr>
              <w:pStyle w:val="TableCell"/>
              <w:ind w:firstLine="0"/>
            </w:pPr>
            <w:r>
              <w:t>heading level 1</w:t>
            </w:r>
          </w:p>
        </w:tc>
        <w:tc>
          <w:tcPr>
            <w:tcW w:w="1307" w:type="dxa"/>
          </w:tcPr>
          <w:p w14:paraId="70490914" w14:textId="77777777" w:rsidR="005B434B" w:rsidRPr="00772D8F" w:rsidRDefault="005B434B" w:rsidP="00B63010">
            <w:pPr>
              <w:pStyle w:val="TableCell"/>
              <w:ind w:firstLine="0"/>
            </w:pPr>
            <w:r>
              <w:t>AppendixH2</w:t>
            </w:r>
          </w:p>
        </w:tc>
        <w:tc>
          <w:tcPr>
            <w:tcW w:w="2653" w:type="dxa"/>
          </w:tcPr>
          <w:p w14:paraId="70490915" w14:textId="77777777" w:rsidR="005B434B" w:rsidRPr="00772D8F" w:rsidRDefault="005B434B" w:rsidP="00B63010">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B63010">
            <w:pPr>
              <w:pStyle w:val="TableCell"/>
            </w:pPr>
            <w:r w:rsidRPr="00772D8F">
              <w:t>Head2</w:t>
            </w:r>
          </w:p>
        </w:tc>
        <w:tc>
          <w:tcPr>
            <w:tcW w:w="2520" w:type="dxa"/>
          </w:tcPr>
          <w:p w14:paraId="70490918" w14:textId="77777777" w:rsidR="005B434B" w:rsidRPr="00772D8F" w:rsidRDefault="005B434B" w:rsidP="00B63010">
            <w:pPr>
              <w:pStyle w:val="TableCell"/>
              <w:ind w:firstLine="0"/>
            </w:pPr>
            <w:r>
              <w:t>heading level 2</w:t>
            </w:r>
          </w:p>
        </w:tc>
        <w:tc>
          <w:tcPr>
            <w:tcW w:w="1307" w:type="dxa"/>
          </w:tcPr>
          <w:p w14:paraId="70490919" w14:textId="77777777" w:rsidR="005B434B" w:rsidRPr="00772D8F" w:rsidRDefault="005B434B" w:rsidP="00B63010">
            <w:pPr>
              <w:pStyle w:val="TableCell"/>
              <w:ind w:firstLine="0"/>
            </w:pPr>
            <w:r>
              <w:t>AppendixH3</w:t>
            </w:r>
          </w:p>
        </w:tc>
        <w:tc>
          <w:tcPr>
            <w:tcW w:w="2653" w:type="dxa"/>
          </w:tcPr>
          <w:p w14:paraId="7049091A" w14:textId="77777777" w:rsidR="005B434B" w:rsidRPr="00772D8F" w:rsidRDefault="005B434B" w:rsidP="00B63010">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B63010">
            <w:pPr>
              <w:pStyle w:val="TableCell"/>
            </w:pPr>
            <w:r w:rsidRPr="00772D8F">
              <w:t>Head3</w:t>
            </w:r>
          </w:p>
        </w:tc>
        <w:tc>
          <w:tcPr>
            <w:tcW w:w="2520" w:type="dxa"/>
          </w:tcPr>
          <w:p w14:paraId="7049091D" w14:textId="77777777" w:rsidR="005B434B" w:rsidRPr="00772D8F" w:rsidRDefault="005B434B" w:rsidP="00B63010">
            <w:pPr>
              <w:pStyle w:val="TableCell"/>
              <w:ind w:firstLine="0"/>
            </w:pPr>
            <w:r>
              <w:t>heading level 3</w:t>
            </w:r>
          </w:p>
        </w:tc>
        <w:tc>
          <w:tcPr>
            <w:tcW w:w="1307" w:type="dxa"/>
          </w:tcPr>
          <w:p w14:paraId="7049091E" w14:textId="77777777" w:rsidR="005B434B" w:rsidRPr="00772D8F" w:rsidRDefault="005B434B" w:rsidP="00B63010">
            <w:pPr>
              <w:pStyle w:val="TableCell"/>
              <w:ind w:firstLine="0"/>
            </w:pPr>
            <w:proofErr w:type="spellStart"/>
            <w:r>
              <w:t>TableCaption</w:t>
            </w:r>
            <w:proofErr w:type="spellEnd"/>
          </w:p>
        </w:tc>
        <w:tc>
          <w:tcPr>
            <w:tcW w:w="2653" w:type="dxa"/>
          </w:tcPr>
          <w:p w14:paraId="7049091F" w14:textId="77777777" w:rsidR="005B434B" w:rsidRPr="00772D8F" w:rsidRDefault="005B434B" w:rsidP="00B63010">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B63010">
            <w:pPr>
              <w:pStyle w:val="TableCell"/>
            </w:pPr>
            <w:proofErr w:type="spellStart"/>
            <w:r>
              <w:t>PostHeadPara</w:t>
            </w:r>
            <w:proofErr w:type="spellEnd"/>
          </w:p>
        </w:tc>
        <w:tc>
          <w:tcPr>
            <w:tcW w:w="2520" w:type="dxa"/>
          </w:tcPr>
          <w:p w14:paraId="70490922" w14:textId="77777777" w:rsidR="005B434B" w:rsidRPr="00772D8F" w:rsidRDefault="005B434B" w:rsidP="00B63010">
            <w:pPr>
              <w:pStyle w:val="TableCell"/>
              <w:ind w:firstLine="0"/>
            </w:pPr>
            <w:r>
              <w:t>first paragraph after a heading</w:t>
            </w:r>
          </w:p>
        </w:tc>
        <w:tc>
          <w:tcPr>
            <w:tcW w:w="1307" w:type="dxa"/>
          </w:tcPr>
          <w:p w14:paraId="70490923" w14:textId="77777777" w:rsidR="005B434B" w:rsidRDefault="005B434B" w:rsidP="00B63010">
            <w:pPr>
              <w:pStyle w:val="TableCell"/>
              <w:ind w:firstLine="0"/>
            </w:pPr>
            <w:proofErr w:type="spellStart"/>
            <w:r>
              <w:t>TableHead</w:t>
            </w:r>
            <w:proofErr w:type="spellEnd"/>
          </w:p>
          <w:p w14:paraId="70490924" w14:textId="77777777" w:rsidR="005B434B" w:rsidRPr="00772D8F" w:rsidRDefault="005B434B" w:rsidP="00B63010">
            <w:pPr>
              <w:pStyle w:val="TableCell"/>
              <w:ind w:firstLine="0"/>
            </w:pPr>
            <w:proofErr w:type="spellStart"/>
            <w:r>
              <w:t>TableFootnote</w:t>
            </w:r>
            <w:proofErr w:type="spellEnd"/>
          </w:p>
        </w:tc>
        <w:tc>
          <w:tcPr>
            <w:tcW w:w="2653" w:type="dxa"/>
          </w:tcPr>
          <w:p w14:paraId="70490925" w14:textId="77777777" w:rsidR="005B434B" w:rsidRDefault="005B434B" w:rsidP="00B63010">
            <w:pPr>
              <w:pStyle w:val="TableCell"/>
              <w:ind w:firstLine="0"/>
            </w:pPr>
            <w:r>
              <w:t>column head of table</w:t>
            </w:r>
          </w:p>
          <w:p w14:paraId="70490926" w14:textId="77777777" w:rsidR="005B434B" w:rsidRPr="00772D8F" w:rsidRDefault="005B434B" w:rsidP="00B63010">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B63010">
            <w:pPr>
              <w:pStyle w:val="TableCell"/>
            </w:pPr>
            <w:r w:rsidRPr="00772D8F">
              <w:t>Para</w:t>
            </w:r>
          </w:p>
        </w:tc>
        <w:tc>
          <w:tcPr>
            <w:tcW w:w="2520" w:type="dxa"/>
          </w:tcPr>
          <w:p w14:paraId="70490929" w14:textId="77777777" w:rsidR="005B434B" w:rsidRPr="00772D8F" w:rsidRDefault="005B434B" w:rsidP="00B63010">
            <w:pPr>
              <w:pStyle w:val="TableCell"/>
              <w:ind w:firstLine="0"/>
            </w:pPr>
            <w:r>
              <w:t>Subsequent paragraphs of general text</w:t>
            </w:r>
          </w:p>
        </w:tc>
        <w:tc>
          <w:tcPr>
            <w:tcW w:w="1307" w:type="dxa"/>
          </w:tcPr>
          <w:p w14:paraId="7049092A" w14:textId="77777777" w:rsidR="005B434B" w:rsidRPr="00772D8F" w:rsidRDefault="005B434B" w:rsidP="00B63010">
            <w:pPr>
              <w:pStyle w:val="TableCell"/>
              <w:ind w:firstLine="0"/>
            </w:pPr>
            <w:r>
              <w:t>Image</w:t>
            </w:r>
          </w:p>
        </w:tc>
        <w:tc>
          <w:tcPr>
            <w:tcW w:w="2653" w:type="dxa"/>
          </w:tcPr>
          <w:p w14:paraId="7049092B" w14:textId="77777777" w:rsidR="005B434B" w:rsidRPr="00772D8F" w:rsidRDefault="005B434B" w:rsidP="00B63010">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B63010">
            <w:pPr>
              <w:pStyle w:val="TableCell"/>
            </w:pPr>
            <w:proofErr w:type="spellStart"/>
            <w:r>
              <w:t>ParaContinue</w:t>
            </w:r>
            <w:proofErr w:type="spellEnd"/>
          </w:p>
          <w:p w14:paraId="7049092E" w14:textId="77777777" w:rsidR="005B434B" w:rsidRDefault="005B434B" w:rsidP="00B63010">
            <w:pPr>
              <w:pStyle w:val="TableCell"/>
            </w:pPr>
          </w:p>
          <w:p w14:paraId="7049092F" w14:textId="77777777" w:rsidR="005B434B" w:rsidRPr="00772D8F" w:rsidRDefault="005B434B" w:rsidP="00B63010">
            <w:pPr>
              <w:pStyle w:val="TableCell"/>
            </w:pPr>
            <w:proofErr w:type="spellStart"/>
            <w:r w:rsidRPr="00772D8F">
              <w:t>DisplayFormula</w:t>
            </w:r>
            <w:proofErr w:type="spellEnd"/>
          </w:p>
        </w:tc>
        <w:tc>
          <w:tcPr>
            <w:tcW w:w="2520" w:type="dxa"/>
          </w:tcPr>
          <w:p w14:paraId="70490930" w14:textId="77777777" w:rsidR="005B434B" w:rsidRDefault="005B434B" w:rsidP="00B63010">
            <w:pPr>
              <w:pStyle w:val="TableCell"/>
              <w:ind w:firstLine="0"/>
            </w:pPr>
            <w:r>
              <w:t>flush left text after display items like math equations, lists etc.</w:t>
            </w:r>
          </w:p>
          <w:p w14:paraId="70490931" w14:textId="77777777" w:rsidR="005B434B" w:rsidRPr="00772D8F" w:rsidRDefault="005B434B" w:rsidP="00B63010">
            <w:pPr>
              <w:pStyle w:val="TableCell"/>
              <w:ind w:firstLine="0"/>
            </w:pPr>
            <w:r>
              <w:t>numbered math equation</w:t>
            </w:r>
          </w:p>
        </w:tc>
        <w:tc>
          <w:tcPr>
            <w:tcW w:w="1307" w:type="dxa"/>
          </w:tcPr>
          <w:p w14:paraId="70490932" w14:textId="77777777" w:rsidR="005B434B" w:rsidRPr="00772D8F" w:rsidRDefault="005B434B" w:rsidP="00B63010">
            <w:pPr>
              <w:pStyle w:val="TableCell"/>
              <w:ind w:firstLine="0"/>
            </w:pPr>
            <w:r>
              <w:t>DOI</w:t>
            </w:r>
          </w:p>
        </w:tc>
        <w:tc>
          <w:tcPr>
            <w:tcW w:w="2653" w:type="dxa"/>
          </w:tcPr>
          <w:p w14:paraId="70490933" w14:textId="77777777" w:rsidR="005B434B" w:rsidRPr="00772D8F" w:rsidRDefault="005B434B" w:rsidP="00B63010">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70490936" w14:textId="77777777" w:rsidR="005B434B" w:rsidRPr="00772D8F" w:rsidRDefault="005B434B" w:rsidP="00B63010">
            <w:pPr>
              <w:pStyle w:val="TableCell"/>
              <w:ind w:firstLine="0"/>
            </w:pPr>
            <w:r>
              <w:t>unnumbered equations</w:t>
            </w:r>
          </w:p>
        </w:tc>
        <w:tc>
          <w:tcPr>
            <w:tcW w:w="1307" w:type="dxa"/>
          </w:tcPr>
          <w:p w14:paraId="70490937" w14:textId="77777777" w:rsidR="005B434B" w:rsidRPr="00772D8F" w:rsidRDefault="005B434B" w:rsidP="00B63010">
            <w:pPr>
              <w:pStyle w:val="TableCell"/>
              <w:ind w:firstLine="0"/>
            </w:pPr>
            <w:r>
              <w:t>Label</w:t>
            </w:r>
          </w:p>
        </w:tc>
        <w:tc>
          <w:tcPr>
            <w:tcW w:w="2653" w:type="dxa"/>
          </w:tcPr>
          <w:p w14:paraId="7049093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049093E" w14:textId="77777777" w:rsidTr="008D14C0">
        <w:tc>
          <w:tcPr>
            <w:tcW w:w="2160" w:type="dxa"/>
          </w:tcPr>
          <w:p w14:paraId="7049093A" w14:textId="77777777" w:rsidR="003A253B" w:rsidRPr="00772D8F" w:rsidRDefault="001B633D" w:rsidP="00B63010">
            <w:pPr>
              <w:pStyle w:val="TableCell"/>
            </w:pPr>
            <w:proofErr w:type="spellStart"/>
            <w:r w:rsidRPr="001B633D">
              <w:t>ComputerCode</w:t>
            </w:r>
            <w:proofErr w:type="spellEnd"/>
          </w:p>
        </w:tc>
        <w:tc>
          <w:tcPr>
            <w:tcW w:w="2520" w:type="dxa"/>
          </w:tcPr>
          <w:p w14:paraId="7049093B" w14:textId="77777777" w:rsidR="003A253B" w:rsidRDefault="001B633D" w:rsidP="00B63010">
            <w:pPr>
              <w:pStyle w:val="TableCell"/>
              <w:ind w:firstLine="0"/>
            </w:pPr>
            <w:r w:rsidRPr="001B633D">
              <w:t>Display Computer codes</w:t>
            </w:r>
          </w:p>
        </w:tc>
        <w:tc>
          <w:tcPr>
            <w:tcW w:w="1307" w:type="dxa"/>
          </w:tcPr>
          <w:p w14:paraId="7049093C" w14:textId="77777777" w:rsidR="003A253B" w:rsidRDefault="001B633D" w:rsidP="00B63010">
            <w:pPr>
              <w:pStyle w:val="TableCell"/>
              <w:ind w:firstLine="0"/>
            </w:pPr>
            <w:r w:rsidRPr="001B633D">
              <w:t>In-text code</w:t>
            </w:r>
          </w:p>
        </w:tc>
        <w:tc>
          <w:tcPr>
            <w:tcW w:w="2653" w:type="dxa"/>
          </w:tcPr>
          <w:p w14:paraId="7049093D" w14:textId="77777777" w:rsidR="003A253B" w:rsidRDefault="00AD6C5E" w:rsidP="00B63010">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B63010">
            <w:pPr>
              <w:pStyle w:val="TableCell"/>
              <w:ind w:firstLine="0"/>
            </w:pPr>
            <w:r>
              <w:t>History</w:t>
            </w:r>
          </w:p>
        </w:tc>
        <w:tc>
          <w:tcPr>
            <w:tcW w:w="2653" w:type="dxa"/>
            <w:tcBorders>
              <w:bottom w:val="single" w:sz="4" w:space="0" w:color="auto"/>
            </w:tcBorders>
          </w:tcPr>
          <w:p w14:paraId="70490942" w14:textId="77777777" w:rsidR="008D14C0" w:rsidRPr="00AD6C5E" w:rsidRDefault="004923DD" w:rsidP="00B63010">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049094A" w14:textId="77777777" w:rsidR="005B434B" w:rsidRDefault="005B434B" w:rsidP="005B434B">
      <w:pPr>
        <w:pStyle w:val="Head2"/>
        <w:tabs>
          <w:tab w:val="clear" w:pos="360"/>
        </w:tabs>
      </w:pPr>
      <w:r>
        <w:lastRenderedPageBreak/>
        <w:t>Figures</w:t>
      </w:r>
    </w:p>
    <w:p w14:paraId="7049094B"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04909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049094D" w14:textId="77777777"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lastRenderedPageBreak/>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tabs>
          <w:tab w:val="clear" w:pos="360"/>
        </w:tabs>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490976" w14:textId="77777777" w:rsidR="005B434B" w:rsidRDefault="005B434B" w:rsidP="005B434B">
      <w:pPr>
        <w:pStyle w:val="Head2"/>
        <w:tabs>
          <w:tab w:val="clear" w:pos="360"/>
        </w:tabs>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49097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049097F" w14:textId="77777777" w:rsidR="005B434B" w:rsidRDefault="005B434B" w:rsidP="005B434B">
      <w:pPr>
        <w:pStyle w:val="Head2"/>
        <w:tabs>
          <w:tab w:val="clear" w:pos="360"/>
        </w:tabs>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490983" w14:textId="77777777" w:rsidR="005B434B" w:rsidRPr="00A65ADA" w:rsidRDefault="005B434B" w:rsidP="005B434B">
      <w:pPr>
        <w:pStyle w:val="PostHeadPara"/>
      </w:pPr>
      <w:r>
        <w:t>Algorithms use the styles “</w:t>
      </w:r>
      <w:proofErr w:type="spellStart"/>
      <w:r>
        <w:t>AlgorithmCaption</w:t>
      </w:r>
      <w:proofErr w:type="spellEnd"/>
      <w:r>
        <w:t>”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049098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0490987"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704909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7049098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49098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049099E" w14:textId="77777777" w:rsidR="005B434B" w:rsidRDefault="005B434B" w:rsidP="005B434B">
      <w:pPr>
        <w:pStyle w:val="Head1"/>
        <w:tabs>
          <w:tab w:val="clear" w:pos="360"/>
        </w:tabs>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 xml:space="preserve">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704909A6" w14:textId="77777777" w:rsidR="005B434B" w:rsidRDefault="005B434B" w:rsidP="005B434B">
      <w:pPr>
        <w:pStyle w:val="ReferenceHead"/>
      </w:pPr>
      <w:r>
        <w:t>REFERENCES</w:t>
      </w:r>
    </w:p>
    <w:p w14:paraId="704909A7"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704909A8"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704909A9"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704909AA" w14:textId="77777777" w:rsidR="005B434B" w:rsidRPr="00FD48C2" w:rsidRDefault="005B434B" w:rsidP="005B434B">
      <w:pPr>
        <w:pStyle w:val="Bibentry"/>
      </w:pPr>
      <w:r w:rsidRPr="00FD48C2">
        <w:t>Chelsea Finn. 2018. Learning to Learn with Gradients. PhD Thesis, EECS Department, University of Berkeley.</w:t>
      </w:r>
    </w:p>
    <w:p w14:paraId="704909AB"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04909AC"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704909AD"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704909AE"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14:paraId="704909AF"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704909B0" w14:textId="77777777" w:rsidR="005B434B" w:rsidRDefault="005B434B" w:rsidP="005B434B">
      <w:pPr>
        <w:pStyle w:val="Bibentry"/>
      </w:pPr>
      <w:r>
        <w:t>Prokop, Emily. 2018. The Story Behind. Mango Publishing Group.  Florida, USA.</w:t>
      </w:r>
    </w:p>
    <w:p w14:paraId="704909B1" w14:textId="77777777" w:rsidR="005B434B" w:rsidRDefault="005B434B" w:rsidP="005B434B">
      <w:pPr>
        <w:pStyle w:val="Bibentry"/>
      </w:pPr>
      <w:r>
        <w:t>R Core Team. 2019. R: A Language and Environment for Statistical Computing.  R Foundation for Statistical Computing, Vienna, Austria.   https://www.R-project.org/</w:t>
      </w:r>
    </w:p>
    <w:p w14:paraId="704909B2"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704909B3"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704909B4"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704909B5" w14:textId="77777777"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704909B6" w14:textId="77777777" w:rsidR="00D07298" w:rsidRDefault="00D07298" w:rsidP="0023048B"/>
    <w:p w14:paraId="704909B7" w14:textId="49C1E67C" w:rsidR="00D07298" w:rsidRPr="00897C9E" w:rsidRDefault="001E027E" w:rsidP="001E027E">
      <w:pPr>
        <w:pStyle w:val="Bibentry"/>
        <w:numPr>
          <w:ilvl w:val="0"/>
          <w:numId w:val="0"/>
        </w:numPr>
        <w:ind w:left="360" w:hanging="360"/>
      </w:pPr>
      <w:r>
        <w:t>[16</w:t>
      </w:r>
      <w:proofErr w:type="gramStart"/>
      <w:r>
        <w:t xml:space="preserve">]  </w:t>
      </w:r>
      <w:r w:rsidR="00D07298" w:rsidRPr="00897C9E">
        <w:t>Patricia</w:t>
      </w:r>
      <w:proofErr w:type="gramEnd"/>
      <w:r w:rsidR="00D07298" w:rsidRPr="00897C9E">
        <w:t xml:space="preserve"> S. Abril and Robert Plant. 2007. The patent holder's dilemma: Buy, sell, or troll? </w:t>
      </w:r>
      <w:proofErr w:type="spellStart"/>
      <w:r w:rsidR="00D07298" w:rsidRPr="00897C9E">
        <w:t>Commun</w:t>
      </w:r>
      <w:proofErr w:type="spellEnd"/>
      <w:r w:rsidR="00D07298" w:rsidRPr="00897C9E">
        <w:t xml:space="preserve">. ACM 50, 1 (Jan. 2007), 36-44. DOI: </w:t>
      </w:r>
      <w:hyperlink r:id="rId22" w:history="1">
        <w:r w:rsidR="00D07298" w:rsidRPr="00897C9E">
          <w:t>https://doi.org/10.1145/1188913.1188915</w:t>
        </w:r>
      </w:hyperlink>
    </w:p>
    <w:p w14:paraId="704909B8" w14:textId="487573A4" w:rsidR="00D07298" w:rsidRPr="00897C9E" w:rsidRDefault="001E027E" w:rsidP="00D07298">
      <w:pPr>
        <w:pStyle w:val="Bibentry"/>
        <w:numPr>
          <w:ilvl w:val="0"/>
          <w:numId w:val="0"/>
        </w:numPr>
        <w:ind w:left="360" w:hanging="360"/>
      </w:pPr>
      <w:r>
        <w:t xml:space="preserve">[17]   </w:t>
      </w:r>
      <w:r w:rsidR="00D07298" w:rsidRPr="00897C9E">
        <w:t xml:space="preserve">Sarah Cohen, Werner Nutt, and Yehoshua </w:t>
      </w:r>
      <w:proofErr w:type="spellStart"/>
      <w:r w:rsidR="00D07298" w:rsidRPr="00897C9E">
        <w:t>Sagic</w:t>
      </w:r>
      <w:proofErr w:type="spellEnd"/>
      <w:r w:rsidR="00D07298" w:rsidRPr="00897C9E">
        <w:t xml:space="preserve">. 2007. Deciding equivalences among conjunctive aggregate queries. J. ACM 54, 2, Article 5 (April </w:t>
      </w:r>
      <w:r w:rsidR="00D07298" w:rsidRPr="00897C9E">
        <w:lastRenderedPageBreak/>
        <w:t>2007), 50 pages. DOI: https://doi.org/10.1145/1219092.1219093</w:t>
      </w:r>
    </w:p>
    <w:p w14:paraId="704909B9" w14:textId="77EE6F8B" w:rsidR="00D07298" w:rsidRPr="00897C9E" w:rsidRDefault="001E027E" w:rsidP="001E027E">
      <w:pPr>
        <w:pStyle w:val="Bibentry"/>
        <w:numPr>
          <w:ilvl w:val="0"/>
          <w:numId w:val="0"/>
        </w:numPr>
        <w:ind w:left="360" w:hanging="360"/>
      </w:pPr>
      <w:r>
        <w:t xml:space="preserve">[18]   </w:t>
      </w:r>
      <w:r w:rsidR="00D07298" w:rsidRPr="00897C9E">
        <w:t xml:space="preserve">David </w:t>
      </w:r>
      <w:proofErr w:type="spellStart"/>
      <w:r w:rsidR="00D07298" w:rsidRPr="00897C9E">
        <w:t>Kosiur</w:t>
      </w:r>
      <w:proofErr w:type="spellEnd"/>
      <w:r w:rsidR="00D07298" w:rsidRPr="00897C9E">
        <w:t>. 2001. Understanding Policy-Based Networking (2nd. ed.). Wiley, New York, NY.</w:t>
      </w:r>
    </w:p>
    <w:p w14:paraId="704909BA" w14:textId="7F738B60" w:rsidR="00D07298" w:rsidRPr="00897C9E" w:rsidRDefault="001E027E" w:rsidP="00D07298">
      <w:pPr>
        <w:pStyle w:val="Bibentry"/>
        <w:numPr>
          <w:ilvl w:val="0"/>
          <w:numId w:val="0"/>
        </w:numPr>
        <w:ind w:left="360" w:hanging="360"/>
      </w:pPr>
      <w:r>
        <w:t xml:space="preserve"> </w:t>
      </w:r>
      <w:r>
        <w:tab/>
      </w:r>
      <w:r w:rsidR="00D07298" w:rsidRPr="00897C9E">
        <w:t xml:space="preserve">Ian Editor (Ed.). 2007. The title of book one (1st. ed.). The name of </w:t>
      </w:r>
      <w:proofErr w:type="gramStart"/>
      <w:r w:rsidR="00D07298" w:rsidRPr="00897C9E">
        <w:t>the series</w:t>
      </w:r>
      <w:proofErr w:type="gramEnd"/>
      <w:r w:rsidR="00D07298" w:rsidRPr="00897C9E">
        <w:t xml:space="preserve"> one, Vol. 9. University of Chicago Press, Chicago. DOI:</w:t>
      </w:r>
      <w:r w:rsidR="007B36F5">
        <w:t xml:space="preserve"> </w:t>
      </w:r>
      <w:r w:rsidR="00D07298" w:rsidRPr="00897C9E">
        <w:t>https://doi.org/10.1007/3-540-09237-4</w:t>
      </w:r>
    </w:p>
    <w:p w14:paraId="704909BB" w14:textId="56BDF61F" w:rsidR="00D07298" w:rsidRPr="00897C9E" w:rsidRDefault="001E027E" w:rsidP="001E027E">
      <w:pPr>
        <w:pStyle w:val="Bibentry"/>
        <w:numPr>
          <w:ilvl w:val="0"/>
          <w:numId w:val="0"/>
        </w:numPr>
        <w:ind w:left="360" w:hanging="360"/>
      </w:pPr>
      <w:r>
        <w:t xml:space="preserve">[19]   </w:t>
      </w:r>
      <w:r w:rsidR="00D07298" w:rsidRPr="00897C9E">
        <w:t>Donald E. Knuth. 1997. The Art of Computer Programming, Vol. 1: Fundamental Algorithms (3rd. ed.). Addison Wesley Longman Publishing Co., Inc.</w:t>
      </w:r>
    </w:p>
    <w:p w14:paraId="704909BC" w14:textId="0E47E356" w:rsidR="00D07298" w:rsidRPr="00897C9E" w:rsidRDefault="001E027E" w:rsidP="00D07298">
      <w:pPr>
        <w:pStyle w:val="Bibentry"/>
        <w:numPr>
          <w:ilvl w:val="0"/>
          <w:numId w:val="0"/>
        </w:numPr>
        <w:ind w:left="360" w:hanging="360"/>
      </w:pPr>
      <w:r>
        <w:t>[20</w:t>
      </w:r>
      <w:proofErr w:type="gramStart"/>
      <w:r>
        <w:t xml:space="preserve">]  </w:t>
      </w:r>
      <w:r w:rsidR="00D07298" w:rsidRPr="00897C9E">
        <w:t>Sten</w:t>
      </w:r>
      <w:proofErr w:type="gramEnd"/>
      <w:r w:rsidR="00D07298" w:rsidRPr="00897C9E">
        <w:t xml:space="preserve"> Andler. 1979. Predicate path expressions. In Proceedings of the 6th. ACM SIGACT-SIGPLAN Symposium on Principles of Programming Languages (POPL '79), January 29 - 31, 1979, San Antonio, Texas. ACM Inc., New York, NY, 226-236. </w:t>
      </w:r>
      <w:hyperlink r:id="rId23" w:history="1">
        <w:r w:rsidR="00D07298" w:rsidRPr="00897C9E">
          <w:t>https://doi.org/10.1145/567752.567774</w:t>
        </w:r>
      </w:hyperlink>
    </w:p>
    <w:p w14:paraId="704909BD" w14:textId="3BA11B6C" w:rsidR="00D07298" w:rsidRPr="00897C9E" w:rsidRDefault="001E027E" w:rsidP="001E027E">
      <w:pPr>
        <w:pStyle w:val="Bibentry"/>
        <w:numPr>
          <w:ilvl w:val="0"/>
          <w:numId w:val="0"/>
        </w:numPr>
        <w:ind w:left="360" w:hanging="360"/>
      </w:pPr>
      <w:r>
        <w:t xml:space="preserve">[21]    </w:t>
      </w:r>
      <w:r w:rsidR="00D07298" w:rsidRPr="00897C9E">
        <w:t>Joseph Scientist. 2009. The fountain of youth. (Aug. 2009). Patent No. 12345, Filed July 1st., 2008, Issued Aug. 9th., 2009.</w:t>
      </w:r>
    </w:p>
    <w:p w14:paraId="704909BE" w14:textId="77777777" w:rsidR="00D07298" w:rsidRPr="00897C9E" w:rsidRDefault="00D07298" w:rsidP="001E027E">
      <w:pPr>
        <w:pStyle w:val="Bibentry"/>
        <w:numPr>
          <w:ilvl w:val="0"/>
          <w:numId w:val="0"/>
        </w:numPr>
        <w:ind w:left="360"/>
      </w:pPr>
      <w:r w:rsidRPr="00897C9E">
        <w:t>David Harel. 1978. LOGICS of Programs: AXIOMATICS and DESCRIPTIVE POWER. MIT Research Lab Technical Report TR-200. Massachusetts Institute of Technology, Cambridge, MA.</w:t>
      </w:r>
    </w:p>
    <w:p w14:paraId="704909BF"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704909C0"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04909C1"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04909C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704909C3"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704909C4" w14:textId="77777777" w:rsidR="00D07298" w:rsidRPr="00897C9E" w:rsidRDefault="00D07298" w:rsidP="00D07298">
      <w:pPr>
        <w:pStyle w:val="Bibentry"/>
        <w:numPr>
          <w:ilvl w:val="0"/>
          <w:numId w:val="0"/>
        </w:numPr>
        <w:ind w:left="360" w:hanging="360"/>
      </w:pPr>
      <w:r w:rsidRPr="00894F97">
        <w:rPr>
          <w:lang w:val="da-DK"/>
        </w:rPr>
        <w:t xml:space="preserve">Dave Novak. 2003. Solder man. Video. </w:t>
      </w:r>
      <w:r w:rsidRPr="00897C9E">
        <w:t>In ACM SIGGRAPH 2003 Video Review on Animation theater Program: Part I - Vol. 145 (July 27-27, 2003). ACM Press, New York, NY, 4. DOI:</w:t>
      </w:r>
      <w:r w:rsidR="007B36F5">
        <w:t xml:space="preserve"> </w:t>
      </w:r>
      <w:r w:rsidRPr="00897C9E">
        <w:t>https://doi.org/99.9999/woot07-S422</w:t>
      </w:r>
    </w:p>
    <w:p w14:paraId="704909C5"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04909C6"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14:paraId="704909C7" w14:textId="77777777" w:rsidR="005B434B" w:rsidRDefault="005B434B" w:rsidP="005B434B">
      <w:pPr>
        <w:pStyle w:val="AppendixH1"/>
      </w:pPr>
      <w:r>
        <w:t>A</w:t>
      </w:r>
      <w:r>
        <w:t> </w:t>
      </w:r>
      <w:r>
        <w:t xml:space="preserve"> APPENDICES</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lastRenderedPageBreak/>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04909D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r w:rsidRPr="005718CB">
        <w:rPr>
          <w:lang w:val="da-DK"/>
        </w:rPr>
        <w:t xml:space="preserve">Est ullamcorper eget nulla facilisi etiam dignissim diam. Sed ullamcorper morbi tincidunt ornare massa eget. </w:t>
      </w:r>
      <w:r w:rsidRPr="009C4859">
        <w:rPr>
          <w:lang w:val="da-DK"/>
        </w:rPr>
        <w:t xml:space="preserve">Aenean vel elit scelerisque mauris pellentesque. Ullamcorper dignissim cras tincidunt lobortis feugiat vivamus. Cras fermentum odio eu feugiat pretium nibh.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Nulla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04909D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0" w14:textId="77777777" w:rsidR="005B434B" w:rsidRDefault="005B434B" w:rsidP="005B434B">
      <w:pPr>
        <w:pStyle w:val="Para"/>
      </w:pPr>
      <w:r w:rsidRPr="00894F97">
        <w:rPr>
          <w:lang w:val="da-DK"/>
        </w:rPr>
        <w:t xml:space="preserve">Enim eu turpis egestas pretium. </w:t>
      </w:r>
      <w:r>
        <w:t xml:space="preserve">Nulla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04909E1"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w:t>
      </w:r>
      <w:r w:rsidRPr="005718CB">
        <w:rPr>
          <w:lang w:val="da-DK"/>
        </w:rPr>
        <w:t xml:space="preserve">Convallis aenean et tortor at risus viverra adipiscing at. Mauris pellentesque pulvinar pellentesque habitant morbi. Elementum sagittis vitae et leo duis. Massa enim nec dui nunc. Nisl tincidunt eget nullam non nisi est sit amet. </w:t>
      </w:r>
      <w:r>
        <w:t xml:space="preserve">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04909E2"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04909E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r w:rsidRPr="005718CB">
        <w:rPr>
          <w:lang w:val="da-DK"/>
        </w:rPr>
        <w:t xml:space="preserve">Dignissim sodales ut eu sem integer vitae justo eget magna. </w:t>
      </w:r>
      <w:r>
        <w:t xml:space="preserve">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04909E5" w14:textId="77777777" w:rsidR="005B434B" w:rsidRPr="005718CB" w:rsidRDefault="005B434B" w:rsidP="005B434B">
      <w:pPr>
        <w:pStyle w:val="Para"/>
        <w:rPr>
          <w:lang w:val="da-DK"/>
        </w:rPr>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w:t>
      </w:r>
      <w:r w:rsidRPr="005718CB">
        <w:rPr>
          <w:lang w:val="da-DK"/>
        </w:rPr>
        <w:t xml:space="preserve">Fames ac turpis egestas integer eget. Mattis rhoncus urna neque viverra. Laoreet sit amet cursus sit amet dictum sit amet. Vel pretium lectus quam id leo in vitae turpis massa.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Adipiscing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w:t>
      </w:r>
      <w:r w:rsidRPr="005718CB">
        <w:rPr>
          <w:lang w:val="da-DK"/>
        </w:rPr>
        <w:t>Amet venenatis urna cursus eget nunc. Nisl nisi scelerisque eu ultrices vitae.</w:t>
      </w:r>
    </w:p>
    <w:p w14:paraId="704909E6"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1" w:name="sbmn"/>
      <w:bookmarkEnd w:id="1"/>
      <w:proofErr w:type="spellEnd"/>
      <w:proofErr w:type="gram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8D78" w14:textId="77777777" w:rsidR="003B36E6" w:rsidRDefault="003B36E6" w:rsidP="005B434B">
      <w:pPr>
        <w:spacing w:after="0" w:line="240" w:lineRule="auto"/>
      </w:pPr>
      <w:r>
        <w:separator/>
      </w:r>
    </w:p>
  </w:endnote>
  <w:endnote w:type="continuationSeparator" w:id="0">
    <w:p w14:paraId="50BA4AB7" w14:textId="77777777" w:rsidR="003B36E6" w:rsidRDefault="003B36E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B9097E"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B9097E" w:rsidRDefault="00B9097E">
    <w:pPr>
      <w:pStyle w:val="Footer"/>
    </w:pPr>
  </w:p>
  <w:p w14:paraId="704909F9" w14:textId="77777777" w:rsidR="00B9097E" w:rsidRDefault="00B9097E">
    <w:pPr>
      <w:pStyle w:val="Footer"/>
    </w:pPr>
  </w:p>
  <w:p w14:paraId="704909FA" w14:textId="77777777" w:rsidR="00B9097E" w:rsidRDefault="00B9097E">
    <w:pPr>
      <w:pStyle w:val="Footer"/>
    </w:pPr>
  </w:p>
  <w:p w14:paraId="704909FB" w14:textId="77777777" w:rsidR="00B9097E" w:rsidRDefault="00B9097E">
    <w:pPr>
      <w:pStyle w:val="Footer"/>
    </w:pPr>
  </w:p>
  <w:p w14:paraId="704909FC" w14:textId="77777777" w:rsidR="00B9097E" w:rsidRDefault="00B9097E">
    <w:pPr>
      <w:pStyle w:val="Footer"/>
    </w:pPr>
  </w:p>
  <w:p w14:paraId="704909FD" w14:textId="77777777" w:rsidR="00B9097E" w:rsidRDefault="00B9097E">
    <w:pPr>
      <w:pStyle w:val="Footer"/>
    </w:pPr>
  </w:p>
  <w:p w14:paraId="704909FE" w14:textId="77777777" w:rsidR="00B9097E" w:rsidRDefault="00B9097E">
    <w:pPr>
      <w:pStyle w:val="Footer"/>
    </w:pPr>
  </w:p>
  <w:p w14:paraId="704909FF" w14:textId="77777777" w:rsidR="00B9097E" w:rsidRDefault="00B9097E">
    <w:pPr>
      <w:pStyle w:val="Footer"/>
    </w:pPr>
  </w:p>
  <w:p w14:paraId="70490A00" w14:textId="77777777" w:rsidR="00B9097E" w:rsidRDefault="00B9097E">
    <w:pPr>
      <w:pStyle w:val="Footer"/>
    </w:pPr>
  </w:p>
  <w:p w14:paraId="70490A01" w14:textId="77777777" w:rsidR="00B9097E" w:rsidRDefault="00B9097E">
    <w:pPr>
      <w:pStyle w:val="Footer"/>
    </w:pPr>
  </w:p>
  <w:p w14:paraId="70490A02" w14:textId="77777777" w:rsidR="00B9097E" w:rsidRDefault="00B9097E">
    <w:pPr>
      <w:pStyle w:val="Footer"/>
    </w:pPr>
  </w:p>
  <w:p w14:paraId="70490A03" w14:textId="77777777" w:rsidR="00B9097E" w:rsidRDefault="00B9097E">
    <w:pPr>
      <w:pStyle w:val="Footer"/>
    </w:pPr>
  </w:p>
  <w:p w14:paraId="70490A04" w14:textId="77777777" w:rsidR="00B9097E" w:rsidRDefault="00B9097E">
    <w:pPr>
      <w:pStyle w:val="Footer"/>
    </w:pPr>
  </w:p>
  <w:p w14:paraId="70490A05" w14:textId="77777777" w:rsidR="00B9097E" w:rsidRDefault="00B9097E">
    <w:pPr>
      <w:pStyle w:val="Footer"/>
    </w:pPr>
  </w:p>
  <w:p w14:paraId="70490A06" w14:textId="77777777" w:rsidR="00B9097E" w:rsidRDefault="00B9097E">
    <w:pPr>
      <w:pStyle w:val="Footer"/>
    </w:pPr>
  </w:p>
  <w:p w14:paraId="70490A07" w14:textId="77777777" w:rsidR="00B9097E" w:rsidRDefault="00B9097E">
    <w:pPr>
      <w:pStyle w:val="Footer"/>
    </w:pPr>
  </w:p>
  <w:p w14:paraId="70490A08" w14:textId="77777777" w:rsidR="00B9097E" w:rsidRDefault="00B90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E7EC" w14:textId="77777777" w:rsidR="003B36E6" w:rsidRDefault="003B36E6" w:rsidP="005B434B">
      <w:pPr>
        <w:spacing w:after="0" w:line="240" w:lineRule="auto"/>
      </w:pPr>
      <w:r>
        <w:separator/>
      </w:r>
    </w:p>
  </w:footnote>
  <w:footnote w:type="continuationSeparator" w:id="0">
    <w:p w14:paraId="6FD74094" w14:textId="77777777" w:rsidR="003B36E6" w:rsidRDefault="003B36E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1E027E"/>
    <w:rsid w:val="0022111E"/>
    <w:rsid w:val="0023048B"/>
    <w:rsid w:val="00231DBC"/>
    <w:rsid w:val="002601C2"/>
    <w:rsid w:val="00277C30"/>
    <w:rsid w:val="0029158F"/>
    <w:rsid w:val="00292C1F"/>
    <w:rsid w:val="00296257"/>
    <w:rsid w:val="002C37CC"/>
    <w:rsid w:val="002C48A3"/>
    <w:rsid w:val="002E204E"/>
    <w:rsid w:val="002F58C9"/>
    <w:rsid w:val="002F5B40"/>
    <w:rsid w:val="00340671"/>
    <w:rsid w:val="003756D0"/>
    <w:rsid w:val="003A253B"/>
    <w:rsid w:val="003B36E6"/>
    <w:rsid w:val="00426F76"/>
    <w:rsid w:val="00457C1D"/>
    <w:rsid w:val="00475827"/>
    <w:rsid w:val="004923DD"/>
    <w:rsid w:val="00516230"/>
    <w:rsid w:val="00547F6A"/>
    <w:rsid w:val="005501F5"/>
    <w:rsid w:val="005718CB"/>
    <w:rsid w:val="005B434B"/>
    <w:rsid w:val="005C3913"/>
    <w:rsid w:val="005E4615"/>
    <w:rsid w:val="00641DF9"/>
    <w:rsid w:val="006B5C30"/>
    <w:rsid w:val="00720F9D"/>
    <w:rsid w:val="00737F1F"/>
    <w:rsid w:val="007B36F5"/>
    <w:rsid w:val="007E20EF"/>
    <w:rsid w:val="0081437E"/>
    <w:rsid w:val="00854D22"/>
    <w:rsid w:val="00884E06"/>
    <w:rsid w:val="00894F97"/>
    <w:rsid w:val="008D14C0"/>
    <w:rsid w:val="00920182"/>
    <w:rsid w:val="009641B8"/>
    <w:rsid w:val="009B76D7"/>
    <w:rsid w:val="009C4859"/>
    <w:rsid w:val="009F684F"/>
    <w:rsid w:val="00A27A9F"/>
    <w:rsid w:val="00A3685D"/>
    <w:rsid w:val="00A55475"/>
    <w:rsid w:val="00A6011A"/>
    <w:rsid w:val="00AD6C5E"/>
    <w:rsid w:val="00AF5390"/>
    <w:rsid w:val="00AF6029"/>
    <w:rsid w:val="00B40EB1"/>
    <w:rsid w:val="00B657BD"/>
    <w:rsid w:val="00B9097E"/>
    <w:rsid w:val="00BB3529"/>
    <w:rsid w:val="00BD04E6"/>
    <w:rsid w:val="00C538A5"/>
    <w:rsid w:val="00D07298"/>
    <w:rsid w:val="00D64210"/>
    <w:rsid w:val="00DA1CE2"/>
    <w:rsid w:val="00E037CD"/>
    <w:rsid w:val="00E55E8D"/>
    <w:rsid w:val="00E8234D"/>
    <w:rsid w:val="00E92194"/>
    <w:rsid w:val="00EF5BB9"/>
    <w:rsid w:val="00F07897"/>
    <w:rsid w:val="00F33780"/>
    <w:rsid w:val="00F46728"/>
    <w:rsid w:val="00F479F2"/>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NormalWeb">
    <w:name w:val="Normal (Web)"/>
    <w:basedOn w:val="Normal"/>
    <w:uiPriority w:val="99"/>
    <w:semiHidden/>
    <w:unhideWhenUsed/>
    <w:rsid w:val="00571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70424803">
      <w:bodyDiv w:val="1"/>
      <w:marLeft w:val="0"/>
      <w:marRight w:val="0"/>
      <w:marTop w:val="0"/>
      <w:marBottom w:val="0"/>
      <w:divBdr>
        <w:top w:val="none" w:sz="0" w:space="0" w:color="auto"/>
        <w:left w:val="none" w:sz="0" w:space="0" w:color="auto"/>
        <w:bottom w:val="none" w:sz="0" w:space="0" w:color="auto"/>
        <w:right w:val="none" w:sz="0" w:space="0" w:color="auto"/>
      </w:divBdr>
    </w:div>
    <w:div w:id="1504278171">
      <w:bodyDiv w:val="1"/>
      <w:marLeft w:val="0"/>
      <w:marRight w:val="0"/>
      <w:marTop w:val="0"/>
      <w:marBottom w:val="0"/>
      <w:divBdr>
        <w:top w:val="none" w:sz="0" w:space="0" w:color="auto"/>
        <w:left w:val="none" w:sz="0" w:space="0" w:color="auto"/>
        <w:bottom w:val="none" w:sz="0" w:space="0" w:color="auto"/>
        <w:right w:val="none" w:sz="0" w:space="0" w:color="auto"/>
      </w:divBdr>
    </w:div>
    <w:div w:id="1543588371">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9130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tug.org/instmem.html" TargetMode="External"/><Relationship Id="rId7" Type="http://schemas.openxmlformats.org/officeDocument/2006/relationships/footnotes" Target="footnotes.xm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styles" Target="styles.xml"/><Relationship Id="rId9" Type="http://schemas.openxmlformats.org/officeDocument/2006/relationships/hyperlink" Target="mailto:shaorin.213@gmail.co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68701-9610-459F-ACE8-F434E22139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MD. SAD BIN SIDDIQUE</cp:lastModifiedBy>
  <cp:revision>37</cp:revision>
  <dcterms:created xsi:type="dcterms:W3CDTF">2020-08-18T11:08:00Z</dcterms:created>
  <dcterms:modified xsi:type="dcterms:W3CDTF">2023-11-12T07:07:00Z</dcterms:modified>
</cp:coreProperties>
</file>