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Мадинанинг фазилатлари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64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МАДИНА ҲАРАМИНИНГ БОБИ.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1867. Анас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“Мадина фалон жойдан фалон жойгача ҳарамдир. Унинг дарахти кесилмайди, унда бидъат пайдо қилинмайди. Ким бидъатни пайдо қилса, бас, унга Аллоҳнинг, фаришталарнинг ва барча инсонларнинг лаънати бўлсин!”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1868. Анас розияллоҳу анҳудан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келиб, масжид қуришга буюрдилар: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“Эй Бани Нажжор, мен билан (масжид қуриладиган ерни) баҳолашинглар!” дедилар. Улар: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“Унинг баҳосини талаб қилмаймиз, магар (у) Аллоҳнинг йўлига”, дейишди. У зот буюрдилар, мушрикларнинг қабрларини ковлаб олинди сўнгра харобаларни текисланди ва хурмо дарахтлари кесилди. Улар хурмо дарахтларини масжиднинг қибла тарафига териб қўйишди”.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1869. Абу Ҳурайра розияллоҳу анҳудан ривоят қилинади: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“Мадинанинг икки ҳарраси оралиғи менинг тилим билан ҳаром қилинди”, дедилар. Набий соллаллоҳу алайҳи васаллам Бани Хорисага келиб:</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“Эй Бани Ҳориса, сизларни ҳарамдан чиққанингизни кўряпман”, дедилар. Сўнг у ён- бу ёнга қараб:</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“Йўқ, ичида экансиз”, дедилар”.</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1870. Али розияллоҳу анҳудан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“Бизнинг ҳузуримизда Аллоҳнинг китоби ва Набий соллаллоҳу алайҳи васалламдан:</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“Мадина Оир (тоғи)дан фалон жойгача ҳарамдир. Ким у ерда бидъат ишни қилса ёки бидъатчига паноҳ берса, бас, унга Аллоҳнинг, фаришталарнинг ва барча инсонларнинг лаънати бўлсин! Ундан фарз ҳам, нафл ҳам қабул қилинмайди”, деб битилган бу саҳифагина бордир”, деди.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“Мусулмонларнинг зиммаси бирдир. Ким мусулмоннинг берган омонлигини бузса, унга Аллоҳнинг, фаришталарнинг ва барча инсонларнинг лаънати бўлсин! Ундан фарз ҳам, нафл ҳам қабул қилинмайди. Ким бирор (озод қилинган) қавмнинг уларни мавлолари изнисиз, мавлоси бўлиб олса (яъни меросхўрлигини ўзининг ҳаққи қилиб олса), унга Аллоҳнинг, фаришталарнинг ва барча инсонларнинг лаънати бўлсин! Ундан фарз ҳам, нафл ҳам қабул қилинмайди”, деди”.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2. БОБ. МАДИНАНИНГ ФАЗЛИ ВА АЛБАТТА У (ЁМОН) ИНСОНЛАРНИ КЕТКАЗАДИ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1871. Абу Ҳурайра розияллоҳу анҳу айтади: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“Ясриб дейишадиган (бошқа) шаҳарлардан ғолиб бўлган шаҳарга (ҳижрат қилиш учун) буюрилдим. У Мадинадир, (ёмон) инсонларни ҳудди босқон темирнинг кирини кетказганидек кетказади”, дедилар.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3. БОБ. МАДИНА ТОБА</w:t>
            </w:r>
            <w:hyperlink r:id="rId6">
              <w:r w:rsidDel="00000000" w:rsidR="00000000" w:rsidRPr="00000000">
                <w:rPr>
                  <w:rFonts w:ascii="Times New Roman" w:cs="Times New Roman" w:eastAsia="Times New Roman" w:hAnsi="Times New Roman"/>
                  <w:b w:val="1"/>
                  <w:bCs w:val="1"/>
                  <w:sz w:val="40"/>
                  <w:szCs w:val="40"/>
                  <w:vertAlign w:val="superscript"/>
                  <w:rtl w:val="0"/>
                </w:rPr>
                <w:t xml:space="preserve">[1]</w:t>
              </w:r>
            </w:hyperlink>
            <w:r w:rsidDel="00000000" w:rsidR="00000000" w:rsidRPr="00000000">
              <w:rPr>
                <w:sz w:val="18"/>
                <w:szCs w:val="18"/>
                <w:rtl w:val="0"/>
              </w:rPr>
              <w:t xml:space="preserve">ДИР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1872. Абу Ҳумайд розияллоҳу анҳудан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билан бирга Табукдан қайтдик. Мадинага мушарраф бўлганимизда:</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“Ушбу Тобадир”, дедилар”.</w:t>
            </w:r>
          </w:p>
          <w:p w:rsidR="00000000" w:rsidDel="00000000" w:rsidP="00000000" w:rsidRDefault="00000000" w:rsidRPr="00000000" w14:paraId="0000002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4 – БОБ. МАДИНАНИНГ ИККИ ҲАРРА</w:t>
            </w:r>
            <w:hyperlink r:id="rId7">
              <w:r w:rsidDel="00000000" w:rsidR="00000000" w:rsidRPr="00000000">
                <w:rPr>
                  <w:rFonts w:ascii="Times New Roman" w:cs="Times New Roman" w:eastAsia="Times New Roman" w:hAnsi="Times New Roman"/>
                  <w:b w:val="1"/>
                  <w:bCs w:val="1"/>
                  <w:sz w:val="40"/>
                  <w:szCs w:val="40"/>
                  <w:vertAlign w:val="superscript"/>
                  <w:rtl w:val="0"/>
                </w:rPr>
                <w:t xml:space="preserve">[2]</w:t>
              </w:r>
            </w:hyperlink>
            <w:r w:rsidDel="00000000" w:rsidR="00000000" w:rsidRPr="00000000">
              <w:rPr>
                <w:sz w:val="18"/>
                <w:szCs w:val="18"/>
                <w:rtl w:val="0"/>
              </w:rPr>
              <w:t xml:space="preserve">СИ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1873. Абу Ҳурайра розияллоҳу анҳудан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“Дарҳақиқат, у шундай дер эди: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“Агар Мадинада юрган кийикларни кўрсам уларни чўчитмайман. Расулуллоҳ соллаллоҳу алайҳи васаллам:</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“У (Мадина)нинг икки ҳарраси ораси Ҳарамдир”, дедилар”.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5. МАДИНАДАН ЮЗ ЎГИРГАН КИШИ ҲАҚИДАГИ БОБ</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1874. Абу Ҳурайра розияллоҳу анҳу шундай деди: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шундай деяётганларини эшитдим:</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“Барча яхшиликларига қарамай, Мадинани тарк қилурлар. Унга ўлмагудек таом излаган жонзотлар – жонзотлардан мурод йиртқич ҳайвонлар ва қушлардир – келишади. Энг охири ҳашр қилинадиган кимса, музайналик икки чўпондир. Улар Мадинани ирода қилиб, қўйларини маратиб келурлар. Бас, улар уни кимсасиз ҳолда топарлар. Токи Санийятул Вадоъга етганларида юзтубан йиқилурлар”, дедилар”.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1875. Суфён ибн Абу Зуҳайр розияллоҳу анҳудан ривоят қилинади: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“Яман фатҳ қилиниб, қавмлар шошилганча аҳллари ва ўзига итоат қиладиганлари билан унга кўчадилар. Ҳолбуки, агар билсалар, Мадина улар учун яхшидир. Шом фатҳ қилиниб, қавмлар шошилганча аҳллари ва ўзига итоат қиладиганлари билан унга кўчадилар. Ҳолбуки, агар билсалар, Мадина улар учун яхшидир. Ироқ фатҳ қилиниб, қавмлар шошилганча аҳллари ва ўзига итоат қиладиганлари билан унга кўчадилар. Ҳолбуки, агар билсалар, Мадина улар учун яхшидир”, дедилар”.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6 – БОБ. ИЙМОН МАДИНАГА ЙИҒИЛАДИ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1876. Абу Ҳурайра розияллоҳу анҳудан ривоят қилинади: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“Албатта иймон худди илон инига йиғилгани каби Мадинага йиғилади”, дедилар”.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7 – БОБ. МАДИНА АҲЛИГА ҲИЙЛА ҚИЛГАННИНГ ГУНОҲИ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1877. Саъд розияллоҳу анҳу шундай деди: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шундай деяётганларини эшитдим:</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“Аҳли Мадинага бирор кимса ҳийла қилса, албатта, худди туз сувда эриганидек эриб кетади”, дедилар”.</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8 – БОБ. МАДИНАНИНГ ҚАСРЛАРИ</w:t>
            </w:r>
          </w:p>
          <w:p w:rsidR="00000000" w:rsidDel="00000000" w:rsidP="00000000" w:rsidRDefault="00000000" w:rsidRPr="00000000" w14:paraId="0000004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1878. Усома розияллоҳу анҳу шундай деди: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баландликдан Мадина қасрларидан бир қасрга қараб:</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“Мен кўраётган нарсани кўряпсизларми? Албатта, мен уйларингиз атрофига ҳудди ёмғир тушишидек фитналар тушишини кўрмоқдаман”, дедилар.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9 – БОБ. ДАЖЖОЛ МАДИНАГА КИРМАЙДИ</w:t>
            </w:r>
          </w:p>
          <w:p w:rsidR="00000000" w:rsidDel="00000000" w:rsidP="00000000" w:rsidRDefault="00000000" w:rsidRPr="00000000" w14:paraId="00000046">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1879. Абу Бакра розияллоҳу анҳудан ривоят қилинади: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“Мадинага Масиҳ Дажжолнинг қўрқинчи кирмайди. Ўша кунда унинг етти эшиги бўлиб ҳар эшикда иккитадан фаришта туради”, дедилар”.</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1880. Абу Ҳурайра розияллоҳу анҳудан ривоят қилинади: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“Мадинанинг йўлларида фаришталар бор. Унга ўлат ҳам, Дажжол ҳам кира олмайди”, дедилар”.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1881. Анас розияллоҳу анҳудан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“Макка ва Мадинадан бошқа ҳар бир юртни, албатта, Дажжол оёқости қилади. Иккисининг ҳар бир йўлини фаришталар саф бўлган ҳолларида қўриқлайдилар. Кейин Мадина ўз аҳли билан уч марта титрайди. Бас, Аллоҳ барча кофир ва мунофиқни (ундан Дажжол томон) чиқаради”, дедилар”.</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1882. Абу Саъийд Худрий розияллоҳу анҳу шундай деди: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дажжол тўғрисида бизларга узун ҳадис айтиб бердилар. Бизга айтиб берганларида жумладан шундай дердилар:</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“Дажжол – у Мадина кўчаларига кириши ҳаром қилинган ҳолда бўлади – Мадинага тегишли бўлган баъзи ахлатхоналар олдига келади. Ўша куни унинг олдига бир киши чиқиб, у инсонларнинг яхшисидир: – ёки инсонларнинг яхшиларидан биридир:</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“Гувоҳлик бераманки, албатта, Расулуллоҳ соллаллоҳу алайҳи васаллам сен ҳақингда бизларга ўз ҳадисларини айтиб берган, Дажжол сенсан”, дейди. Шунда Дажжол (бир одамни кўрсатиб):</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“Агар буни ўлдириб сўнгра тирилтирсам, (шунда ҳам) бу ишга шак қиласизларми?” дейди. (Унга эргашганлар):</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“Йўқ”, дейишади. У уни ўлдириб сўнгра тирилтиради. Уни тирилтираётганида (у киши):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“Аллоҳга қасамки, бугунги кундан кўра ашаддийроқ манзарани кўрмаганман”, дейди. Дажжол:</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“У (яхши инсон)ни ўлдираман”, дейди-ю, унга имкон берилмайди”.</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10 – БОБ. МАДИНА КИРНИ КЕТКАЗАДИ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1883. Жобир розияллоҳу анҳудан ривоят қилинади: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“Бир аъробий Набий соллаллоҳу алайҳи васалламнинг олдиларига келиб у зотга Ислом учун байъат қилди. Эртасига у иситмалаган ҳолда келди ва:</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“Мени байъатдан бўшатинг”, деди.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У зот уч марта бош тортдилар. Сўнгра аъробий чиқиб кетди. Шунда у зот:</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“Мадина худди босқонга ўхшайди. У зангини кўчириб ва яхшисини мусаффо қилиб туради”, дедилар”.</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1884. Зайд ибн Собит розияллоҳу анҳу шундай дейди: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Уҳудга чиққач, ҳамроҳларидан бўлган (бир гуруҳ) инсонлар орқага қайтишди. Бир тоифа:</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“Уларни ўлдирмоғимиз (лозим)”, деса, бир тоифа:</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“Уларни ўлдирмоғимиз (лозим) эмас” дейишди. Шунда:</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“Сизга нима нима бўлдики, мунофиқлар ҳақида иккига бўлинасизлар. . . </w:t>
            </w:r>
            <w:hyperlink r:id="rId8">
              <w:r w:rsidDel="00000000" w:rsidR="00000000" w:rsidRPr="00000000">
                <w:rPr>
                  <w:rFonts w:ascii="Times New Roman" w:cs="Times New Roman" w:eastAsia="Times New Roman" w:hAnsi="Times New Roman"/>
                  <w:sz w:val="40"/>
                  <w:szCs w:val="40"/>
                  <w:vertAlign w:val="superscript"/>
                  <w:rtl w:val="0"/>
                </w:rPr>
                <w:t xml:space="preserve">[3]</w:t>
              </w:r>
            </w:hyperlink>
            <w:r w:rsidDel="00000000" w:rsidR="00000000" w:rsidRPr="00000000">
              <w:rPr>
                <w:sz w:val="18"/>
                <w:szCs w:val="18"/>
                <w:rtl w:val="0"/>
              </w:rPr>
              <w:t xml:space="preserve">” ояти нозил бўлди. Набий соллаллоҳу алайҳи васаллам:</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“Албатта, ҳудди олов темирнинг кирини кетказганидек, у (Мадина) (ёмон) кишиларни кетказади”, дедилар”.</w:t>
            </w:r>
          </w:p>
          <w:p w:rsidR="00000000" w:rsidDel="00000000" w:rsidP="00000000" w:rsidRDefault="00000000" w:rsidRPr="00000000" w14:paraId="0000006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10 – БОБ.</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1885. Анас розияллоҳу анҳудан ривоят қилинади: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“Аллоҳим, Мадинага Маккага қилганинг баракадан икки баробарини қилгин”, дедилар”.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1886. Анас розияллоҳу анҳудан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қачон сафардан келиб, Мадина деворларига назарлари тушса, уловларини тезлатар ва агар бирор ҳайвон минган бўлсалар, унга бўлган муҳаббатларидан ҳалиги ҳайвонни қистар эдилар”.</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pacing w:after="160" w:before="160" w:lineRule="auto"/>
              <w:jc w:val="both"/>
              <w:rPr>
                <w:sz w:val="18"/>
                <w:szCs w:val="18"/>
              </w:rPr>
            </w:pPr>
            <w:r w:rsidDel="00000000" w:rsidR="00000000" w:rsidRPr="00000000">
              <w:rPr>
                <w:sz w:val="18"/>
                <w:szCs w:val="18"/>
                <w:rtl w:val="0"/>
              </w:rPr>
              <w:t xml:space="preserve">11 – БОБ. НАБИЙ СОЛЛАЛЛОҲУ АЛАЙҲИ ВАСАЛЛАМНИНГ МАДИНАНИ БЎШ ҚОЛДИРМОҚНИ ЁҚТИРМАСЛИКЛАРИ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1887. Анас розияллоҳу анҳудан ривоят қилинади: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“Албатта, Салима қабиласи манзилларини ўзгартириб, масжид яқинроғига кўчишни ирода қилганларида, Расулуллоҳ соллаллоҳу алайҳи ва саллам Мадинани бўш қолдиришни ёқтирмай:</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“Эй Бани Салима! (масжидга келаётганингизда) Қадамларингизни санамайсизми?» дедилар. Шунда улар ўринларида қолишди”.</w:t>
            </w:r>
          </w:p>
          <w:p w:rsidR="00000000" w:rsidDel="00000000" w:rsidP="00000000" w:rsidRDefault="00000000" w:rsidRPr="00000000" w14:paraId="000000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12 – БОБ.</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1888. Абу Ҳурайра розияллоҳу анҳудан ривоят қилинади: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“Уйим билан минбарим ўртасида жаннат боғларидан бир боғ бор. Минбарим эса, ҳовузимнинг тепасидадир”, дедилар”.</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1889. Оиша розияллоҳу анҳодан ривоят қилинади: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Мадинага келганларида Абу Бакр ва Билол қаттиқ иситмалашди. Абу Бакрни иситма тутганида:</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“Ҳар бир киши ўз аҳлида тонг оттирур,</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Ҳолбуки ўлим унга кавуш ипидин яқиндур” дер эди. Билол бўлса, иситма уни қўйиб юборганида овозини кўтариб:</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“Кошки билсам, яна бир кеча ётурманми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Бу водийда, атрофимда изхир ва жалил ила?</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Бирор кун Мажинна сувларидан ўтурманми?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Ёки кўринурми менга Шома ва Тофийл ила?” дер, яна:</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Эй Аллоҳим, бизларни еримиздан</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Вабо ерига чиқарганлар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Шайба ибн Робиъани, Утба ибн Робиъани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Умайя ибн Ҳалафни Ўзинг лаънат қил!” дер эди”. Сўнгра Расулуллоҳ соллаллоҳу алайҳи васаллам:</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“Аллоҳим! Бизга худди Маккага бўлган муҳаббатимиз каби ёки ундан ҳам шиддатлироқ қилиб Мадинани маҳбуб қилгин.</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Эй Аллоҳим! Бизнинг соъимизни ва муддимизни баракали қилгин. Уни (Мадинани) биз учун сиҳҳат маскани қилгин. Унинг иситмасини Жуҳфага кўчиргин», дедилар”.</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У (Оиша) айтди: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“Биз Мадинага келганимизда у ер Аллоҳнинг энг вабоси кўп ери эди. Батҳон (водийси) суви ўзгариб оқарди”. Яъни туриб қолган сув эди.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1890. Умар розияллоҳу анҳудан ривоят қилинади: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“Эй Аллоҳим! Мени Ўз йўлингда бўладиган шаҳидлик ила ризқлантиргин ва ўлимимни Расулинг соллаллоҳу алайҳи васалламнинг шаҳрида қилгин”, деди.</w:t>
            </w:r>
          </w:p>
          <w:p w:rsidR="00000000" w:rsidDel="00000000" w:rsidP="00000000" w:rsidRDefault="00000000" w:rsidRPr="00000000" w14:paraId="0000008C">
            <w:pPr>
              <w:jc w:val="center"/>
              <w:rPr>
                <w:sz w:val="18"/>
                <w:szCs w:val="18"/>
              </w:rPr>
            </w:pPr>
            <w:r w:rsidDel="00000000" w:rsidR="00000000" w:rsidRPr="00000000">
              <w:rPr>
                <w:rtl w:val="0"/>
              </w:rPr>
            </w:r>
          </w:p>
          <w:p w:rsidR="00000000" w:rsidDel="00000000" w:rsidP="00000000" w:rsidRDefault="00000000" w:rsidRPr="00000000" w14:paraId="0000008D">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160" w:before="160" w:lineRule="auto"/>
              <w:jc w:val="center"/>
              <w:rPr>
                <w:b w:val="1"/>
                <w:bCs w:val="1"/>
                <w:i w:val="1"/>
                <w:iCs w:val="1"/>
                <w:sz w:val="18"/>
                <w:szCs w:val="18"/>
              </w:rPr>
            </w:pPr>
            <w:hyperlink r:id="rId9">
              <w:r w:rsidDel="00000000" w:rsidR="00000000" w:rsidRPr="00000000">
                <w:rPr>
                  <w:rFonts w:ascii="Times New Roman" w:cs="Times New Roman" w:eastAsia="Times New Roman" w:hAnsi="Times New Roman"/>
                  <w:b w:val="1"/>
                  <w:bCs w:val="1"/>
                  <w:i w:val="1"/>
                  <w:iCs w:val="1"/>
                  <w:color w:val="076e2e"/>
                  <w:sz w:val="20"/>
                  <w:szCs w:val="20"/>
                  <w:rtl w:val="0"/>
                </w:rPr>
                <w:t xml:space="preserve">[1]</w:t>
              </w:r>
            </w:hyperlink>
            <w:r w:rsidDel="00000000" w:rsidR="00000000" w:rsidRPr="00000000">
              <w:rPr>
                <w:b w:val="1"/>
                <w:bCs w:val="1"/>
                <w:i w:val="1"/>
                <w:iCs w:val="1"/>
                <w:sz w:val="18"/>
                <w:szCs w:val="18"/>
                <w:rtl w:val="0"/>
              </w:rPr>
              <w:t xml:space="preserve"> «Тоба» – «яхши», «покиза», «хушрўй» каби бир-бирига яқин маъноларни ўзида мужассам қилади.</w:t>
            </w:r>
          </w:p>
          <w:p w:rsidR="00000000" w:rsidDel="00000000" w:rsidP="00000000" w:rsidRDefault="00000000" w:rsidRPr="00000000" w14:paraId="0000008F">
            <w:pPr>
              <w:spacing w:after="160" w:before="160" w:lineRule="auto"/>
              <w:jc w:val="both"/>
              <w:rPr>
                <w:rFonts w:ascii="Times New Roman" w:cs="Times New Roman" w:eastAsia="Times New Roman" w:hAnsi="Times New Roman"/>
                <w:b w:val="1"/>
                <w:bCs w:val="1"/>
                <w:i w:val="1"/>
                <w:iCs w:val="1"/>
                <w:sz w:val="18"/>
                <w:szCs w:val="18"/>
              </w:rPr>
            </w:pPr>
            <w:hyperlink r:id="rId10">
              <w:r w:rsidDel="00000000" w:rsidR="00000000" w:rsidRPr="00000000">
                <w:rPr>
                  <w:rFonts w:ascii="Times New Roman" w:cs="Times New Roman" w:eastAsia="Times New Roman" w:hAnsi="Times New Roman"/>
                  <w:b w:val="1"/>
                  <w:bCs w:val="1"/>
                  <w:i w:val="1"/>
                  <w:iCs w:val="1"/>
                  <w:color w:val="076e2e"/>
                  <w:rtl w:val="0"/>
                </w:rPr>
                <w:t xml:space="preserve">[2]</w:t>
              </w:r>
            </w:hyperlink>
            <w:r w:rsidDel="00000000" w:rsidR="00000000" w:rsidRPr="00000000">
              <w:rPr>
                <w:rFonts w:ascii="Times New Roman" w:cs="Times New Roman" w:eastAsia="Times New Roman" w:hAnsi="Times New Roman"/>
                <w:b w:val="1"/>
                <w:bCs w:val="1"/>
                <w:i w:val="1"/>
                <w:iCs w:val="1"/>
                <w:sz w:val="18"/>
                <w:szCs w:val="18"/>
                <w:rtl w:val="0"/>
              </w:rPr>
              <w:t xml:space="preserve"> Ҳарра – Мадинада машҳур бўлган қора тошли икки минтақа.</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1">
            <w:pPr>
              <w:spacing w:after="160" w:before="160" w:lineRule="auto"/>
              <w:jc w:val="center"/>
              <w:rPr>
                <w:sz w:val="18"/>
                <w:szCs w:val="18"/>
              </w:rPr>
            </w:pPr>
            <w:hyperlink r:id="rId11">
              <w:r w:rsidDel="00000000" w:rsidR="00000000" w:rsidRPr="00000000">
                <w:rPr>
                  <w:rFonts w:ascii="Times New Roman" w:cs="Times New Roman" w:eastAsia="Times New Roman" w:hAnsi="Times New Roman"/>
                  <w:color w:val="076e2e"/>
                  <w:sz w:val="20"/>
                  <w:szCs w:val="20"/>
                  <w:rtl w:val="0"/>
                </w:rPr>
                <w:t xml:space="preserve">[3]</w:t>
              </w:r>
            </w:hyperlink>
            <w:r w:rsidDel="00000000" w:rsidR="00000000" w:rsidRPr="00000000">
              <w:rPr>
                <w:sz w:val="18"/>
                <w:szCs w:val="18"/>
                <w:rtl w:val="0"/>
              </w:rPr>
              <w:t xml:space="preserve"> Нисо 88</w:t>
            </w:r>
          </w:p>
        </w:tc>
      </w:tr>
    </w:tbl>
    <w:p w:rsidR="00000000" w:rsidDel="00000000" w:rsidP="00000000" w:rsidRDefault="00000000" w:rsidRPr="00000000" w14:paraId="00000092">
      <w:pPr>
        <w:rPr>
          <w:sz w:val="18"/>
          <w:szCs w:val="18"/>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homila.islomiy.info/index.php?act=book&amp;sec=17&amp;b_id=107&amp;s_id=14272#_ftnref3" TargetMode="External"/><Relationship Id="rId10" Type="http://schemas.openxmlformats.org/officeDocument/2006/relationships/hyperlink" Target="https://shomila.islomiy.info/index.php?act=book&amp;sec=17&amp;b_id=107&amp;s_id=14272#_ftnref2" TargetMode="External"/><Relationship Id="rId9" Type="http://schemas.openxmlformats.org/officeDocument/2006/relationships/hyperlink" Target="https://shomila.islomiy.info/index.php?act=book&amp;sec=17&amp;b_id=107&amp;s_id=14272#_ftnref1" TargetMode="External"/><Relationship Id="rId5" Type="http://schemas.openxmlformats.org/officeDocument/2006/relationships/styles" Target="styles.xml"/><Relationship Id="rId6" Type="http://schemas.openxmlformats.org/officeDocument/2006/relationships/hyperlink" Target="https://shomila.islomiy.info/index.php?act=book&amp;sec=17&amp;b_id=107&amp;s_id=14272#_ftn1" TargetMode="External"/><Relationship Id="rId7" Type="http://schemas.openxmlformats.org/officeDocument/2006/relationships/hyperlink" Target="https://shomila.islomiy.info/index.php?act=book&amp;sec=17&amp;b_id=107&amp;s_id=14272#_ftn2" TargetMode="External"/><Relationship Id="rId8" Type="http://schemas.openxmlformats.org/officeDocument/2006/relationships/hyperlink" Target="https://shomila.islomiy.info/index.php?act=book&amp;sec=17&amp;b_id=107&amp;s_id=14272#_ft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