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SistemaDent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Comparación V1 vs V2 · Guía de Instalación</w:t>
      </w:r>
    </w:p>
    <w:p>
      <w:pPr>
        <w:pBdr>
          <w:bottom w:val="single" w:color="2E5FA3" w:sz="6" w:space="6"/>
        </w:pBdr>
        <w:jc w:val="center"/>
      </w:pPr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Proyecto: Ingeniería de Software — 2025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Comparación V1 vs V2 — Pruebas para la presentación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siguiente tabla resume las diferencias funcionales entre ambas versiones e incluye las instrucciones exactas para demostrar cada punto durante la presentación.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Tabla comparativa general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Aspecto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1.0 — Con defectos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2.0 — Corregida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Campos obligatorios en cita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Todos opcionales — se puede crear una cita completamente vacía.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Paciente, doctor, fecha y hora son obligatorios. El sistema rechaza citas incompletas.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Conflicto de horarios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No hay validación — dos pacientes pueden tener cita con el mismo doctor a la misma hora.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backend detecta el conflicto y devuelve un mensaje de error claro.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Horario laboral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Sin restricción — se pueden agendar citas a cualquier hora del día.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Solo se permiten citas entre las 08:00 y las 18:00 horas.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Límite de citas por doctor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Sin límite — un doctor puede tener 50 citas en un día.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Máximo 9 citas por doctor por día. El sistema rechaza la décima.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Transición de estados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Cualquier cambio de estado es válido — se puede pasar de CANCELADA a COMPLETADA.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Flujo controlado: Pendiente → Confirmada/Cancelada → Completada.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Panel de agenda del doctor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No existe — el doctor no tiene forma de ver sus citas del día.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Panel de agenda diaria con filtro por fecha en el módulo Doctores.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Eliminar pacientes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Permitido — se puede borrar cualquier paciente del sistema.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Bloqueado — los registros son permanentes para preservar el historial médico.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Registro de doctores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Solo desde pgAdmin con SQL directo. No existe módulo en el frontend.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Módulo completo de Doctores en el frontend con CRUD y agenda integrada.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E4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Campos del paciente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Nombre, documento, teléfono, email, fecha de registro.</w:t>
            </w:r>
          </w:p>
        </w:tc>
        <w:tc>
          <w:tcPr>
            <w:tcW w:type="dxa" w:w="32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1FAE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Se agregan dirección y tipo de sangre al formulario de registro.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Guía de pruebas para la presentación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Seguí este orden durante la presentación para demostrar cada diferencia de forma clara y ordenada.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1 — Cita sin datos obligatorios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Abrir el formulario de nueva cita y hacer click en Agendar sin completar ningún campo.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Mismo proceso — intentar agendar sin completar los campos requeridos.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cita se crea con todos los campos vacíos. Aparece en la lista sin paciente, doctor ni hora.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formulario no permite el envío. El backend responde con error 422.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2 — Conflicto de horarios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Crear dos citas con el mismo doctor, la misma fecha y la misma hora (ej: Dr. Pérez, 10/07/2025, 09:00).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Repetir el mismo proceso.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Ambas citas se crean sin ningún error. El sistema no detecta el conflicto.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segunda cita es rechazada con el mensaje: 'El doctor ya tiene una cita asignada en ese horario.'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3 — Horario laboral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Crear una cita con hora 07:00 o 20:00.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Intentar lo mismo.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 cita se crea sin problema a cualquier hora del día.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sistema rechaza la cita con el mensaje: 'La hora debe estar dentro del horario laboral (08:00 - 18:00).'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4 — Transición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Cambiar el estado de una cita de CANCELADA a COMPLETADA usando el selector.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Intentar lo mismo.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sistema acepta el cambio sin ninguna restricción.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selector solo muestra las transiciones válidas. El backend rechaza cualquier transición inválida.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5 — Panel de agenda del 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Intentar ver la agenda diaria del doctor — buscar algún panel o sección para esto.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Ir al módulo Doctores, seleccionar una fecha y hacer click en 'Ver agenda' de un doctor.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existe ningún panel ni endpoint de agenda. El doctor no tiene visibilidad de su día.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 muestra la lista de citas del día ordenadas por hora con estado de cada una.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Prueba 6 — Eliminar 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Acción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Ir a Pacientes e intentar eliminar un registro.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Ir a Pacientes e intentar lo mismo.</w:t>
            </w:r>
          </w:p>
        </w:tc>
      </w:tr>
      <w:tr>
        <w:tc>
          <w:tcPr>
            <w:tcW w:type="dxa" w:w="2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Resultado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El botón Eliminar está disponible y borra el paciente permanentemente.</w:t>
            </w:r>
          </w:p>
        </w:tc>
        <w:tc>
          <w:tcPr>
            <w:tcW w:type="dxa" w:w="3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existe botón de eliminar. Solo se puede editar. Aparece una nota explicando que los registros son permanentes.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Guía de Instalación en una PC nueva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guía cubre todos los pasos y comandos necesarios para instalar y ejecutar ambas versiones de SistemaDent en una computadora nueva.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Requisitos previos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Instalá las siguientes herramientas antes de continuar. Todas son gratuitas.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 mínima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Descarga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qué se usa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3.10+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python.org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Backend FastAPI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Node.js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18+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nodejs.org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Frontend React + Vite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14+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postgresql.org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Base de datos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pgAdmin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Cualquiera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pgadmin.org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Gestión visual de BD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Cualquiera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git-scm.com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Clonar el repositorio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Clonar el repositorio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git clone https://github.com/TU_USUARIO/SistemaDent.git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SistemaDent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Crear las bases de datos en pgAdmin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Abrí pgAdmin, conectate al servidor PostgreSQL y ejecutá en el Query Tool: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DATABASE sistemadent;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CREATE DATABASE sistemadent_v2;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2.4 Instalación y configuración — Versión 1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Backend V1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SistemaDent_V1/Backend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python -m venv venv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venv\Scripts\activate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pip install -r requirements.txt</w:t>
      </w:r>
    </w:p>
    <w:p>
      <w:r>
        <w:rPr>
          <w:sz w:val="22"/>
          <w:szCs w:val="2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Creá el archivo .env dentro de SistemaDent_V1/Backend/ con este contenido: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# SistemaDent_V1/Backend/.env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DATABASE_URL=postgresql://postgres:TU_CONTRASEÑA@localhost:5432/sistemadent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SECRET_KEY=supersecretkey123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ALGORITHM=HS256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ACCESS_TOKEN_EXPIRE_MINUTES=60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REFRESH_TOKEN_EXPIRE_DAYS=7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APP_NAME=SistemaDent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APP_VERSION=1.0.0</w:t>
      </w:r>
    </w:p>
    <w:p>
      <w:r>
        <w:rPr>
          <w:sz w:val="22"/>
          <w:szCs w:val="2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usuario administrador — ejecutá hash_test.py para generar el hash y luego en pgAdmin: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python hash_test.py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INSERT INTO usuarios (nombre, email, password_hash, rol, activo)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VALUES ('Administrador', 'admin@sistemadent.com', 'HASH_GENERADO', 'admin', true);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Frontend V1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SistemaDent_V1/Frontend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npm install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npm install react-router-dom axios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5FA3" w:sz="12" w:space="8"/>
        </w:pBdr>
        <w:shd w:fill="D6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Verificá que en src/services/api.js la baseURL sea http://localhost:8000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2.5 Instalación y configuración — Versión 2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Backend V2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SistemaDent_V2/Backend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python -m venv venv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venv\Scripts\activate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pip install -r requirements.txt</w:t>
      </w:r>
    </w:p>
    <w:p>
      <w:r>
        <w:rPr>
          <w:sz w:val="22"/>
          <w:szCs w:val="2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Creá el archivo .env dentro de SistemaDent_V2/Backend/ con este contenido: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6B7280"/>
          <w:sz w:val="20"/>
          <w:szCs w:val="20"/>
        </w:rPr>
        <w:t xml:space="preserve"># SistemaDent_V2/Backend/.env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DATABASE_URL=postgresql://postgres:TU_CONTRASEÑA@localhost:5432/sistemadent_v2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SECRET_KEY=supersecretkey456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ALGORITHM=HS256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ACCESS_TOKEN_EXPIRE_MINUTES=60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REFRESH_TOKEN_EXPIRE_DAYS=7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APP_NAME=SistemaDent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APP_VERSION=2.0.0</w:t>
      </w:r>
    </w:p>
    <w:p>
      <w:r>
        <w:rPr>
          <w:sz w:val="22"/>
          <w:szCs w:val="22"/>
        </w:rPr>
        <w:t xml:space="preserve"/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Crear usuario administrador — igual que en la V1 pero en la base de datos sistemadent_v2: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python hash_test.py</w:t>
      </w:r>
    </w:p>
    <w:p>
      <w:r>
        <w:rPr>
          <w:sz w:val="22"/>
          <w:szCs w:val="22"/>
        </w:rPr>
        <w:t xml:space="preserve"/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INSERT INTO usuarios (nombre, email, password_hash, rol, activo)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VALUES ('Administrador', 'admin@sistemadent.com', 'HASH_GENERADO', 'admin', true);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Frontend V2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cd SistemaDent_V2/Frontend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npm install</w:t>
      </w:r>
    </w:p>
    <w:p>
      <w:pPr>
        <w:shd w:fill="1E293B" w:val="clear"/>
        <w:spacing w:after="40" w:before="40"/>
        <w:ind w:left="200" w:right="200"/>
      </w:pPr>
      <w:r>
        <w:rPr>
          <w:rFonts w:ascii="Courier New" w:cs="Courier New" w:eastAsia="Courier New" w:hAnsi="Courier New"/>
          <w:color w:val="A8D8A8"/>
          <w:sz w:val="20"/>
          <w:szCs w:val="20"/>
        </w:rPr>
        <w:t xml:space="preserve">npm install react-router-dom axios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2E5FA3" w:sz="12" w:space="8"/>
        </w:pBdr>
        <w:shd w:fill="D6E4F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Verificá que en src/services/api.js la baseURL sea http://localhost:8001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2.6 Levantar los servidores</w:t>
      </w:r>
    </w:p>
    <w:p>
      <w:pPr>
        <w:spacing w:after="6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la presentación necesitás 4 terminales abiertas en paralelo: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Terminal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Carpeta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Terminal 1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SistemaDent_V1/Backend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uvicorn app.main:app --reload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Terminal 2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SistemaDent_V1/Frontend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npm run dev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Terminal 3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SistemaDent_V2/Backend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uvicorn app.main:app --reload --port 8001</w:t>
            </w:r>
          </w:p>
        </w:tc>
      </w:tr>
      <w:tr>
        <w:tc>
          <w:tcPr>
            <w:tcW w:type="dxa" w:w="1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Terminal 4</w:t>
            </w:r>
          </w:p>
        </w:tc>
        <w:tc>
          <w:tcPr>
            <w:tcW w:type="dxa" w:w="3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SistemaDent_V2/Frontend</w:t>
            </w:r>
          </w:p>
        </w:tc>
        <w:tc>
          <w:tcPr>
            <w:tcW w:type="dxa" w:w="45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npm run dev -- --port 5174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Documentación API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Versión 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localhost:8000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localhost:5173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localhost:8000/docs</w:t>
            </w:r>
          </w:p>
        </w:tc>
      </w:tr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Versión 2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localhost:8001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localhost:5174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localhost:8001/docs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left w:val="single" w:color="92400E" w:sz="12" w:space="8"/>
        </w:pBdr>
        <w:shd w:fill="FEF3C7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⚠️  Recordá activar el entorno virtual (venv\Scripts\activate) en las terminales del backend antes de ejecutar uvicorn.</w:t>
      </w:r>
    </w:p>
    <w:p>
      <w:r>
        <w:rPr>
          <w:sz w:val="22"/>
          <w:szCs w:val="22"/>
        </w:rPr>
        <w:t xml:space="preserve"/>
      </w:r>
    </w:p>
    <w:p>
      <w:pPr>
        <w:pBdr>
          <w:left w:val="single" w:color="065F46" w:sz="12" w:space="8"/>
        </w:pBdr>
        <w:shd w:fill="D1FAE5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✅  Ambas versiones pueden correr en paralelo sin interferencia ya que usan puertos y bases de datos distintas.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2026-06-29T14:29:23.318Z</dcterms:created>
  <dcterms:modified xsi:type="dcterms:W3CDTF">2026-06-29T14:29:23.331Z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