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TCP: 952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TLSv1.2: 793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DNS: 93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MDNS: 16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HTTP: 8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SSDP: 4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TCP: - Transportschicht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Transmission Control Protocol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zuverlässiges, verbindungsorientiertes, paketvermitteltes </w:t>
        <w:tab/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Transportprotokoll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TLS: - Transportschicht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Transport Layer Security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Erweiterung von TCP um Verschlüsselung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DNS: 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Domain Name System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Umsetzung zwischen Domainnamen und IP-Adresssen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MDNS:-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Multicast Domain Name System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löst Hostnamen in kleinen Netzwerken, die keinen lokalen Hostnamen      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enthalten in IP-Adressen auf 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HTTP:-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Hypertext Transfer Protocol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zustandloses Protokoll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zur Übertragungvon Daten auf der Anwenderschicht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SSDP:-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Simple Service </w:t>
      </w:r>
      <w:r>
        <w:rPr>
          <w:sz w:val="24"/>
          <w:szCs w:val="24"/>
        </w:rPr>
        <w:t>Discovery Protocol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Basiert auf IPS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 xml:space="preserve">Dient zur Anzeige und Erkennung von Netzwerkdiensten und                                   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Präsenzinformationen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 xml:space="preserve">dient zur Suche nach UPnP Geräten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115</Words>
  <Characters>743</Characters>
  <CharactersWithSpaces>910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2017-11-02T13:39:48Z</dcterms:modified>
  <cp:revision>2</cp:revision>
  <dc:subject/>
  <dc:title/>
</cp:coreProperties>
</file>