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BD" w:rsidRPr="00BF4BAD" w:rsidRDefault="00BF4BAD" w:rsidP="00BF4BAD">
      <w:pPr>
        <w:jc w:val="center"/>
      </w:pPr>
      <w:r w:rsidRPr="00BF4BAD">
        <w:t>Survival Analysis for Credit Risk Analysis</w:t>
      </w:r>
    </w:p>
    <w:p w:rsidR="00BF4BAD" w:rsidRDefault="00BF4BAD"/>
    <w:p w:rsidR="00BF4BAD" w:rsidRDefault="00BF4BAD"/>
    <w:p w:rsidR="00BF4BAD" w:rsidRDefault="00BF4BAD"/>
    <w:p w:rsidR="00BF4BAD" w:rsidRDefault="00BF4BAD">
      <w:r>
        <w:t>INTRODUCTION</w:t>
      </w:r>
    </w:p>
    <w:p w:rsidR="00BF4BAD" w:rsidRDefault="00BF4BAD"/>
    <w:p w:rsidR="00BF4BAD" w:rsidRDefault="00BF4BAD"/>
    <w:p w:rsidR="00BF4BAD" w:rsidRDefault="00BF4BAD">
      <w:r>
        <w:t>LITERATURE REVIEW</w:t>
      </w:r>
    </w:p>
    <w:p w:rsidR="00BF4BAD" w:rsidRDefault="00BF4BAD"/>
    <w:p w:rsidR="00BF4BAD" w:rsidRPr="00BF4BAD" w:rsidRDefault="00BF4BAD">
      <w:bookmarkStart w:id="0" w:name="_GoBack"/>
      <w:bookmarkEnd w:id="0"/>
    </w:p>
    <w:sectPr w:rsidR="00BF4BAD" w:rsidRPr="00BF4BAD" w:rsidSect="000C63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73C59"/>
    <w:rsid w:val="000C632A"/>
    <w:rsid w:val="002D5CD2"/>
    <w:rsid w:val="00322A42"/>
    <w:rsid w:val="00484558"/>
    <w:rsid w:val="00BF4BAD"/>
    <w:rsid w:val="00E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FI" w:eastAsia="sv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FI" w:eastAsia="sv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AD9EFE8C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Åbo Akademi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Byanjankar</dc:creator>
  <cp:lastModifiedBy>Ajay Byanjankar</cp:lastModifiedBy>
  <cp:revision>1</cp:revision>
  <dcterms:created xsi:type="dcterms:W3CDTF">2018-09-14T11:32:00Z</dcterms:created>
  <dcterms:modified xsi:type="dcterms:W3CDTF">2018-09-14T11:34:00Z</dcterms:modified>
</cp:coreProperties>
</file>