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color w:val="FF0000"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>« Мұ</w:t>
      </w:r>
      <w:bookmarkStart w:id="0" w:name="_GoBack"/>
      <w:bookmarkEnd w:id="0"/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ғалімге ең тамаша міндет жүктелген,күн астында ... ода тұрған ешнәрсе жоқ» деп жазған        </w:t>
      </w:r>
      <w:r w:rsidRPr="007201C0">
        <w:rPr>
          <w:rFonts w:ascii="Times New Roman" w:hAnsi="Times New Roman" w:cs="Times New Roman"/>
          <w:color w:val="FF0000"/>
          <w:sz w:val="12"/>
          <w:szCs w:val="12"/>
          <w:lang w:val="kk-KZ"/>
        </w:rPr>
        <w:t>:Коменский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 «Ақпаратта тарату және мәселелерді шешу мақсатында ой  сипаттамасына тән білімді игеру үлгісі (Александр)      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талқылау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«Жаңа педагогика» тәсілдемесінің аясында ақпараттық-коммуникациялық технологияларды қолдану барысында оқушылар   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сайтта ақпаратты жариялайды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b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«Көпіршелер»  деп санау үшін оқыту мен оқуда қарастырылған жағдайдың бірі     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оқушыларға өз бетінше орындай алмайтын тапсырманы орындауға мүмкіндік беру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b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«оңайдан қиынға» ережесі қай принципке жатады    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түсініктілік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Авторитарлы тәрбие, либералды тәрбие, демократиялық тәрбие. Қандай беолілер бойынша жіктелген    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өзара қарым-қатынас стилі бойынша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Адам тәжірибесінің толық тізімі алғаш сақталатын жады түрі   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эпизодты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Адамгершілік тәрбиесінің міндеттері   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адамдарға құрмет сезімін дамыту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Адамгершілік, еңбек, ақыл-ой, физикалық тәрбие – бұл    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тәрбиенің бағыты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b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Адамзаттың жинақтаған тәжірибесі, заттар мен құбылыстарды, табиғат пен қоғам заңдарын тану нәтижесі     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білім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Адамның ғылыми фактілерді, ұғымдарды, ережелерді, заңдарды, қағидаларды түсінуі есінде сақтауы және қайта жаңғыртуы ол  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білім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b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АКТ қолдануда «көрсету» оқыту аспектісін қолданудың мысалы     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оқу және талқылау мақсатында оқушылардың   жұмыстарды алмастыруы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b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Ата-анасынан ұрпақтарына қандай да бір белгілердің, ерекшеліктер берілуі   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тұқым қуалаушылық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b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Әркімнің идеясын пайдалы деп саналғанымен, мұқият бағаланатын әңгіме түрі    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зерттеушілік әңгіме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Әрқайсында анықталған тапсырмаларды шешетін әртүрлі және қайталантын істердің көмегімен оқушылардың оқу іс-әрекетін басқару әдісі   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жаттығу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Әрқашанда пайымдау, қорыту және дәлелдеуді талап ететін оқыту әдісі    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түсіндіру</w:t>
      </w: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 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>Бағалау арқылы оқуды жақсарту үшін енгізілуі тиіс бес түйінді фактродың бірі: Ж: Оқушылардың өзін-өзі бағалауға қатыстырылуы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b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Бағалау мақсатында жүргізілген қадағалау нәтіжелерінің интерпретациясы    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алынған мәліметтердің мәнін анықтау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b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Бағалаудың барлық түрлеріне тән сипаттама табылатын қорытынды    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оқушының жауабына сәйкес шешім қабылдау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Балалар өздерінің сенім, біліміне сүйеніп, пайымдау жасай алады деген түсінікке негізделген оқыту ортасы   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жас ерекшелігіне бағдарланған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Бейнелеу көрнекілігіне жатады    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макет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Белгілі бір жаңа енгізілімнің тиімділігіне баға беретіндей нақты критерий   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жаңашылдық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Берілген мысал сұрақ қоюдың қайсысына тән?  Мұғалім:-Асқар ережені жақсы айттыңыз. Енді мысал келтіре аласыз ба?  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Сынақтан өткізу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Блум таксономиясына сәйкес жаңа үлгіде әртүрлі тәсілдермен элементтерді қиыстыру арқылы ақпаратты жүйелеу деңгейі   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жинақтау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Бұл өлщемге тән оқушылардың «қызығушылықты арттыру үшін қиынырақ ойын емн тапсырмаларға ұмтылу» байқалады  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өз білімн жетілдіру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Бұл үдеріс арқылы оқушылар түсіну, бақылау, оқу тәжірибесі, қадағалау қабілетін дамытады    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метатаным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b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Білім беру мазмұны           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ғылыми білімдер, іскерліктер мен дағдылар жүйесі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b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Білім беру мазмұнын анықтайтын нормативтік құжаттар    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білім беру стандарты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>Білім берудегі инновациялық үрдістер: Ж: дәстүрлі мәселелерді жаңаша оптималды шешу нәтижесінде қолданатын педагогикалық үрдістер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>Білімнің педагогикалық аспектісі: Ж: оқушыларға ғылымды ңтайлы түсіндіру тәсілі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Бірегей, жоғары сапалы дана нәтижелер шығаратын...... тұрға ішілік үдеріс:   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шығарашылы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b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Дарынды және талантты балаларды анықтауда «өз білімін жетілдіру» өлшеміне сәйкес келетін балаларда көрініс табатын ерекшелік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Олар өздерінің оқуларын реттей алады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Дарынды және талантты балаларды анықтауда жопарлауға көп уақыт жұмсап, бірақ жоспарды тез жүзеге асыра алумен ерекшеленетін оқу өлшемі     Жауабы: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ойлау қабілетінің жылдамдығы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Дарынды және талантты оқушылардың білімін жетілдіру бойынша қызметтің бірінші кезеңі (ренцулли мен райс) 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жалпы зерттеу жаттығулары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b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Дәйектілікті дамытуда АКТ қолдану және оқыту аспектісінің мысалы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Талдау және бағалау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Дидактиканың нақты түсініктері 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Сабақ беру, оқыту, білім беру, оқу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Егер бала ерте жасынан бастап, ерекше қабілеттерін ұзақ уақытқа ұстай алу қабілетін </w:t>
      </w:r>
      <w:r w:rsidRPr="007201C0">
        <w:rPr>
          <w:rFonts w:ascii="Times New Roman" w:hAnsi="Times New Roman" w:cs="Times New Roman"/>
          <w:sz w:val="12"/>
          <w:szCs w:val="12"/>
          <w:lang w:val="kk-KZ"/>
        </w:rPr>
        <w:lastRenderedPageBreak/>
        <w:t xml:space="preserve">танытса, оны ең үздік оқушыны анықтау өлшемінің қайсысына жатқызады Ж: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шоғырлану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Ең үздік оқушыларды анықтауға көмектесетін сипаттамалар ішінен «ақпаратты толықтырып, олардың қайшылықтарын анықтай алатын және оның мәніне жететін»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өлшем  мәселені шешу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Ең үздік оқушыларды анықтаудағы «өз білімін жетілдіру» сенімді өлшемінің сипаттамасы  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олар өздерінің оқуларын реттей алады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b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Ең үздік оқушыларды анықтаудағы икемділік сенімді өлшемінің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сипатамасы   басқаларға қарағанда ойлау қабілеттері жақсы ұйымдастырылған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b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Есте сақтайтын ақпаратты танымал жерлермен байланыстырып елестетуге негізделген әдіс 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орын әдісі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b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Жазалау әдістерін таңдауда ескеретін жағдайлар  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оқушы жасы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Жаңа оқулықтың пәнді оқытудың тиімділігін тәжірибе жүзінде сынақтан өткізудегі бағалау мақсаты     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бағдарлама мазмұнын бақылау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b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Жаңа педагогика тәсілдемесінің  аясында ақпараттық-коммуникациялық технологияларды қолдану барысында оқушылар  Ж: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электронды тасығышқа ақпататқа сақтайды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Жаттап алынған білімді тексеруге арналған сұрақ    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төмен дәрежелі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Жеке балаға, сондай-ақ тұтас тәрбиелілік әсер ететін таңдаған әдістемелерді жүзеге асыратын білім, шеберлік, дағдылардың жиынтығы     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педагогикалық технология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Жеке тәжірибенің дамуы, басқалар жасған тәжірибені және ғылыми басылымдарды меңгеру, қателер мен сынақтар әдісі, эксперимент    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мектепті жаңарту жолдары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Жеке тәжірибенің қағидалары, жалпы ережелері ой мен ойлау, кейбір жағдайлар туралы еске алудың бір бөлігі айқындайтын......жады?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Семантикалық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b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Жекелеп оқыту           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оқушылардың дербес ерекшеліктерін ескере отырып оқыту прцесін ұйымдастыру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Жинақталған мәліметтерді талдау, саралау, жинақтау және бағалау сияқты динамикалық үдерістер жүретін жады түрі    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жұмыс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Жорамалдарды растау тексеру үшін деректерді жинау АКТ оқыту аспектісінің мысалы болып табылады      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тестелеу және растау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b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Зерттеу тәжірибелеріне сүйене отырып, педагогикалық жаңалықтардың мынадай критерийлер жиынтығын анықтауға болады     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жаңашылдық, оптималдық, жоғары нәтижелік, тәжірибеде шығармашылық қолдану мүмкіндігі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Инновациялық білім беру үрдісінің негізінде педагогиканың басты мәселесі    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педагогикалық тәжірибені зерттеу және психология менпедагогика ғылымының жетістіктерін тәжірибеге</w:t>
      </w: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 жеткізу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b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Инновациялық процестердің маңызды проблемас       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педагогикалық-психологиялық ғылымдардың жетістігін практикаға енгізу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Иновациялық педагогикалық технологиялар: Ж: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Мұғалімнің даралығын жетілдіру, оларға кәсіби іс-әрекет аумағы жаңашылдық тұрғысынан шығармашылықпен жұмыс істеуге мүмкіндік беретін арнайы білім, білік және дағдының көмегімен меңгеру арқылы мұғалім шеберлігін қалыптастыру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Қара жәшік ішіндегі жұмыс</w:t>
      </w: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 Ж: оқушымен бірге критерилерді талдау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Құқық тәрбие негізі-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отбасы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color w:val="FF0000"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Құқықты тәрбиенің негізі: 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 xml:space="preserve"> </w:t>
      </w:r>
      <w:r w:rsidRPr="007201C0">
        <w:rPr>
          <w:rFonts w:ascii="Times New Roman" w:hAnsi="Times New Roman" w:cs="Times New Roman"/>
          <w:b/>
          <w:color w:val="FF0000"/>
          <w:sz w:val="12"/>
          <w:szCs w:val="12"/>
          <w:lang w:val="kk-KZ"/>
        </w:rPr>
        <w:t>мектеп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b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Құқықтық тәрбиенің тиімділігі мына дәрежеге байланысты Ж: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құқықтық сананы қалыптастыру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Қызығушылықты арттыру үшін қиынырақ ойын мен тапсырмаларға ұмтылатын оқушыға тән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өлшем    К үрделілікке деген сүйіспеншілік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b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Л.Шулман құзырлы мұғалімге тән үш белгі көрсеткен. Соның бірі болып табылатын оқытудың тәжірибелік дағдыларнының сипаттамасы         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оқушылардың білімін бағалау, ынталандыру , сабақты жоспарлау әдістемелерін меңгеруі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Латын тілінен аударғанда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«бағалау» термині «жақын отыру»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Мектеп бітіруші түлектерге мемлекеттік емтихан өткізудегі бағалаудың мақсаты 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стандартты бақылау және орындау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b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Мектеп шеберханасында оқу-тәжірибе участігінде, оқушылардың өндірістік бригадаларында оқытуды іске асыруға бағытталған оқыту әдісі   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практикалық жұмыс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b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Мемлекет саясатының өзекті мәселелерінің бірі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: Кәсіптік білі беру жүйесін жетілдіру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Меңгерген білім мен өмірлік тәжірибе негізінде тез, нақты саналы орындалатын практикалық және теориялық іс-әрекетке даярлық    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білік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Метатануды өлшеудің екінші өлшемі       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тапсырмаға бағытталған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b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Мұғалім жүргізетін дамыту жұмыстарының (МЖДЖ)  алғашқы кезеңі     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маңызды шешімдерді талап ететін құңдылықтарды анықтау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Мұғалім қызметіндегі оң нәтижелердің барынша тұрақтылығын білідіретін </w:t>
      </w:r>
      <w:r w:rsidRPr="007201C0">
        <w:rPr>
          <w:rFonts w:ascii="Times New Roman" w:hAnsi="Times New Roman" w:cs="Times New Roman"/>
          <w:sz w:val="12"/>
          <w:szCs w:val="12"/>
          <w:lang w:val="kk-KZ"/>
        </w:rPr>
        <w:lastRenderedPageBreak/>
        <w:t xml:space="preserve">педагогикалық инновацияның критерийі     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нәтижелілік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Мұғалім қызметіндегі сындарлы оқыту теориясына сәйкес маңызды басымдықтардың бірі     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оқушылардың сабақты қабылдау ерекшеліктерін түсіну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b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Мұғалім қызметіндегі сындарлы оқыту теориясына сәйкес маңызды басымдылықтардың бірі 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Оқушылардың сабақты қабылдау ерекшеліктерін түсіну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b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Мұғалім қызыметінің инновациялық бағыттылығы Ж: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психол.-педагогикалық зерттеулердің нәтижесін педагогикалық қызметтердің тәжрибесіне енгізу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>Мұғалім сабақта білім әлеміне терезе ашып қана қоймай, өзінде көрсететді, оқушылар алдында өзінің рухани байлығын ашады.Ж: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 xml:space="preserve"> Сухомлинский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b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Мұғалім сабақты жоспарлауды  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әрбір жеке сабақың тақырыптық жоспарға сәйкестігін нақтылаудан бастайды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Мұғалім іс-әрекетінің нәтижелілігі                  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тиімділігімен анықталады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b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Мұғалімге ағымдағы сабақты талдауға және қадағалауға негіз болатын педагогикалық іскерлік    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оқушының жеке дар бейімділіктері мен қабілеттерін байқау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b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Мұғалімге ағымдағы сабақты талдауға және қадағалауға негіз болатын педагогикалық іскерлік        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оқушының материалды түсінуін, жұмыс қарқынын байқау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b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Мұғалімге ағымдағы сабақты талдауға және қадағалауға негіз болатын педагогикалық іскерлік         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сабақ барысында өзінің жылдам есте сақтауы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 Мұғалімге ағымдағы сабақты талдауға және қадағалауға негіз болатын педагогикалық іскерлік Сабақ барысында өзінің мінез құлқы мен сөйлеуін қадағалау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b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Мұғалімге сабақта қойған мақсаттарына қол мүмкіндік беретін жоспарлау бөлігі  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оқу нәтижелері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Мұғалімдердің белгілі бір тәсілді қалай дамытуға болатындығы мақсатында оқушылардың оқу үдерісін зерделеуі        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сабақты зерттеу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Мұғалімдердің сын тұрғысынан ойлау дағдысыны   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дәлелдер мен дәйектерді бағалау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Мұғалімнің ағымдағы сабақты талдауға және қадағалауға негіз болатын педагогикалық іскерлік  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оқушының жеке дара бейімділіктері мен қабілеттерін байқау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b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Мұғалімнің ағымдағы сабақты талдауға және қадағалауға негіз болатын педагогикалық іскерлік     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оқушының оқу материалын иеңгеру тереңдігін байқау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>Мұғалімнің қарым-қатынасы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b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Мұғалімнің озық педагогикалық тәжірибесінің жай тәжірибеден артықшылығы  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логикасы, әдісі, тәсілі жағынан ерекше тиімді нәтіже береді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b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Мұғалімнің сабаққа дайындығының бірінші кезеңі   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сабақтарды тақырып бойынша жоспарлау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Мұғалімнің субъект, пән жүргізуші, әдіскер, зерттеуші әрекетін ұйымдастырушы ретінде қарастырылуы    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кәсіби педагогикалық позициялар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Н. Мерсердің зерттеуіне сәйкес, ұжымдық әңгіме түсіну мен қол жеткізу аясындағы табысты талқылауларда басымдыққа ие болатын әңгіменің түрі   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зерттеушілік әңгіме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b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Н.Мерсер балалардың сыныпта талқылау кезінде өз сөздерін дәйектеуінің үш түрін анықтаған. Соның ішінде зерттеушілік әңгімеге сипаттамасы   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ұсыныстар сын тұрғысынан ойлау арқылы жалғасады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Нәтижеге қол жеткізуге мұғалім мен оқушының жұмсаған кұшінің шығыны мен қолданылған тәсілдерінің тиімділігін анықтайтын педагогикалық инновацияның критерийі     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оптималдық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Озық тәжірибенің ең жоғарғы деңгейі      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жаңашылдық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Ойын – тәрбиенің қай бөлімінің негізгі құралы    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ақыл-ой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Оқу пәндерінің тізімін көрсететін және оларды оқу жылына, аптаға есептеп, жылдық сағат санын анықтайтын құжат   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оқу жоспары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Оқу пирамидасына сәйкес оқушылардың алған ақпаратты есте сақтау үшін ең тиімдісі     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өзгелерді оқыту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b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Оқу сабақтарының стандарттсыз формалары  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сабақ-конференция, панарама-сабақ, интеграцияланған сабақ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Оқу үдерісінің қатысушыларына детістіктері мен дамуы туралы хабарлау      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кері байланыс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b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Оқу үдерісінің тиімділігін айқындаушы негізгі факторлардың бірі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Құндылық компоненті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b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Оқу үдерісінің тиімділігін айқындаушы негізігі факторлардың бірі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нені оқу керектігін түсіну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Оқуға қызығуды ынталандыру әдісі –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бұл  танымдық ойындар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>Оқуда қолданылатын зерттеушілік әңгімеге тән белгілер: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 xml:space="preserve"> Әркімнің идеясы пайдалы деп саналғанымен, мұқият бағалау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Оқуды бағалаудың мақсаты    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баға қойып, нәтіжесін тіркеу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Оқуды даралаудың шешуші критерийі   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білім алуда тәуелсіздікті қамтамасыыз ету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b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>Оқуды даярлаудың шешуші критерийі</w:t>
      </w:r>
      <w:r w:rsidR="00DA5784"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Білім алуда тәуелсіздікті қамтамассыз ету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lastRenderedPageBreak/>
        <w:t xml:space="preserve">Оқулыққа қойылатын талаптар   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оқу материалдарының жоғари идеялық және ғылыми деңгейінде түсінікті болып баяндалуы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Оқушы жетістіктерін белгіленген нормалармен бірдей жастағы оқушылар тобының қол жеткізген деңгейімен салыстырған соң қорытынды жасалады    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оқуды бағалау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b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>Оқушыға тапсырманы орындауға кеңес берілмегендіктен оқушының қабілеті жетіп тұрса да, тапсырманы орындай алмауы (ДЖ Флейвелл)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Өнімділік тапшылығы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Оқушылар бір-бірінің үлесңн сынамайтын және сыңдарлыққа негізделетін әңгіме түрі   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кумулявтивтік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sz w:val="12"/>
          <w:szCs w:val="12"/>
          <w:lang w:val="kk-KZ"/>
        </w:rPr>
      </w:pP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Оқушылар жауап бергеннен кейін мұғалімнің кідіріс жасау уақытын ұлғайту        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Жауаптарды түзетуге , нақтылауға, дұрыстауға мүмкіндік береді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b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Оқушылар мен мұғалімдерге білім, түсіну және дағды туралы хабар беруді көздейтін бағалау мақсаты    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кері байланыс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Оқушыларда «өзіндік мақсат» қалыптастыру жағдайында .....  міндеттердің сәкес келуінің нәтижесі    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ағын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Оқушылардың анағұрлым толық жауап беруге, өз ойларын анық білдіруге, идеялаларын дамытуға көмектесін, тапсырманы орындау барысында оқушыға бағдар беріп отыратын сұрақ қою тәсілі   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түрткі болу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Оқушылардың барлығына оқу ептілігі және білім, дағдыларын дамытуға мұғалімнің қолайлы жағдай қалыптастыруы  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оқыту ортасын құру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Оқушылардың барлық қорытындыларды бағалап, болжамды көзқарастар мен мүмкіндіктерді қарастыруын білдіретін сыни ойлау ерекшелігі Ж: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сыңаржақтылықтың болмауы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Оқушылардың білім алуын қолдау үшін пайдаланатын басқаға бағыттау сұрақ қою мысалын көрсетіңіз     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көмектесе алатын бар ма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b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Оқушылардың білім алуын қолдау үшін пайдаланатын сынақтан өткізуде сұрақ қою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мысалы        осы ойыңызды дәлелдейтін мысал барма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Оқушылардың жауап бергеннен кейін мұғалімнің кідіріс жасау уақытын ұлғайтуы:    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Жауаптарын түзетуге, нақтылауға , дұрыстауға мүмкіндік береді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>Оқушылардың метатанымдық н/е өздігінен реттелетін оқуының алғышарты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Оқушылардың нені білетіндігі және не істеу алатындығы қатар олар қандай қиындықтармен кездесуі мүмкін екендігі мұғалім өткізетін бағалау кезеңі        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қорытынды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Оқушылардың өзін-өзі ынталандыра отырып, оқуға деген ұмтылыс пен қызығушылықтарының пайда болуы    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ішкі уәж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b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Оқушылардың сабаққа ықыласты болуы, және өзін-өзі ынталандыру    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. ішкі уәж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b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Оқушылардың сын тұғыдан ойлауының негізгі ерекшеліктерінің бірі «сыңаржақтылықтың болмауына» сәйкес келетін сипаттама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Өзге идеяларды қабылдауға ашық болу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b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Оқушылардың сын тұрғыдан ойлаудың ерекшеліктері 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Тиянақты, нақты және жан – жақты болу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Оқушылардың сын тұрғыдан ойлауының негізгі ерекшеліктері «Сыңаржақтылықтың болмауына» сәйкес келетін сипаттама Ж: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көзқарастардың бәрін қарастыру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b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Оқушылардың сын тұрғысынан ойлауының негізгі ерекшеліктерінің бірі «сыңаржақтылықтың болмауы»  сәйкес келетін сипаттама 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өзге идеяларды қабылдауға ашық болу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Оқушылардың сын тұрғысынан ойлауының негізіг ерекшеліктер «тәртіпке» тән сипаттама      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тиянақты, нақты және жан-жақты болу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Оқушының жазалауға ұшырамау, нашар баға алмау үшін оқуы   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сыртқы уәж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b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Оқушының жауабын алғаннан кейін де кідіріс жасау қажеттілігі     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оқушы өз жауабын түзетуге, нақтылауға мүмкіндік алады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b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Оқушының метатанымдық немесе өздігінен реттелетін оқуының алғышарты  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мұғалімнің қолданған әдіс-тәсілі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b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Оқушының сабаққа ықыласты болуы және өзін өзі ынталандыру 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Ішкі уәж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b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Оқушының сын тұрғысынан ойлануындағы «дәлелдерді талап етіп, кез келеген дәлелді есепке алып отыруын» көрсететін ерекшелігі     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ұтымдылы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color w:val="1F497D" w:themeColor="text2"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color w:val="1F497D" w:themeColor="text2"/>
          <w:sz w:val="12"/>
          <w:szCs w:val="12"/>
          <w:lang w:val="kk-KZ"/>
        </w:rPr>
        <w:t>Оқушының сын тұрғысынан ойлауындағы , дәлелдерді талап етіп, кез келген дәлелді есептке алып отыруын көрсететін ерекшелікЖ: өзіндік сана сезім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Оқып үйренуге деген уәж, ойын мен тапсырмаларға....арқылы арттыратын оқушыны анықтайтын өлшем?  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күрделілікке деген сүйіспеншілік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Оқыту әдістемесінің әдістемелік негіздері:  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таным теориясы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Оқыту мазмұны оқушыларды оюъективті ғылыми дәйектермен, </w:t>
      </w:r>
      <w:r w:rsidR="00DA5784" w:rsidRPr="007201C0">
        <w:rPr>
          <w:rFonts w:ascii="Times New Roman" w:hAnsi="Times New Roman" w:cs="Times New Roman"/>
          <w:sz w:val="12"/>
          <w:szCs w:val="12"/>
          <w:lang w:val="kk-KZ"/>
        </w:rPr>
        <w:t>т</w:t>
      </w: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еориялармен, заңдармен таныстырса және ғылымның қазіргі жағдайын көрсете алса, ол қай принципке жатады   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ғылымилық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b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lastRenderedPageBreak/>
        <w:t xml:space="preserve">Оқыту принциптерінің мәнін ашатын дәлел     оқу процесінің барлық жақтарын реттейтін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дидактика категориялары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b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Оқыту принциптерінің мәнін ашатын дәлел Ж: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оқытудың жалпы заңдылықтары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b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Оқыту үдерісі кезінде дарынды, талантты балаларды анықтайтын өлшемдерінің ішінен икемділің сипаттамасы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Тапсырманы орындауда балама шешімдерді көріп, қабылдай алады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Оқытуда басшылыққа алатын идея, негізгі талап      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принцип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b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Оқытудағы саналық пен белсенділік принципі немен сипатталады  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оқыту процесінде оқушылардың белсенді қатысуымен оқу материалын меңгерумен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>Оқытудағы саналық пен белсенділік принципі немен сипатталады:Ж:оқыту материалының бірізділігімен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b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Оқытудағы саналылық пен белсенділік    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дидактикалық принциптер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b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Оқытудағы тәжірибе үлгісі ақпараттық-коммуникациялық технологиялар көмегімен «көрсету» аспектілері арасындағы сәйкестікЖ: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өлшеулерді қалай жүргізу керектігін көрсету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Оқытудағы тәжірибе үлгісін және ақпараттық-коммуникациялық технологиялар көмегімен «көрсету» аспектілері арасындағы сәйкестік   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өлшеулерді қалай жүргізу керектігін көрсету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b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Оқытудың ғылыми принципі        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оқушылардың дүниетанымдық көзқарасын қалыптастыратын ғылыми білімдер жүйесімен қарулану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b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Оқытудың мазмұнын, ұйымдастыру түрлерін, әдістерін, оқытудың мақсаты мен заңдылықтарына сай анықтайтын қағидалар жүйесі    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дидактика заңдылықтары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Оқытудың тиімділігін, сапасын жақсарту үшін оқушылардың білімдерінің толық, терең, нақты болуын қамтитын оқыту принципі    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беріктік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Орта бірлесуден гөрі, бәсекеге бағытталған әңгіменің түрі   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әңгіме-дебат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b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Орта мерзімді жоспардың қызметі   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тізбе</w:t>
      </w:r>
      <w:r w:rsidR="00DA5784" w:rsidRPr="007201C0">
        <w:rPr>
          <w:rFonts w:ascii="Times New Roman" w:hAnsi="Times New Roman" w:cs="Times New Roman"/>
          <w:b/>
          <w:sz w:val="12"/>
          <w:szCs w:val="12"/>
          <w:lang w:val="kk-KZ"/>
        </w:rPr>
        <w:t>ктелеген сабақтар жоспарын құру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Орта мерзімді жоспарлауда оқу мақсаттарын қалыптастыратын шар білуге бағыттайтын негізгі сұрақтың бірі      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оқушылар нені білуге тиіс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Өзгелерге қарағанда жоспарлауға көп уақыт жұмсайды, бірақ жоспар тез жүзеге асыратын оқушыға сәйкес өлшем  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ойлау қабілетінің жылдамдығы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Өзін –өзі тәрбиелеу қажеттілігі кімге тән: Ж: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жеткіншекке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b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Өзін-өзі тәрбиелеудің негізгі әдісі   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өзіндік талдау,   Өзіндік бағалау, өзіндік бақылау, өзіндік жүзеге асу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Өткен материалға оралу,ой салу, дұрысын қабылдау, толық жауап беруге итермелеу мақсатын көздейтін сұрақ      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түрткі болу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b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Өткен сабақты талдаудың негізіг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мәселесі     сабақтың дидактикалық және тәрбиелілік міндеттері қалай шешіледі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Падкаст жасаудың оқушылар үшін пайдасы   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сауаттылық дағдыларын жетілдіреді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Педагогикалық жаңалықтарды жасау, игеру және пайдалануға негіделген мұғалім қызметі    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инновациялық бағыттылығын көрсетеді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Педагогикалық жаңалықтарды жасау, олардың педагогикалық қауымдастықтың игеруі, бағалануы пайдалануы мен оқыту және тәрбиелеу практикасына ендіру үрдісі   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 xml:space="preserve">инновациялық  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Педагогикалық жаңалықтардың пайда болуы, олардың практикада игерілуі мен пайдаланудың ортасы  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инновациялық орта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b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Педагогикалық зерттеудің негізіг әдістерін білу мұғалімге не үшін қажет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Тәрбие мен оқытудың міндеттерін шешу үшін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Педагогикалық процестің бағыттылық принципі 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оқыту мен тәрбие үйлесімділігіне ықпал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 Педагогтың өз ішкі дүнгиесін түсіну, ұғыну,вербализациялау арқылы психологиялық талдау жасау күйі      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педагогикалық рефлекция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b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Педагоикалық процестердің бағыттылық принципі  Ж: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оқыту мен тәрбие үйлесімділігіне ықпалы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>Рефлексиялаушы  практиктің өзгеріп жатқан жағдайға сай әрекет етуіне көмектесетін үдеріс Ж: іс-ірекеттегі толғаныс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Сабақ жоспарының соңғы кезеңі   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сабақты қорытындылау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b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Сабаққа психологиялық талдау жасау ол     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мұғалімнің проективті-рефлексивті іс әрекеті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b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Сабақты жоспарлау және өткізу технологияларын дайындаудың бірінші бөлігі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сабақ мақсатын, оның әрбір терең ойластыру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b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Сабақты жоспарлауда мұғалім алдында қойылатын алғашқы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сұрақ    сабақтың мақсаты қандай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b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>Сабақты зерттеу тәсілдерінің демократиялық ерекшеліктерінің бірі Ж: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зерттеу үшін жауапкершілікті бақылаушылар алады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b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Сабақты зерттеу тәсілінде зерттеу сабағы аяқталғаннан кейін жүзеге асатын талдаудың белгіленген құрылымы бойынша кезеңдері. Ж: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топпен бірлесе сабақтың мақсатын анықтау және дайындау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Сабақты зерттеу тәсіліндегі ең басты үрдіс   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жоспарды зерделеу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lastRenderedPageBreak/>
        <w:t xml:space="preserve">Сабақты зерттеу тәсіліндегі ең басты үрдіс Ж: </w:t>
      </w:r>
      <w:r w:rsidRPr="007201C0">
        <w:rPr>
          <w:rFonts w:ascii="Times New Roman" w:hAnsi="Times New Roman" w:cs="Times New Roman"/>
          <w:color w:val="C0504D" w:themeColor="accent2"/>
          <w:sz w:val="12"/>
          <w:szCs w:val="12"/>
          <w:lang w:val="kk-KZ"/>
        </w:rPr>
        <w:t>оқушыларды бақылау, сапа мониторингі?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Сабақты зерттеу тәсілінің аясын зерттеу сабағын жоспарлауда ерекше мән беріледі                       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«бақылаудағы» оқушылардың сабақта өтілетін материалды игеруі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b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Сабақты зерттеу тәсілінің демократиялық ерекшеліктерінің бірі      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оқыту мен сабаққа берілген кез келген баға тұтас топ жұмысының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b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Сабақты зерттеу тобы сабағынан кейін жүргізілетін талқылау құрылымына сай бірінші қарастырылады     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сыныпты тұтастай оқуы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b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Сабақты зерттеуді жүзеге асыратын педагогтар  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ата-аналардың оқыту нәтижесіне ықпалын зерттейді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Сабақты зерттеудің (Lesson study) түйінді сипаттының бірі  -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креактивтілік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Сабақты психологиялық талдау – бұл    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мұғалімнің проективті-рефлексивті іс-әрекет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b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Сабақты психологиялық талдаудың мәні   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мұғалімнің сабақта пайдаланатын әдістерінің, амал-тәсілдерінің нәтижесі мен тиімділігі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Сабақтың мазмұнын ойластырып алу-_________оқыту принципәіне негізделген  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бірізділік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b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Сабақтың оқу мақсатын қалыптастыруда қойыла   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оқушылар қандай мәселерді зерттеп, талдау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b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Сандық технологияны пайдалана отырып, деректердің орналасқан жерін анықтап, оны түсіну, бағалау қабілеті       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ақпарттық сауаттылық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b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Сұрақ қойылғаннан кейінгі кідіріспен қатар, оқушының жауабын алғаннан кейін де кідіріс жасау оқушыға мүмкіндік береді    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өз жауабын түзетуге, нақтылауға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b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Сұрақты қарапайым етіп, өткен материалға оралу, ойға салу, дұрысын қабылдау және толығырақ жауап беруге итермелейтін сұрақ тәсілі:  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Түрткі болу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Сын тұрғысынан ойлау, қарым-қатынас жасау дағдыларын дамыиу негізіг тәсілі    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талдау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Сынақтан өткізу сұрағы      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осы айтқандарыңызға дәлел келтіре аласыз ба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b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Сыныпта талқылау кезінде өз сөзін дәйектеудің әңгіме –дебат түрі     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басқа адамдардың көзқарасын қабылдауды қаламайды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Талдау, жинақтау деңгейіндегі тапсрмаларға бағытталған сұрақ     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жоғары дәрежелі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Танымдық үдерістерді білу, түсіну, реттеу  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метатану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Танымдық, эмоционалдық және психомоторлық бағыттар бойынша оқушыларды оқыту мақсаттарының тізімін жасауға негізделген модель     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Блум таксономиясы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Тәрбие жұмысының формасы Ж: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сынып сағаты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b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Тәрбие процесі нәтижелілігінің басты белгісі    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тәрбиеленушілердің өз жас ерекшеліктеріне қарай мінез-құлық нормаларын және ережелерін білу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Тәрбие процесіндегі субъективті факторлар     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тұрмыстық іс-әрекет үйрету процесі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Тәрбие процесінің диалектикалық қайшылығы        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өзіндік алғашқы түсінігін өзіне</w:t>
      </w: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қойылатын талаптар мен оларды орындау мүмкіндігі арасында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>Тәрбие процесінің негізгі тиімді белгілері:Ж: білім, іскерлік, дағды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Тәрбие тәсілі    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жалпы әдістің бөлігі, жеке дара әрекет, нақты іс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b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Тәрбие тәсілі: Ж: Тәрбие ықпалдарының бірлігі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b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Тәрбиелілік ықпалдардың тізбектілігі, жүйелілігі, беріктігі және үздіксіздік принципі   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әрбір бөліктері мен элементтері түгел бір тұтастықты құрайтын педагогикалық жүйе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Тәрбиенің мақсаты   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адамдарға құрмет сезімін дамыту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b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Тәрбиенің негізгі құрамдас бөліктері  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ақыл-ой, дене, адамгершілік, экономикалық, еңбек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Тәрбиенің объективті факторлары      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тұрмыстың шарттары, қоғамдық қатынастар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Топ бәсекелестікте болып, ортақ шешімге келе алмайтын әңгіме түрі    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әңгіме-дебат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b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Тұлғаның білім алуында ақыл-ой үдерістеріне мән беретін оқу тәсілі    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танымдық тәсіл   оқушылардың сабақты қабылдау ерекшеліктерін түсіну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Тұлғаның өмір жолында өзін-өзі дамытуына, мүмкіншіліктеріне жете білуіне бағытталған тұтас процесс.</w:t>
      </w: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    білім беру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Тұлғаның іс-әрекет, қылықтары ортамен байланысқа түскендегі сан алуан әсерлерге жауап    түрінде көрінеді деген тұжырымға негізделген модель      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түрткі реакция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Ұзақ мерзімді жадыда тәжірибелердің толық тізім алғашқы болып сақталатын компанент            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эпизодты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>Ч. Бронсонның зерттеуіне сәйкес мектеп жасына дейінгі балалармен балабақшадағы балалардың танымдық дамуы туралы шешім Ж: е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рікті түрде іштей өзін-өзі реттеуге қабілетті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Іс әрекетті зерттеу тісіліндегі басты үдеріс?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Сабақты зерттеу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lastRenderedPageBreak/>
        <w:t xml:space="preserve">Іс-әрекентті зерттеуді жүзеге асыру айналымының бірінші мазмұны    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міндетте алу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Іс-әрекеттерді қалай орындау керек екені жөнінде білімдер сақталған жады түрі      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рәсімдік</w:t>
      </w:r>
    </w:p>
    <w:p w:rsidR="009A7EE4" w:rsidRPr="007201C0" w:rsidRDefault="009A7EE4" w:rsidP="009A7EE4">
      <w:pPr>
        <w:spacing w:after="0" w:line="240" w:lineRule="auto"/>
        <w:rPr>
          <w:rFonts w:ascii="Times New Roman" w:hAnsi="Times New Roman" w:cs="Times New Roman"/>
          <w:b/>
          <w:sz w:val="12"/>
          <w:szCs w:val="12"/>
          <w:lang w:val="kk-KZ"/>
        </w:rPr>
      </w:pPr>
      <w:r w:rsidRPr="007201C0">
        <w:rPr>
          <w:rFonts w:ascii="Times New Roman" w:hAnsi="Times New Roman" w:cs="Times New Roman"/>
          <w:sz w:val="12"/>
          <w:szCs w:val="12"/>
          <w:lang w:val="kk-KZ"/>
        </w:rPr>
        <w:t xml:space="preserve">Этикалық әңгіме      </w:t>
      </w:r>
      <w:r w:rsidRPr="007201C0">
        <w:rPr>
          <w:rFonts w:ascii="Times New Roman" w:hAnsi="Times New Roman" w:cs="Times New Roman"/>
          <w:b/>
          <w:sz w:val="12"/>
          <w:szCs w:val="12"/>
          <w:lang w:val="kk-KZ"/>
        </w:rPr>
        <w:t>пікірталастар</w:t>
      </w:r>
    </w:p>
    <w:sectPr w:rsidR="009A7EE4" w:rsidRPr="007201C0" w:rsidSect="007201C0">
      <w:pgSz w:w="11906" w:h="16838"/>
      <w:pgMar w:top="284" w:right="566" w:bottom="284" w:left="567" w:header="708" w:footer="708" w:gutter="0"/>
      <w:cols w:num="4" w:space="40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F17C8"/>
    <w:multiLevelType w:val="hybridMultilevel"/>
    <w:tmpl w:val="1FEAA2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DBF"/>
    <w:rsid w:val="000B62B9"/>
    <w:rsid w:val="000F4854"/>
    <w:rsid w:val="0013419C"/>
    <w:rsid w:val="00211C94"/>
    <w:rsid w:val="00230108"/>
    <w:rsid w:val="002D447C"/>
    <w:rsid w:val="002D78F4"/>
    <w:rsid w:val="002E2FB3"/>
    <w:rsid w:val="004067CB"/>
    <w:rsid w:val="005F3E05"/>
    <w:rsid w:val="005F7F6B"/>
    <w:rsid w:val="006128D3"/>
    <w:rsid w:val="006E5DBF"/>
    <w:rsid w:val="007201C0"/>
    <w:rsid w:val="0077067C"/>
    <w:rsid w:val="00795474"/>
    <w:rsid w:val="007E7677"/>
    <w:rsid w:val="0081311B"/>
    <w:rsid w:val="00817B16"/>
    <w:rsid w:val="008354F4"/>
    <w:rsid w:val="0085720A"/>
    <w:rsid w:val="00973B1C"/>
    <w:rsid w:val="0099745D"/>
    <w:rsid w:val="009A7EE4"/>
    <w:rsid w:val="00A6305A"/>
    <w:rsid w:val="00B20885"/>
    <w:rsid w:val="00DA5784"/>
    <w:rsid w:val="00E4337B"/>
    <w:rsid w:val="00E47125"/>
    <w:rsid w:val="00EA3AE7"/>
    <w:rsid w:val="00EA78CE"/>
    <w:rsid w:val="00F26C46"/>
    <w:rsid w:val="00F27D69"/>
    <w:rsid w:val="00F32922"/>
    <w:rsid w:val="00F576C0"/>
    <w:rsid w:val="00FE5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3E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3E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EE7678-456E-4D73-BCC1-D9CBCD6D8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2</Pages>
  <Words>3546</Words>
  <Characters>20218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10</cp:revision>
  <cp:lastPrinted>2018-05-27T19:12:00Z</cp:lastPrinted>
  <dcterms:created xsi:type="dcterms:W3CDTF">2018-05-27T09:02:00Z</dcterms:created>
  <dcterms:modified xsi:type="dcterms:W3CDTF">2018-05-27T19:13:00Z</dcterms:modified>
</cp:coreProperties>
</file>