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СОГЛАШЕНИЕ О НЕРАЗГЛАШЕНИИ (NDA)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5585E"/>
          <w:sz w:val="22"/>
          <w:szCs w:val="22"/>
        </w:rPr>
        <w:t xml:space="preserve">Заключается Пользователем при регистрации на Платформе ATAMEKEN Club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5585E"/>
          <w:sz w:val="20"/>
          <w:szCs w:val="20"/>
        </w:rPr>
        <w:t xml:space="preserve">Версия шаблона: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2026.07.1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color w:val="55585E"/>
          <w:sz w:val="20"/>
          <w:szCs w:val="20"/>
        </w:rPr>
        <w:t xml:space="preserve">Дата вступления в силу: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[указывается при публикации]</w:t>
      </w:r>
    </w:p>
    <w:p>
      <w:pPr>
        <w:pBdr>
          <w:bottom w:val="single" w:color="C9CDD3" w:sz="6"/>
        </w:pBdr>
        <w:spacing w:after="160" w:before="16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Соглашение о неразглашении (далее — «Соглашение», «NDA») заключается между: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Товариществом с ограниченной ответственностью «ATAMEKEN Club», БИН [указывается], адрес: Республика Казахстан, г. Алматы, ул. Шевченко, 18/6 (далее — «Оператор»), и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лицом, осуществившим регистрацию на Платформе atameken.club (далее — «Пользователь»),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далее совместно именуемыми «Стороны», а по отдельности — «Сторона».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Соглашение заключается в момент регистрации Пользователя на Платформе путём акцепта в порядке раздела 8 и является неотъемлемой частью Пользовательского соглашения.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1. Термины и определения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«Платформа», «Сайт»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программно-аппаратный комплекс, доступный по адресу atameken.club и его поддоменам, включая мобильную версию, и связанные сервисы.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«Реестр»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раздел Платформы, содержащий карточки инвестиционных проектов, франшиз, действующих бизнесов, товаров и заявок Пользователей.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«Развёрнутая карточка»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полная версия карточки Реестра, включающая контактные данные и результаты верификаций, доступ к которой предоставляется на возмездной основе.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«Раскрывающая сторона»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Оператор либо иной Пользователь, чья Конфиденциальная информация становится доступна Пользователю посредством Платформы.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«Аккаунт», «Учётная запись»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уникальная запись Пользователя в системе Платформы, защищённая паролем.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«Бизнес-сообщество»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совокупность Пользователей, прошедших верификацию и получивших статус резидента.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2. Предмет Соглашения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Пользователь получает доступ к Конфиденциальной информации в объёме, предусмотренном функционалом Платформы и приобретёнными Пользователем услугами.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Пользователь обязуется соблюдать режим конфиденциальности, установленный настоящим Соглашением, в отношении всей Конфиденциальной информации, независимо от источника её получения в рамках Платформы и от того, была ли она обозначена грифом «конфиденциально».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Соглашение заключается в пользу Оператора, а также в пользу иных Пользователей, чья Конфиденциальная информация раскрывается посредством Платформы. Пользователь, чья Конфиденциальная информация была раскрыта с нарушением настоящего Соглашения, вправе требовать исполнения обязательств и возмещения убытков напрямую от нарушителя.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3. Конфиденциальная информация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 Конфиденциальной информации относятся, в частности, но не ограничиваясь: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(а)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контактные данные Пользователей, их представителей, бенефициаров и работников;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(б)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финансовые показатели, бизнес-планы, финансовые модели, сведения о выручке, задолженности и структуре собственности;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(в)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результаты верификаций (верификация компании, аудит бизнес-плана, аудит финансовой модели, аудит договоров, анализ рынка);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(г)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документы и файлы, загруженные Пользователями на Платформу;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(д)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содержание переписки, ведущейся посредством чата Платформы, включая машинный перевод сообщений;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(е)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сведения об условиях, суммах, сторонах и статусе сделок;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(ж)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сведения о составе участников Бизнес-сообщества;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(з)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технологические ноу-хау, клиентские базы, коммерческие условия поставщиков;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(и)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иные сведения, прямо обозначенные Раскрывающей стороной как конфиденциальные либо очевидно являющиеся таковыми по своему характеру.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Конфиденциальной информацией признаются сведения независимо от формы представления и вида носителя (электронный, бумажный, устный).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Общедоступная часть карточки Реестра, отображаемая неавторизованным посетителям Сайта, не является Конфиденциальной информацией.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4. Обязательства Пользователя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Не раскрывать Конфиденциальную информацию третьим лицам без предварительного письменного согласия Раскрывающей стороны.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Использовать Конфиденциальную информацию исключительно в целях оценки и осуществления сотрудничества или сделки в рамках Платформы и не использовать её в любых иных целях, в том числе в собственной предпринимательской деятельности, конкурирующей с Раскрывающей стороной.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Не копировать, не выгружать, не осуществлять автоматизированный сбор (парсинг, скрейпинг) данных Реестра и не формировать на их основе базы данных, каталоги или иные информационные ресурсы, в том числе конкурирующие с Платформой.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Не передавать доступ к Аккаунту третьим лицам и не допускать использование Аккаунта третьими лицами.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Обеспечивать в отношении Конфиденциальной информации режим защиты не менее строгий, чем в отношении собственной конфиденциальной информации, но в любом случае не ниже разумно необходимого.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Раскрывать Конфиденциальную информацию своим работникам, консультантам и советникам исключительно при наличии служебной необходимости и при условии принятия ими обязательств о конфиденциальности, не менее строгих, чем предусмотренные настоящим Соглашением. За действия указанных лиц Пользователь отвечает как за собственные.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Незамедлительно уведомить Оператора и Раскрывающую сторону о любом ставшем известным факте несанкционированного раскрытия, утраты или использования Конфиденциальной информации.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 требованию Раскрывающей стороны либо при прекращении использования Платформы — прекратить использование Конфиденциальной информации и уничтожить имеющиеся копии, за исключением случаев, когда их хранение требуется в силу закона или внутренних процедур резервного копирования.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5. Исключения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Обязательства по конфиденциальности не распространяются на информацию, которая: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(а)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была публично известна до момента её получения Пользователем;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(б)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стала публично известна не вследствие нарушения настоящего Соглашения Пользователем;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(в)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была правомерно получена Пользователем от третьего лица, не связанного обязательствами конфиденциальности;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(г)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была независимо разработана Пользователем без использования Конфиденциальной информации, что подтверждается документально;</w:t>
      </w:r>
    </w:p>
    <w:p>
      <w:pPr>
        <w:spacing w:after="80" w:line="276"/>
        <w:ind w:left="567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(д)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подлежит раскрытию в силу обязательного для исполнения предписания уполномоченного государственного органа или вступившего в законную силу судебного акта — при условии предварительного уведомления Раскрывающей стороны (если такое уведомление не запрещено законом) и раскрытия в минимально необходимом объёме.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Бремя доказывания применимости любого из исключений возлагается на Пользователя.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6. Срок действия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Соглашение вступает в силу с момента акцепта при регистрации и действует в течение всего периода использования Пользователем Платформы.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Обязательства по неразглашению сохраняют силу в течение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 (трёх) лет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с момента прекращения использования Платформы (в том числе с момента удаления Аккаунта), а в отношении сведений, составляющих коммерческую тайну Раскрывающей стороны, — в течение всего срока сохранения такими сведениями указанного статуса.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Прекращение действия Пользовательского соглашения, удаление Аккаунта либо прекращение оказания услуг не прекращают обязательств Пользователя по настоящему Соглашению.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7. Ответственность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За нарушение обязательств, предусмотренных настоящим Соглашением, Пользователь несёт ответственность в соответствии с законодательством Республики Казахстан, включая законодательство о коммерческой тайне и о персональных данных.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Пользователь обязуется возместить Раскрывающей стороне прямые убытки, причинённые раскрытием или неправомерным использованием Конфиденциальной информации.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вправе приостановить доступ к Аккаунту либо заблокировать Аккаунт Пользователя при выявлении нарушения настоящего Соглашения, без возврата стоимости оплаченных услуг.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Применение мер, предусмотренных пунктом 7.3, не лишает Оператора и иных Пользователей права требовать возмещения убытков.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8. Порядок заключения и акцепт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Соглашение заключается в электронной форме путём проставления Пользователем отметки о согласии и нажатия кнопки подтверждения на этапе регистрации на Платформе (click-wrap акцепт).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Акцепт фиксируется Оператором с указанием даты и времени акцепта, IP-адреса и User-Agent устройства Пользователя, а также версии текста Соглашения.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Стороны признают такой акцепт юридически равнозначным собственноручной подписи Пользователя в соответствии с Законом Республики Казахстан «Об электронном документе и электронной цифровой подписи».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Версия текста Соглашения, акцептованная Пользователем, сохраняется Оператором для целей аудита. Номер версии указан в заголовке настоящего документа.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Регистрация на Платформе без акцепта настоящего Соглашения невозможна.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9. Соотношение с иными документами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Соглашение является неотъемлемой частью Пользовательского соглашения, размещённого на Сайте.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Соглашение устанавливает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базовый режим конфиденциальности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для всех Пользователей Платформы. В рамках услуги «Сопровождение сделки» Стороны дополнительно оформляют NDA и NCNDA в составе пакета документов конкретной сделки. Указанные документы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дополняют, а не заменяют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настоящее Соглашение.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 случае противоречия между настоящим Соглашением и NDA либо NCNDA конкретной сделки приоритет имеют документы сделки — в части, относящейся к такой сделке.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персональных данных регулируется Политикой конфиденциальности, размещённой на Сайте.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10. Заключительные положения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Применимое право — право Республики Казахстан.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Споры, возникающие из настоящего Соглашения, разрешаются путём переговоров, а при недостижении согласия — в суде по месту нахождения Оператора, если иная подсудность не установлена законом.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Оператор вправе вносить изменения в настоящее Соглашение. Актуальная редакция публикуется на Сайте с указанием версии. Продолжение использования Платформы после публикации новой редакции означает согласие Пользователя с изменениями.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Признание отдельного положения настоящего Соглашения недействительным не влечёт недействительности остальных положений.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Соглашение составлено на русском языке. Версии на казахском, английском и китайском языках предоставляются для удобства Пользователей; при расхождении толкований приоритет имеет текст на русском языке.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8B1E22"/>
          <w:sz w:val="26"/>
          <w:szCs w:val="26"/>
        </w:rPr>
        <w:t xml:space="preserve">Реквизиты Оператора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ТОО «ATAMEKEN Club»</w:t>
            </w:r>
          </w:p>
        </w:tc>
      </w:tr>
      <w:tr>
        <w:tc>
          <w:tcPr>
            <w:tcW w:type="dxa" w:w="28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БИН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[указывается]</w:t>
            </w:r>
          </w:p>
        </w:tc>
      </w:tr>
      <w:tr>
        <w:tc>
          <w:tcPr>
            <w:tcW w:type="dxa" w:w="28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Адрес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Республика Казахстан, г. Алматы, ул. Шевченко, 18/6</w:t>
            </w:r>
          </w:p>
        </w:tc>
      </w:tr>
      <w:tr>
        <w:tc>
          <w:tcPr>
            <w:tcW w:type="dxa" w:w="28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atameken.club.kz@gmail.com</w:t>
            </w:r>
          </w:p>
        </w:tc>
      </w:tr>
      <w:tr>
        <w:tc>
          <w:tcPr>
            <w:tcW w:type="dxa" w:w="28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Сайт</w:t>
            </w:r>
          </w:p>
        </w:tc>
        <w:tc>
          <w:tcPr>
            <w:tcW w:type="dxa" w:w="6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atameken.club</w:t>
            </w:r>
          </w:p>
        </w:tc>
      </w:tr>
    </w:tbl>
    <w:p>
      <w:pPr>
        <w:spacing w:before="300"/>
      </w:pPr>
    </w:p>
    <w:p>
      <w:pPr>
        <w:pBdr>
          <w:bottom w:val="single" w:color="C9CDD3" w:sz="6"/>
        </w:pBdr>
        <w:spacing w:after="160" w:before="16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6B6F76"/>
          <w:sz w:val="20"/>
          <w:szCs w:val="20"/>
        </w:rPr>
        <w:t xml:space="preserve">Документ подготовлен как шаблон для юридической проверки. Поля, отмеченные «[указывается]», подлежат заполнению. Перед публикацией текст должен быть согласован юристом.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неразглашении (NDA) — регистрация</dc:title>
  <dc:creator>ATAMEKEN Club</dc:creator>
  <dc:description>Платформенный NDA, акцептуемый Пользователем при регистрации на atameken.club</dc:description>
  <cp:lastModifiedBy>Un-named</cp:lastModifiedBy>
  <cp:revision>1</cp:revision>
  <dcterms:created xsi:type="dcterms:W3CDTF">2026-07-17T07:06:59.167Z</dcterms:created>
  <dcterms:modified xsi:type="dcterms:W3CDTF">2026-07-17T07:06:59.168Z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