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B8E" w:rsidRDefault="00780B8E" w:rsidP="0024305F">
      <w:pPr>
        <w:pStyle w:val="Heading2"/>
      </w:pPr>
      <w:r>
        <w:t>Introduction:</w:t>
      </w:r>
    </w:p>
    <w:p w:rsidR="00780B8E" w:rsidRDefault="00780B8E" w:rsidP="00780B8E">
      <w:r>
        <w:t xml:space="preserve">This GUI as a hobby project, I definitely use AI to cut the code snipped to complete this project but not 100%. The main objective of this GUI is test the model for object detection using bounding box after training. It works with picture, Videos as well as live There are some feature definitely needs to fix I will fix in future. </w:t>
      </w:r>
      <w:bookmarkStart w:id="0" w:name="_GoBack"/>
      <w:bookmarkEnd w:id="0"/>
    </w:p>
    <w:p w:rsidR="00841E42" w:rsidRPr="005A1A5F" w:rsidRDefault="00AB3E2D" w:rsidP="0024305F">
      <w:pPr>
        <w:pStyle w:val="Heading2"/>
      </w:pPr>
      <w:r w:rsidRPr="005A1A5F">
        <w:t xml:space="preserve">Upload </w:t>
      </w:r>
      <w:r w:rsidR="008247E5" w:rsidRPr="005A1A5F">
        <w:t>t</w:t>
      </w:r>
      <w:r w:rsidRPr="005A1A5F">
        <w:t>he Trained model.</w:t>
      </w:r>
    </w:p>
    <w:p w:rsidR="00AB3E2D" w:rsidRPr="005A1A5F" w:rsidRDefault="00AB3E2D">
      <w:pPr>
        <w:rPr>
          <w:rFonts w:ascii="Helvetica" w:hAnsi="Helvetica"/>
        </w:rPr>
      </w:pPr>
      <w:r w:rsidRPr="005A1A5F">
        <w:rPr>
          <w:rFonts w:ascii="Helvetica" w:hAnsi="Helvetica"/>
        </w:rPr>
        <w:t xml:space="preserve">Make Sure your model should be trained ultralytics model </w:t>
      </w:r>
    </w:p>
    <w:p w:rsidR="00AB3E2D" w:rsidRPr="005A1A5F" w:rsidRDefault="00AB3E2D" w:rsidP="005A1A5F">
      <w:pPr>
        <w:pStyle w:val="ListParagraph"/>
        <w:numPr>
          <w:ilvl w:val="0"/>
          <w:numId w:val="1"/>
        </w:numPr>
        <w:rPr>
          <w:rFonts w:ascii="Helvetica" w:hAnsi="Helvetica"/>
        </w:rPr>
      </w:pPr>
      <w:r w:rsidRPr="005A1A5F">
        <w:rPr>
          <w:rFonts w:ascii="Helvetica" w:hAnsi="Helvetica"/>
          <w:b/>
          <w:bCs/>
        </w:rPr>
        <w:t xml:space="preserve">Step 1: </w:t>
      </w:r>
      <w:r w:rsidRPr="005A1A5F">
        <w:rPr>
          <w:rFonts w:ascii="Helvetica" w:hAnsi="Helvetica"/>
        </w:rPr>
        <w:t>Browse the model</w:t>
      </w:r>
    </w:p>
    <w:p w:rsidR="00AB3E2D" w:rsidRPr="005A1A5F" w:rsidRDefault="00AB3E2D">
      <w:pPr>
        <w:rPr>
          <w:rFonts w:ascii="Helvetica" w:hAnsi="Helvetica"/>
        </w:rPr>
      </w:pPr>
      <w:r w:rsidRPr="005A1A5F">
        <w:rPr>
          <w:rFonts w:ascii="Helvetica" w:hAnsi="Helvetica"/>
        </w:rPr>
        <w:drawing>
          <wp:inline distT="0" distB="0" distL="0" distR="0" wp14:anchorId="45982706" wp14:editId="44F29076">
            <wp:extent cx="3305636" cy="1228896"/>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636" cy="1228896"/>
                    </a:xfrm>
                    <a:prstGeom prst="rect">
                      <a:avLst/>
                    </a:prstGeom>
                    <a:ln>
                      <a:solidFill>
                        <a:schemeClr val="tx1"/>
                      </a:solidFill>
                    </a:ln>
                  </pic:spPr>
                </pic:pic>
              </a:graphicData>
            </a:graphic>
          </wp:inline>
        </w:drawing>
      </w:r>
    </w:p>
    <w:p w:rsidR="00AB3E2D" w:rsidRPr="005A1A5F" w:rsidRDefault="00AB3E2D" w:rsidP="005A1A5F">
      <w:pPr>
        <w:pStyle w:val="ListParagraph"/>
        <w:numPr>
          <w:ilvl w:val="0"/>
          <w:numId w:val="1"/>
        </w:numPr>
        <w:rPr>
          <w:rFonts w:ascii="Helvetica" w:hAnsi="Helvetica"/>
        </w:rPr>
      </w:pPr>
      <w:r w:rsidRPr="005A1A5F">
        <w:rPr>
          <w:rFonts w:ascii="Helvetica" w:hAnsi="Helvetica"/>
          <w:b/>
          <w:bCs/>
        </w:rPr>
        <w:t>Step 2:</w:t>
      </w:r>
      <w:r w:rsidRPr="005A1A5F">
        <w:rPr>
          <w:rFonts w:ascii="Helvetica" w:hAnsi="Helvetica"/>
        </w:rPr>
        <w:t xml:space="preserve"> Select the model and click okay</w:t>
      </w:r>
    </w:p>
    <w:p w:rsidR="00AB3E2D" w:rsidRPr="005A1A5F" w:rsidRDefault="00AB3E2D">
      <w:pPr>
        <w:rPr>
          <w:rFonts w:ascii="Helvetica" w:hAnsi="Helvetica"/>
        </w:rPr>
      </w:pPr>
      <w:r w:rsidRPr="005A1A5F">
        <w:rPr>
          <w:rFonts w:ascii="Helvetica" w:hAnsi="Helvetica"/>
        </w:rPr>
        <w:drawing>
          <wp:inline distT="0" distB="0" distL="0" distR="0" wp14:anchorId="7A8AC2C3" wp14:editId="7C045509">
            <wp:extent cx="5943600" cy="3978275"/>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8275"/>
                    </a:xfrm>
                    <a:prstGeom prst="rect">
                      <a:avLst/>
                    </a:prstGeom>
                    <a:ln>
                      <a:solidFill>
                        <a:schemeClr val="tx1"/>
                      </a:solidFill>
                    </a:ln>
                  </pic:spPr>
                </pic:pic>
              </a:graphicData>
            </a:graphic>
          </wp:inline>
        </w:drawing>
      </w:r>
    </w:p>
    <w:p w:rsidR="00AB3E2D" w:rsidRPr="005A1A5F" w:rsidRDefault="00AB3E2D" w:rsidP="005A1A5F">
      <w:pPr>
        <w:pStyle w:val="ListParagraph"/>
        <w:numPr>
          <w:ilvl w:val="0"/>
          <w:numId w:val="1"/>
        </w:numPr>
        <w:rPr>
          <w:rFonts w:ascii="Helvetica" w:hAnsi="Helvetica"/>
        </w:rPr>
      </w:pPr>
      <w:r w:rsidRPr="005A1A5F">
        <w:rPr>
          <w:rFonts w:ascii="Helvetica" w:hAnsi="Helvetica"/>
          <w:b/>
          <w:bCs/>
        </w:rPr>
        <w:t xml:space="preserve">Step 3: </w:t>
      </w:r>
      <w:r w:rsidRPr="005A1A5F">
        <w:rPr>
          <w:rFonts w:ascii="Helvetica" w:hAnsi="Helvetica"/>
        </w:rPr>
        <w:t>Load the model</w:t>
      </w:r>
    </w:p>
    <w:tbl>
      <w:tblPr>
        <w:tblStyle w:val="TableGrid"/>
        <w:tblW w:w="0" w:type="auto"/>
        <w:tblLook w:val="04A0" w:firstRow="1" w:lastRow="0" w:firstColumn="1" w:lastColumn="0" w:noHBand="0" w:noVBand="1"/>
      </w:tblPr>
      <w:tblGrid>
        <w:gridCol w:w="4675"/>
        <w:gridCol w:w="4675"/>
      </w:tblGrid>
      <w:tr w:rsidR="00AB3E2D" w:rsidRPr="005A1A5F" w:rsidTr="00AB3E2D">
        <w:tc>
          <w:tcPr>
            <w:tcW w:w="4675" w:type="dxa"/>
          </w:tcPr>
          <w:p w:rsidR="00AB3E2D" w:rsidRPr="005A1A5F" w:rsidRDefault="00AB3E2D">
            <w:pPr>
              <w:rPr>
                <w:rFonts w:ascii="Helvetica" w:hAnsi="Helvetica"/>
              </w:rPr>
            </w:pPr>
          </w:p>
          <w:p w:rsidR="00AB3E2D" w:rsidRPr="005A1A5F" w:rsidRDefault="00AB3E2D" w:rsidP="00AB3E2D">
            <w:pPr>
              <w:jc w:val="center"/>
              <w:rPr>
                <w:rFonts w:ascii="Helvetica" w:hAnsi="Helvetica"/>
              </w:rPr>
            </w:pPr>
            <w:r w:rsidRPr="005A1A5F">
              <w:rPr>
                <w:rFonts w:ascii="Helvetica" w:hAnsi="Helvetica"/>
                <w:noProof/>
              </w:rPr>
              <w:drawing>
                <wp:inline distT="0" distB="0" distL="0" distR="0" wp14:anchorId="0E95EC30" wp14:editId="3D2828DC">
                  <wp:extent cx="2392680" cy="951475"/>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5930" cy="956744"/>
                          </a:xfrm>
                          <a:prstGeom prst="rect">
                            <a:avLst/>
                          </a:prstGeom>
                        </pic:spPr>
                      </pic:pic>
                    </a:graphicData>
                  </a:graphic>
                </wp:inline>
              </w:drawing>
            </w:r>
          </w:p>
        </w:tc>
        <w:tc>
          <w:tcPr>
            <w:tcW w:w="4675" w:type="dxa"/>
          </w:tcPr>
          <w:p w:rsidR="00AB3E2D" w:rsidRPr="005A1A5F" w:rsidRDefault="00AB3E2D">
            <w:pPr>
              <w:rPr>
                <w:rFonts w:ascii="Helvetica" w:hAnsi="Helvetica"/>
              </w:rPr>
            </w:pPr>
          </w:p>
          <w:p w:rsidR="00AB3E2D" w:rsidRPr="005A1A5F" w:rsidRDefault="00AB3E2D" w:rsidP="00AB3E2D">
            <w:pPr>
              <w:jc w:val="center"/>
              <w:rPr>
                <w:rFonts w:ascii="Helvetica" w:hAnsi="Helvetica"/>
              </w:rPr>
            </w:pPr>
            <w:r w:rsidRPr="005A1A5F">
              <w:rPr>
                <w:rFonts w:ascii="Helvetica" w:hAnsi="Helvetica"/>
                <w:noProof/>
              </w:rPr>
              <w:drawing>
                <wp:inline distT="0" distB="0" distL="0" distR="0" wp14:anchorId="1C81091D" wp14:editId="5A59183E">
                  <wp:extent cx="2477927" cy="92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1756" cy="934608"/>
                          </a:xfrm>
                          <a:prstGeom prst="rect">
                            <a:avLst/>
                          </a:prstGeom>
                        </pic:spPr>
                      </pic:pic>
                    </a:graphicData>
                  </a:graphic>
                </wp:inline>
              </w:drawing>
            </w:r>
          </w:p>
        </w:tc>
      </w:tr>
    </w:tbl>
    <w:p w:rsidR="00AB3E2D" w:rsidRPr="005A1A5F" w:rsidRDefault="00AB3E2D">
      <w:pPr>
        <w:rPr>
          <w:rFonts w:ascii="Helvetica" w:hAnsi="Helvetica"/>
        </w:rPr>
      </w:pPr>
    </w:p>
    <w:p w:rsidR="00AB3E2D" w:rsidRPr="005A1A5F" w:rsidRDefault="0024305F" w:rsidP="00F71B67">
      <w:pPr>
        <w:pStyle w:val="Heading2"/>
      </w:pPr>
      <w:r w:rsidRPr="005A1A5F">
        <w:t>Detection Setting:</w:t>
      </w:r>
    </w:p>
    <w:p w:rsidR="0024305F" w:rsidRPr="005A1A5F" w:rsidRDefault="0024305F">
      <w:pPr>
        <w:rPr>
          <w:rFonts w:ascii="Helvetica" w:hAnsi="Helvetica"/>
        </w:rPr>
      </w:pPr>
      <w:r w:rsidRPr="005A1A5F">
        <w:rPr>
          <w:rFonts w:ascii="Helvetica" w:hAnsi="Helvetica"/>
        </w:rPr>
        <w:t>Here you can set the confidence level for the picture.</w:t>
      </w:r>
    </w:p>
    <w:p w:rsidR="0024305F" w:rsidRPr="005A1A5F" w:rsidRDefault="0024305F">
      <w:pPr>
        <w:rPr>
          <w:rFonts w:ascii="Helvetica" w:hAnsi="Helvetica"/>
        </w:rPr>
      </w:pPr>
      <w:r w:rsidRPr="005A1A5F">
        <w:rPr>
          <w:rFonts w:ascii="Helvetica" w:hAnsi="Helvetica"/>
        </w:rPr>
        <w:t>According your confidence level bounding b</w:t>
      </w:r>
      <w:r w:rsidR="000A2A00">
        <w:rPr>
          <w:rFonts w:ascii="Helvetica" w:hAnsi="Helvetica"/>
        </w:rPr>
        <w:t xml:space="preserve">ox color will be either red, orange </w:t>
      </w:r>
      <w:r w:rsidRPr="005A1A5F">
        <w:rPr>
          <w:rFonts w:ascii="Helvetica" w:hAnsi="Helvetica"/>
        </w:rPr>
        <w:t xml:space="preserve">green. </w:t>
      </w:r>
    </w:p>
    <w:p w:rsidR="0024305F" w:rsidRPr="005A1A5F" w:rsidRDefault="0024305F">
      <w:pPr>
        <w:rPr>
          <w:rFonts w:ascii="Helvetica" w:hAnsi="Helvetica"/>
        </w:rPr>
      </w:pPr>
      <w:r w:rsidRPr="005A1A5F">
        <w:rPr>
          <w:rFonts w:ascii="Helvetica" w:hAnsi="Helvetica"/>
        </w:rPr>
        <w:drawing>
          <wp:inline distT="0" distB="0" distL="0" distR="0" wp14:anchorId="4FCF95BD" wp14:editId="2D65E47B">
            <wp:extent cx="3200847" cy="724001"/>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847" cy="724001"/>
                    </a:xfrm>
                    <a:prstGeom prst="rect">
                      <a:avLst/>
                    </a:prstGeom>
                    <a:ln>
                      <a:solidFill>
                        <a:schemeClr val="tx1"/>
                      </a:solidFill>
                    </a:ln>
                  </pic:spPr>
                </pic:pic>
              </a:graphicData>
            </a:graphic>
          </wp:inline>
        </w:drawing>
      </w:r>
    </w:p>
    <w:p w:rsidR="00F71B67" w:rsidRPr="005A1A5F" w:rsidRDefault="00F71B67" w:rsidP="00F71B67">
      <w:pPr>
        <w:pStyle w:val="Heading2"/>
      </w:pPr>
      <w:r w:rsidRPr="005A1A5F">
        <w:t>Image detection:</w:t>
      </w:r>
    </w:p>
    <w:p w:rsidR="00F71B67" w:rsidRPr="005A1A5F" w:rsidRDefault="00F71B67">
      <w:pPr>
        <w:rPr>
          <w:rFonts w:ascii="Helvetica" w:hAnsi="Helvetica"/>
        </w:rPr>
      </w:pPr>
      <w:r w:rsidRPr="005A1A5F">
        <w:rPr>
          <w:rFonts w:ascii="Helvetica" w:hAnsi="Helvetica"/>
        </w:rPr>
        <w:drawing>
          <wp:inline distT="0" distB="0" distL="0" distR="0" wp14:anchorId="5BB65863" wp14:editId="5BBE7FD5">
            <wp:extent cx="3305636" cy="1352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636" cy="1352739"/>
                    </a:xfrm>
                    <a:prstGeom prst="rect">
                      <a:avLst/>
                    </a:prstGeom>
                  </pic:spPr>
                </pic:pic>
              </a:graphicData>
            </a:graphic>
          </wp:inline>
        </w:drawing>
      </w:r>
    </w:p>
    <w:p w:rsidR="00F71B67" w:rsidRPr="00060B11" w:rsidRDefault="00F71B67" w:rsidP="00060B11">
      <w:pPr>
        <w:pStyle w:val="ListParagraph"/>
        <w:numPr>
          <w:ilvl w:val="0"/>
          <w:numId w:val="1"/>
        </w:numPr>
        <w:rPr>
          <w:rFonts w:ascii="Helvetica" w:hAnsi="Helvetica"/>
        </w:rPr>
      </w:pPr>
      <w:r w:rsidRPr="00060B11">
        <w:rPr>
          <w:rFonts w:ascii="Helvetica" w:hAnsi="Helvetica"/>
          <w:b/>
          <w:bCs/>
        </w:rPr>
        <w:t xml:space="preserve">Select Image: </w:t>
      </w:r>
      <w:r w:rsidRPr="00060B11">
        <w:rPr>
          <w:rFonts w:ascii="Helvetica" w:hAnsi="Helvetica"/>
        </w:rPr>
        <w:t>Browse the image you want to detect.</w:t>
      </w:r>
    </w:p>
    <w:p w:rsidR="00F71B67" w:rsidRPr="00060B11" w:rsidRDefault="00F71B67" w:rsidP="00060B11">
      <w:pPr>
        <w:pStyle w:val="ListParagraph"/>
        <w:numPr>
          <w:ilvl w:val="0"/>
          <w:numId w:val="1"/>
        </w:numPr>
        <w:rPr>
          <w:rFonts w:ascii="Helvetica" w:hAnsi="Helvetica"/>
        </w:rPr>
      </w:pPr>
      <w:r w:rsidRPr="00060B11">
        <w:rPr>
          <w:rFonts w:ascii="Helvetica" w:hAnsi="Helvetica"/>
          <w:b/>
          <w:bCs/>
        </w:rPr>
        <w:t xml:space="preserve">Detect Objects: </w:t>
      </w:r>
      <w:r w:rsidRPr="00060B11">
        <w:rPr>
          <w:rFonts w:ascii="Helvetica" w:hAnsi="Helvetica"/>
        </w:rPr>
        <w:t xml:space="preserve">Detect the object based on your trained model. It will create bounding box around your object. For </w:t>
      </w:r>
      <w:r w:rsidR="006765DE" w:rsidRPr="00060B11">
        <w:rPr>
          <w:rFonts w:ascii="Helvetica" w:hAnsi="Helvetica"/>
        </w:rPr>
        <w:t>example,</w:t>
      </w:r>
      <w:r w:rsidRPr="00060B11">
        <w:rPr>
          <w:rFonts w:ascii="Helvetica" w:hAnsi="Helvetica"/>
        </w:rPr>
        <w:t xml:space="preserve"> below Model can detect with 0.86 accuracy this is cat.</w:t>
      </w:r>
    </w:p>
    <w:p w:rsidR="00F71B67" w:rsidRPr="005A1A5F" w:rsidRDefault="00060B11" w:rsidP="006422A8">
      <w:pPr>
        <w:ind w:left="720"/>
        <w:jc w:val="center"/>
        <w:rPr>
          <w:rFonts w:ascii="Helvetica" w:hAnsi="Helvetica"/>
        </w:rPr>
      </w:pPr>
      <w:r w:rsidRPr="005A1A5F">
        <w:rPr>
          <w:rFonts w:ascii="Helvetica" w:hAnsi="Helvetica"/>
        </w:rPr>
        <w:drawing>
          <wp:inline distT="0" distB="0" distL="0" distR="0" wp14:anchorId="73E810D7" wp14:editId="28DB0DDB">
            <wp:extent cx="2474396" cy="1866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0725" cy="1871675"/>
                    </a:xfrm>
                    <a:prstGeom prst="rect">
                      <a:avLst/>
                    </a:prstGeom>
                  </pic:spPr>
                </pic:pic>
              </a:graphicData>
            </a:graphic>
          </wp:inline>
        </w:drawing>
      </w:r>
    </w:p>
    <w:p w:rsidR="006765DE" w:rsidRPr="00060B11" w:rsidRDefault="006765DE" w:rsidP="00060B11">
      <w:pPr>
        <w:pStyle w:val="ListParagraph"/>
        <w:numPr>
          <w:ilvl w:val="0"/>
          <w:numId w:val="2"/>
        </w:numPr>
        <w:rPr>
          <w:rFonts w:ascii="Helvetica" w:hAnsi="Helvetica"/>
        </w:rPr>
      </w:pPr>
      <w:r w:rsidRPr="00060B11">
        <w:rPr>
          <w:rFonts w:ascii="Helvetica" w:hAnsi="Helvetica"/>
          <w:b/>
          <w:bCs/>
        </w:rPr>
        <w:t>Save Result:</w:t>
      </w:r>
      <w:r w:rsidRPr="00060B11">
        <w:rPr>
          <w:rFonts w:ascii="Helvetica" w:hAnsi="Helvetica"/>
        </w:rPr>
        <w:t xml:space="preserve"> Save the result with bounding box. </w:t>
      </w:r>
    </w:p>
    <w:p w:rsidR="006765DE" w:rsidRPr="005A1A5F" w:rsidRDefault="000F6223" w:rsidP="00B077AD">
      <w:pPr>
        <w:pStyle w:val="Heading2"/>
      </w:pPr>
      <w:r w:rsidRPr="005A1A5F">
        <w:lastRenderedPageBreak/>
        <w:t>Video Detection:</w:t>
      </w:r>
    </w:p>
    <w:p w:rsidR="00B077AD" w:rsidRPr="005A1A5F" w:rsidRDefault="006F50E6">
      <w:pPr>
        <w:rPr>
          <w:rFonts w:ascii="Helvetica" w:hAnsi="Helvetica"/>
        </w:rPr>
      </w:pPr>
      <w:r>
        <w:rPr>
          <w:rFonts w:ascii="Helvetica" w:hAnsi="Helvetica"/>
        </w:rPr>
        <w:tab/>
      </w:r>
      <w:r w:rsidRPr="005A1A5F">
        <w:rPr>
          <w:rFonts w:ascii="Helvetica" w:hAnsi="Helvetica"/>
        </w:rPr>
        <w:drawing>
          <wp:inline distT="0" distB="0" distL="0" distR="0" wp14:anchorId="7C25F531" wp14:editId="573C56AE">
            <wp:extent cx="3210373" cy="1371791"/>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0373" cy="1371791"/>
                    </a:xfrm>
                    <a:prstGeom prst="rect">
                      <a:avLst/>
                    </a:prstGeom>
                    <a:ln>
                      <a:solidFill>
                        <a:schemeClr val="tx1"/>
                      </a:solidFill>
                    </a:ln>
                  </pic:spPr>
                </pic:pic>
              </a:graphicData>
            </a:graphic>
          </wp:inline>
        </w:drawing>
      </w:r>
    </w:p>
    <w:p w:rsidR="00B077AD" w:rsidRPr="0094392E" w:rsidRDefault="00B077AD" w:rsidP="0094392E">
      <w:pPr>
        <w:pStyle w:val="ListParagraph"/>
        <w:numPr>
          <w:ilvl w:val="0"/>
          <w:numId w:val="2"/>
        </w:numPr>
        <w:rPr>
          <w:rFonts w:ascii="Helvetica" w:hAnsi="Helvetica"/>
        </w:rPr>
      </w:pPr>
      <w:r w:rsidRPr="0094392E">
        <w:rPr>
          <w:rFonts w:ascii="Helvetica" w:hAnsi="Helvetica"/>
          <w:b/>
          <w:bCs/>
        </w:rPr>
        <w:t>Select Video File:</w:t>
      </w:r>
      <w:r w:rsidRPr="0094392E">
        <w:rPr>
          <w:rFonts w:ascii="Helvetica" w:hAnsi="Helvetica"/>
        </w:rPr>
        <w:t xml:space="preserve"> Select the video file you want to detect.</w:t>
      </w:r>
    </w:p>
    <w:p w:rsidR="0059773D" w:rsidRPr="0094392E" w:rsidRDefault="00B96E22" w:rsidP="0094392E">
      <w:pPr>
        <w:pStyle w:val="ListParagraph"/>
        <w:numPr>
          <w:ilvl w:val="0"/>
          <w:numId w:val="2"/>
        </w:numPr>
        <w:rPr>
          <w:rFonts w:ascii="Helvetica" w:hAnsi="Helvetica"/>
        </w:rPr>
      </w:pPr>
      <w:r w:rsidRPr="0094392E">
        <w:rPr>
          <w:rFonts w:ascii="Helvetica" w:hAnsi="Helvetica"/>
          <w:b/>
          <w:bCs/>
        </w:rPr>
        <w:t>Start Video Detection</w:t>
      </w:r>
      <w:r w:rsidR="0059773D" w:rsidRPr="0094392E">
        <w:rPr>
          <w:rFonts w:ascii="Helvetica" w:hAnsi="Helvetica"/>
          <w:b/>
          <w:bCs/>
        </w:rPr>
        <w:t xml:space="preserve">: </w:t>
      </w:r>
      <w:r w:rsidR="0059773D" w:rsidRPr="0094392E">
        <w:rPr>
          <w:rFonts w:ascii="Helvetica" w:hAnsi="Helvetica"/>
        </w:rPr>
        <w:t>Detection on the video will start.</w:t>
      </w:r>
    </w:p>
    <w:p w:rsidR="0059773D" w:rsidRPr="0094392E" w:rsidRDefault="0059773D" w:rsidP="0094392E">
      <w:pPr>
        <w:pStyle w:val="ListParagraph"/>
        <w:numPr>
          <w:ilvl w:val="0"/>
          <w:numId w:val="2"/>
        </w:numPr>
        <w:rPr>
          <w:rFonts w:ascii="Helvetica" w:hAnsi="Helvetica"/>
        </w:rPr>
      </w:pPr>
      <w:r w:rsidRPr="0094392E">
        <w:rPr>
          <w:rFonts w:ascii="Helvetica" w:hAnsi="Helvetica"/>
          <w:b/>
          <w:bCs/>
        </w:rPr>
        <w:t xml:space="preserve">Stop Video </w:t>
      </w:r>
      <w:r w:rsidR="00D762BF" w:rsidRPr="0094392E">
        <w:rPr>
          <w:rFonts w:ascii="Helvetica" w:hAnsi="Helvetica"/>
          <w:b/>
          <w:bCs/>
        </w:rPr>
        <w:t>Detection:</w:t>
      </w:r>
      <w:r w:rsidR="00D762BF" w:rsidRPr="0094392E">
        <w:rPr>
          <w:rFonts w:ascii="Helvetica" w:hAnsi="Helvetica"/>
        </w:rPr>
        <w:t xml:space="preserve"> Use Stop detection. </w:t>
      </w:r>
    </w:p>
    <w:p w:rsidR="00D762BF" w:rsidRPr="005A1A5F" w:rsidRDefault="0094392E">
      <w:pPr>
        <w:rPr>
          <w:rFonts w:ascii="Helvetica" w:hAnsi="Helvetica"/>
        </w:rPr>
      </w:pPr>
      <w:r w:rsidRPr="0094392E">
        <w:rPr>
          <w:rFonts w:ascii="Helvetica" w:hAnsi="Helvetica"/>
          <w:b/>
          <w:bCs/>
          <w:color w:val="FF0000"/>
          <w:sz w:val="32"/>
          <w:szCs w:val="40"/>
          <w:u w:val="single"/>
        </w:rPr>
        <w:t>Note:</w:t>
      </w:r>
      <w:r w:rsidR="00D762BF" w:rsidRPr="005A1A5F">
        <w:rPr>
          <w:rFonts w:ascii="Helvetica" w:hAnsi="Helvetica"/>
        </w:rPr>
        <w:t xml:space="preserve"> Each time you start the video detection it will automatically save in the root folder. </w:t>
      </w:r>
    </w:p>
    <w:p w:rsidR="0059773D" w:rsidRPr="005A1A5F" w:rsidRDefault="0059773D" w:rsidP="00D762BF">
      <w:pPr>
        <w:pStyle w:val="Heading2"/>
      </w:pPr>
      <w:r w:rsidRPr="005A1A5F">
        <w:t xml:space="preserve">Live Detection </w:t>
      </w:r>
    </w:p>
    <w:p w:rsidR="00D762BF" w:rsidRPr="005A1A5F" w:rsidRDefault="00EF5497">
      <w:pPr>
        <w:rPr>
          <w:rFonts w:ascii="Helvetica" w:hAnsi="Helvetica"/>
        </w:rPr>
      </w:pPr>
      <w:r>
        <w:rPr>
          <w:rFonts w:ascii="Helvetica" w:hAnsi="Helvetica"/>
        </w:rPr>
        <w:tab/>
      </w:r>
      <w:r w:rsidRPr="005A1A5F">
        <w:rPr>
          <w:rFonts w:ascii="Helvetica" w:hAnsi="Helvetica"/>
        </w:rPr>
        <w:drawing>
          <wp:inline distT="0" distB="0" distL="0" distR="0" wp14:anchorId="5FDAE8C1" wp14:editId="6C201E0F">
            <wp:extent cx="3305636" cy="1286054"/>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636" cy="1286054"/>
                    </a:xfrm>
                    <a:prstGeom prst="rect">
                      <a:avLst/>
                    </a:prstGeom>
                    <a:ln>
                      <a:solidFill>
                        <a:schemeClr val="tx1"/>
                      </a:solidFill>
                    </a:ln>
                  </pic:spPr>
                </pic:pic>
              </a:graphicData>
            </a:graphic>
          </wp:inline>
        </w:drawing>
      </w:r>
    </w:p>
    <w:p w:rsidR="00D762BF" w:rsidRPr="00EF5497" w:rsidRDefault="00D762BF" w:rsidP="00EF5497">
      <w:pPr>
        <w:pStyle w:val="ListParagraph"/>
        <w:numPr>
          <w:ilvl w:val="0"/>
          <w:numId w:val="3"/>
        </w:numPr>
        <w:rPr>
          <w:rFonts w:ascii="Helvetica" w:hAnsi="Helvetica"/>
        </w:rPr>
      </w:pPr>
      <w:r w:rsidRPr="00EF5497">
        <w:rPr>
          <w:rFonts w:ascii="Helvetica" w:hAnsi="Helvetica"/>
          <w:b/>
          <w:bCs/>
        </w:rPr>
        <w:t>Start Live Detection:</w:t>
      </w:r>
      <w:r w:rsidRPr="00EF5497">
        <w:rPr>
          <w:rFonts w:ascii="Helvetica" w:hAnsi="Helvetica"/>
        </w:rPr>
        <w:t xml:space="preserve"> Start live detection as soon as you click on this button.</w:t>
      </w:r>
    </w:p>
    <w:p w:rsidR="00D762BF" w:rsidRPr="00EF5497" w:rsidRDefault="00D762BF" w:rsidP="00EF5497">
      <w:pPr>
        <w:pStyle w:val="ListParagraph"/>
        <w:numPr>
          <w:ilvl w:val="0"/>
          <w:numId w:val="3"/>
        </w:numPr>
        <w:rPr>
          <w:rFonts w:ascii="Helvetica" w:hAnsi="Helvetica"/>
        </w:rPr>
      </w:pPr>
      <w:r w:rsidRPr="00EF5497">
        <w:rPr>
          <w:rFonts w:ascii="Helvetica" w:hAnsi="Helvetica"/>
          <w:b/>
          <w:bCs/>
        </w:rPr>
        <w:t xml:space="preserve">Stop </w:t>
      </w:r>
      <w:r w:rsidR="00E963F7" w:rsidRPr="00EF5497">
        <w:rPr>
          <w:rFonts w:ascii="Helvetica" w:hAnsi="Helvetica"/>
          <w:b/>
          <w:bCs/>
        </w:rPr>
        <w:t>Detection:</w:t>
      </w:r>
      <w:r w:rsidRPr="00EF5497">
        <w:rPr>
          <w:rFonts w:ascii="Helvetica" w:hAnsi="Helvetica"/>
        </w:rPr>
        <w:t xml:space="preserve"> Stop live detection as soon as you click on this button.</w:t>
      </w:r>
    </w:p>
    <w:p w:rsidR="00D762BF" w:rsidRPr="005A1A5F" w:rsidRDefault="00D762BF">
      <w:pPr>
        <w:rPr>
          <w:rFonts w:ascii="Helvetica" w:hAnsi="Helvetica"/>
        </w:rPr>
      </w:pPr>
    </w:p>
    <w:p w:rsidR="00D762BF" w:rsidRPr="005A1A5F" w:rsidRDefault="00D762BF">
      <w:pPr>
        <w:rPr>
          <w:rFonts w:ascii="Helvetica" w:hAnsi="Helvetica"/>
        </w:rPr>
      </w:pPr>
    </w:p>
    <w:sectPr w:rsidR="00D762BF" w:rsidRPr="005A1A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950" w:rsidRDefault="00E54950" w:rsidP="00AB3E2D">
      <w:pPr>
        <w:spacing w:after="0" w:line="240" w:lineRule="auto"/>
      </w:pPr>
      <w:r>
        <w:separator/>
      </w:r>
    </w:p>
  </w:endnote>
  <w:endnote w:type="continuationSeparator" w:id="0">
    <w:p w:rsidR="00E54950" w:rsidRDefault="00E54950" w:rsidP="00AB3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rdia New">
    <w:panose1 w:val="020B0304020202020204"/>
    <w:charset w:val="00"/>
    <w:family w:val="swiss"/>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950" w:rsidRDefault="00E54950" w:rsidP="00AB3E2D">
      <w:pPr>
        <w:spacing w:after="0" w:line="240" w:lineRule="auto"/>
      </w:pPr>
      <w:r>
        <w:separator/>
      </w:r>
    </w:p>
  </w:footnote>
  <w:footnote w:type="continuationSeparator" w:id="0">
    <w:p w:rsidR="00E54950" w:rsidRDefault="00E54950" w:rsidP="00AB3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1665"/>
    <w:multiLevelType w:val="hybridMultilevel"/>
    <w:tmpl w:val="5620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8066E"/>
    <w:multiLevelType w:val="hybridMultilevel"/>
    <w:tmpl w:val="4F76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51C24"/>
    <w:multiLevelType w:val="hybridMultilevel"/>
    <w:tmpl w:val="5370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64B"/>
    <w:rsid w:val="00060B11"/>
    <w:rsid w:val="000A2A00"/>
    <w:rsid w:val="000F6223"/>
    <w:rsid w:val="0024305F"/>
    <w:rsid w:val="00294E37"/>
    <w:rsid w:val="003E55EB"/>
    <w:rsid w:val="0059773D"/>
    <w:rsid w:val="005A1A5F"/>
    <w:rsid w:val="006422A8"/>
    <w:rsid w:val="006765DE"/>
    <w:rsid w:val="006F50E6"/>
    <w:rsid w:val="00780B8E"/>
    <w:rsid w:val="008247E5"/>
    <w:rsid w:val="00841E42"/>
    <w:rsid w:val="0094392E"/>
    <w:rsid w:val="009655B3"/>
    <w:rsid w:val="00AB3E2D"/>
    <w:rsid w:val="00B077AD"/>
    <w:rsid w:val="00B96E22"/>
    <w:rsid w:val="00D4664B"/>
    <w:rsid w:val="00D762BF"/>
    <w:rsid w:val="00E54950"/>
    <w:rsid w:val="00E963F7"/>
    <w:rsid w:val="00EF5497"/>
    <w:rsid w:val="00F71B6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8BCA9"/>
  <w15:chartTrackingRefBased/>
  <w15:docId w15:val="{42C2A427-CF1E-4B79-8973-9310B746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A1A5F"/>
    <w:pPr>
      <w:keepNext/>
      <w:keepLines/>
      <w:spacing w:before="40" w:after="0"/>
      <w:outlineLvl w:val="1"/>
    </w:pPr>
    <w:rPr>
      <w:rFonts w:ascii="Helvetica" w:eastAsiaTheme="majorEastAsia" w:hAnsi="Helvetica" w:cstheme="majorBidi"/>
      <w:b/>
      <w:color w:val="538135" w:themeColor="accent6" w:themeShade="BF"/>
      <w:sz w:val="3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E2D"/>
  </w:style>
  <w:style w:type="paragraph" w:styleId="Footer">
    <w:name w:val="footer"/>
    <w:basedOn w:val="Normal"/>
    <w:link w:val="FooterChar"/>
    <w:uiPriority w:val="99"/>
    <w:unhideWhenUsed/>
    <w:rsid w:val="00AB3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E2D"/>
  </w:style>
  <w:style w:type="table" w:styleId="TableGrid">
    <w:name w:val="Table Grid"/>
    <w:basedOn w:val="TableNormal"/>
    <w:uiPriority w:val="39"/>
    <w:rsid w:val="00AB3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A5F"/>
    <w:rPr>
      <w:rFonts w:ascii="Helvetica" w:eastAsiaTheme="majorEastAsia" w:hAnsi="Helvetica" w:cstheme="majorBidi"/>
      <w:b/>
      <w:color w:val="538135" w:themeColor="accent6" w:themeShade="BF"/>
      <w:sz w:val="36"/>
      <w:szCs w:val="33"/>
    </w:rPr>
  </w:style>
  <w:style w:type="paragraph" w:styleId="ListParagraph">
    <w:name w:val="List Paragraph"/>
    <w:basedOn w:val="Normal"/>
    <w:uiPriority w:val="34"/>
    <w:qFormat/>
    <w:rsid w:val="005A1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Sinah (CCPB-PE-EE)</dc:creator>
  <cp:keywords/>
  <dc:description/>
  <cp:lastModifiedBy>Kuldeep Sinah (CCPB-PE-EE)</cp:lastModifiedBy>
  <cp:revision>21</cp:revision>
  <dcterms:created xsi:type="dcterms:W3CDTF">2025-09-15T08:56:00Z</dcterms:created>
  <dcterms:modified xsi:type="dcterms:W3CDTF">2025-09-15T10:02:00Z</dcterms:modified>
</cp:coreProperties>
</file>