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328F" w14:textId="77777777" w:rsidR="00534A44" w:rsidRPr="00534A44" w:rsidRDefault="00534A44" w:rsidP="00534A44">
      <w:pPr>
        <w:keepNext/>
        <w:keepLines/>
        <w:spacing w:before="40" w:after="0" w:line="360" w:lineRule="auto"/>
        <w:jc w:val="center"/>
        <w:outlineLvl w:val="1"/>
        <w:rPr>
          <w:rFonts w:ascii="Times New Roman" w:eastAsiaTheme="majorEastAsia" w:hAnsi="Times New Roman" w:cs="Times New Roman"/>
          <w:b/>
          <w:sz w:val="28"/>
          <w:szCs w:val="26"/>
          <w:lang w:val="ru-RU"/>
        </w:rPr>
      </w:pPr>
      <w:r w:rsidRPr="00534A44">
        <w:rPr>
          <w:rFonts w:ascii="Times New Roman" w:eastAsiaTheme="majorEastAsia" w:hAnsi="Times New Roman" w:cs="Times New Roman"/>
          <w:b/>
          <w:sz w:val="28"/>
          <w:szCs w:val="26"/>
          <w:lang w:val="ru-RU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534A44" w:rsidRPr="00534A44" w14:paraId="14971F03" w14:textId="77777777" w:rsidTr="00BA279F">
        <w:tc>
          <w:tcPr>
            <w:tcW w:w="4839" w:type="dxa"/>
          </w:tcPr>
          <w:p w14:paraId="1E3054A5" w14:textId="77777777" w:rsidR="00534A44" w:rsidRPr="00534A44" w:rsidRDefault="00534A44" w:rsidP="00534A44">
            <w:pPr>
              <w:spacing w:line="276" w:lineRule="auto"/>
              <w:jc w:val="center"/>
              <w:rPr>
                <w:b/>
                <w:bCs/>
              </w:rPr>
            </w:pPr>
            <w:r w:rsidRPr="00534A44">
              <w:rPr>
                <w:b/>
                <w:bCs/>
              </w:rPr>
              <w:t>ID</w:t>
            </w:r>
          </w:p>
        </w:tc>
        <w:tc>
          <w:tcPr>
            <w:tcW w:w="4840" w:type="dxa"/>
          </w:tcPr>
          <w:p w14:paraId="3F2BF65D" w14:textId="77777777" w:rsidR="00534A44" w:rsidRPr="00534A44" w:rsidRDefault="00534A44" w:rsidP="00534A44">
            <w:pPr>
              <w:spacing w:line="276" w:lineRule="auto"/>
              <w:jc w:val="center"/>
              <w:rPr>
                <w:b/>
                <w:bCs/>
              </w:rPr>
            </w:pPr>
            <w:r w:rsidRPr="00534A44">
              <w:rPr>
                <w:b/>
                <w:bCs/>
              </w:rPr>
              <w:t>User Story</w:t>
            </w:r>
          </w:p>
        </w:tc>
      </w:tr>
      <w:tr w:rsidR="00FA340D" w:rsidRPr="00534A44" w14:paraId="01ADFA69" w14:textId="77777777" w:rsidTr="00BC2464">
        <w:tc>
          <w:tcPr>
            <w:tcW w:w="4839" w:type="dxa"/>
            <w:vAlign w:val="center"/>
          </w:tcPr>
          <w:p w14:paraId="048D65AC" w14:textId="35ECB7E0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V-US-01</w:t>
            </w:r>
          </w:p>
        </w:tc>
        <w:tc>
          <w:tcPr>
            <w:tcW w:w="4840" w:type="dxa"/>
            <w:vAlign w:val="center"/>
          </w:tcPr>
          <w:p w14:paraId="3F823813" w14:textId="018880A2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конвертировать объём между различными единицами измерения (мл, л, см³, галлоны), чтобы знать эквивалентное значение в другой системе.</w:t>
            </w:r>
          </w:p>
        </w:tc>
      </w:tr>
      <w:tr w:rsidR="00FA340D" w:rsidRPr="00534A44" w14:paraId="4A95AC1A" w14:textId="77777777" w:rsidTr="00BC2464">
        <w:tc>
          <w:tcPr>
            <w:tcW w:w="4839" w:type="dxa"/>
            <w:vAlign w:val="center"/>
          </w:tcPr>
          <w:p w14:paraId="0A6C48E4" w14:textId="6C347E02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V-US-02</w:t>
            </w:r>
          </w:p>
        </w:tc>
        <w:tc>
          <w:tcPr>
            <w:tcW w:w="4840" w:type="dxa"/>
            <w:vAlign w:val="center"/>
          </w:tcPr>
          <w:p w14:paraId="773515E3" w14:textId="20CF031B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выбирать исходную единицу объёма из списка, чтобы удобно задавать начальное значение.</w:t>
            </w:r>
          </w:p>
        </w:tc>
      </w:tr>
      <w:tr w:rsidR="00FA340D" w:rsidRPr="00534A44" w14:paraId="549D7989" w14:textId="77777777" w:rsidTr="00BC2464">
        <w:tc>
          <w:tcPr>
            <w:tcW w:w="4839" w:type="dxa"/>
            <w:vAlign w:val="center"/>
          </w:tcPr>
          <w:p w14:paraId="6AF83BBB" w14:textId="44AE7901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V-US-03</w:t>
            </w:r>
          </w:p>
        </w:tc>
        <w:tc>
          <w:tcPr>
            <w:tcW w:w="4840" w:type="dxa"/>
            <w:vAlign w:val="center"/>
          </w:tcPr>
          <w:p w14:paraId="5018706A" w14:textId="62A66076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выбирать целевую единицу объёма из списка, чтобы получить результат в нужной системе.</w:t>
            </w:r>
          </w:p>
        </w:tc>
      </w:tr>
      <w:tr w:rsidR="00FA340D" w:rsidRPr="00534A44" w14:paraId="37B80507" w14:textId="77777777" w:rsidTr="00BC2464">
        <w:tc>
          <w:tcPr>
            <w:tcW w:w="4839" w:type="dxa"/>
            <w:vAlign w:val="center"/>
          </w:tcPr>
          <w:p w14:paraId="384C4D3E" w14:textId="6BA8031B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V-US-04</w:t>
            </w:r>
          </w:p>
        </w:tc>
        <w:tc>
          <w:tcPr>
            <w:tcW w:w="4840" w:type="dxa"/>
            <w:vAlign w:val="center"/>
          </w:tcPr>
          <w:p w14:paraId="623C2082" w14:textId="456A445F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вводить значение объёма для конвертации, чтобы получать точный результат.</w:t>
            </w:r>
          </w:p>
        </w:tc>
      </w:tr>
      <w:tr w:rsidR="00FA340D" w:rsidRPr="00534A44" w14:paraId="2BBC081F" w14:textId="77777777" w:rsidTr="00BC2464">
        <w:tc>
          <w:tcPr>
            <w:tcW w:w="4839" w:type="dxa"/>
            <w:vAlign w:val="center"/>
          </w:tcPr>
          <w:p w14:paraId="29A5A34E" w14:textId="2B56FF2B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V-US-05</w:t>
            </w:r>
          </w:p>
        </w:tc>
        <w:tc>
          <w:tcPr>
            <w:tcW w:w="4840" w:type="dxa"/>
            <w:vAlign w:val="center"/>
          </w:tcPr>
          <w:p w14:paraId="52769EEF" w14:textId="4F1C2A53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 xml:space="preserve">Как пользователь, я хочу видеть результат конвертации с указанием единицы измерения и точностью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знака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чтобы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правильно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интерпретировать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FA340D" w:rsidRPr="00534A44" w14:paraId="5A00A7CE" w14:textId="77777777" w:rsidTr="00BC2464">
        <w:tc>
          <w:tcPr>
            <w:tcW w:w="4839" w:type="dxa"/>
            <w:vAlign w:val="center"/>
          </w:tcPr>
          <w:p w14:paraId="67906A2C" w14:textId="74C724E1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V-US-06</w:t>
            </w:r>
          </w:p>
        </w:tc>
        <w:tc>
          <w:tcPr>
            <w:tcW w:w="4840" w:type="dxa"/>
            <w:vAlign w:val="center"/>
          </w:tcPr>
          <w:p w14:paraId="2A45FCD1" w14:textId="7A6863B5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получать сообщение об ошибке при вводе некорректного значения (нечислового), чтобы исправить ошибку.</w:t>
            </w:r>
          </w:p>
        </w:tc>
      </w:tr>
      <w:tr w:rsidR="00FA340D" w:rsidRPr="00534A44" w14:paraId="0FCF373E" w14:textId="77777777" w:rsidTr="00BC2464">
        <w:tc>
          <w:tcPr>
            <w:tcW w:w="4839" w:type="dxa"/>
            <w:vAlign w:val="center"/>
          </w:tcPr>
          <w:p w14:paraId="6632676B" w14:textId="77DBA1C7" w:rsidR="00FA340D" w:rsidRPr="00534A44" w:rsidRDefault="00FA340D" w:rsidP="00FA340D">
            <w:pPr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V-US-07</w:t>
            </w:r>
          </w:p>
        </w:tc>
        <w:tc>
          <w:tcPr>
            <w:tcW w:w="4840" w:type="dxa"/>
            <w:vAlign w:val="center"/>
          </w:tcPr>
          <w:p w14:paraId="36B66F0E" w14:textId="3617223A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получать сообщение об ошибке при выборе несуществующей единицы измерения, чтобы повторить выбор.</w:t>
            </w:r>
          </w:p>
        </w:tc>
      </w:tr>
      <w:tr w:rsidR="00FA340D" w:rsidRPr="00534A44" w14:paraId="4BC4597D" w14:textId="77777777" w:rsidTr="00BC2464">
        <w:tc>
          <w:tcPr>
            <w:tcW w:w="4839" w:type="dxa"/>
            <w:vAlign w:val="center"/>
          </w:tcPr>
          <w:p w14:paraId="1B87001F" w14:textId="0B83D5B2" w:rsidR="00FA340D" w:rsidRPr="00534A44" w:rsidRDefault="00FA340D" w:rsidP="00FA340D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V-US-08</w:t>
            </w:r>
          </w:p>
        </w:tc>
        <w:tc>
          <w:tcPr>
            <w:tcW w:w="4840" w:type="dxa"/>
            <w:vAlign w:val="center"/>
          </w:tcPr>
          <w:p w14:paraId="251C5A63" w14:textId="1A94318E" w:rsidR="00FA340D" w:rsidRPr="00534A44" w:rsidRDefault="00FA340D" w:rsidP="00FA340D">
            <w:pPr>
              <w:rPr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Как пользователь, я хочу завершать работу модуля после выполнения конвертации, чтобы вернуться в главное меню.</w:t>
            </w:r>
          </w:p>
        </w:tc>
      </w:tr>
    </w:tbl>
    <w:p w14:paraId="46A9DBDD" w14:textId="77777777" w:rsidR="00534A44" w:rsidRPr="00534A44" w:rsidRDefault="00534A44" w:rsidP="00534A44">
      <w:pPr>
        <w:rPr>
          <w:rFonts w:eastAsia="Times New Roman" w:cs="Times New Roman"/>
          <w:lang w:val="ru-RU"/>
        </w:rPr>
      </w:pPr>
    </w:p>
    <w:p w14:paraId="7D6483C0" w14:textId="77777777" w:rsidR="00534A44" w:rsidRPr="00534A44" w:rsidRDefault="00534A44" w:rsidP="00534A44">
      <w:pPr>
        <w:keepNext/>
        <w:keepLines/>
        <w:spacing w:before="40" w:after="0" w:line="360" w:lineRule="auto"/>
        <w:jc w:val="center"/>
        <w:outlineLvl w:val="1"/>
        <w:rPr>
          <w:rFonts w:ascii="Times New Roman" w:eastAsiaTheme="majorEastAsia" w:hAnsi="Times New Roman" w:cs="Times New Roman"/>
          <w:b/>
          <w:sz w:val="28"/>
          <w:szCs w:val="26"/>
          <w:lang w:val="en-GB"/>
        </w:rPr>
      </w:pPr>
      <w:r w:rsidRPr="00534A44">
        <w:rPr>
          <w:rFonts w:ascii="Times New Roman" w:eastAsiaTheme="majorEastAsia" w:hAnsi="Times New Roman" w:cs="Times New Roman"/>
          <w:b/>
          <w:sz w:val="28"/>
          <w:szCs w:val="26"/>
          <w:lang w:val="en-US"/>
        </w:rP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1"/>
        <w:gridCol w:w="2231"/>
        <w:gridCol w:w="1946"/>
        <w:gridCol w:w="1867"/>
        <w:gridCol w:w="1824"/>
      </w:tblGrid>
      <w:tr w:rsidR="00534A44" w:rsidRPr="00534A44" w14:paraId="30094ACA" w14:textId="77777777" w:rsidTr="00FA340D">
        <w:tc>
          <w:tcPr>
            <w:tcW w:w="1855" w:type="dxa"/>
          </w:tcPr>
          <w:p w14:paraId="141F4E1F" w14:textId="77777777" w:rsidR="00534A44" w:rsidRPr="00534A44" w:rsidRDefault="00534A44" w:rsidP="00534A44">
            <w:pPr>
              <w:jc w:val="center"/>
              <w:rPr>
                <w:b/>
                <w:bCs/>
                <w:sz w:val="20"/>
                <w:szCs w:val="20"/>
              </w:rPr>
            </w:pPr>
            <w:r w:rsidRPr="00534A4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0" w:type="dxa"/>
          </w:tcPr>
          <w:p w14:paraId="1004A7FF" w14:textId="77777777" w:rsidR="00534A44" w:rsidRPr="00534A44" w:rsidRDefault="00534A44" w:rsidP="00534A4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534A44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7" w:type="dxa"/>
          </w:tcPr>
          <w:p w14:paraId="1DADA5F9" w14:textId="77777777" w:rsidR="00534A44" w:rsidRPr="00534A44" w:rsidRDefault="00534A44" w:rsidP="00534A4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534A44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892" w:type="dxa"/>
          </w:tcPr>
          <w:p w14:paraId="29C50E1C" w14:textId="77777777" w:rsidR="00534A44" w:rsidRPr="00534A44" w:rsidRDefault="00534A44" w:rsidP="00534A4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534A44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865" w:type="dxa"/>
          </w:tcPr>
          <w:p w14:paraId="07BB1B0C" w14:textId="77777777" w:rsidR="00534A44" w:rsidRPr="00534A44" w:rsidRDefault="00534A44" w:rsidP="00534A44">
            <w:pPr>
              <w:jc w:val="center"/>
              <w:rPr>
                <w:b/>
                <w:bCs/>
                <w:sz w:val="20"/>
                <w:szCs w:val="20"/>
              </w:rPr>
            </w:pPr>
            <w:r w:rsidRPr="00534A44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FA340D" w:rsidRPr="00534A44" w14:paraId="76E36301" w14:textId="77777777" w:rsidTr="004D5093">
        <w:tc>
          <w:tcPr>
            <w:tcW w:w="1855" w:type="dxa"/>
            <w:vAlign w:val="center"/>
          </w:tcPr>
          <w:p w14:paraId="6F870065" w14:textId="6716FC72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V-PB-01</w:t>
            </w:r>
          </w:p>
        </w:tc>
        <w:tc>
          <w:tcPr>
            <w:tcW w:w="2120" w:type="dxa"/>
            <w:vAlign w:val="center"/>
          </w:tcPr>
          <w:p w14:paraId="29271ACE" w14:textId="57C10DA8" w:rsidR="00FA340D" w:rsidRPr="00534A44" w:rsidRDefault="00FA340D" w:rsidP="00FA340D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Выбор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исходной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единицы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объёма</w:t>
            </w:r>
            <w:proofErr w:type="spellEnd"/>
          </w:p>
        </w:tc>
        <w:tc>
          <w:tcPr>
            <w:tcW w:w="1947" w:type="dxa"/>
            <w:vAlign w:val="center"/>
          </w:tcPr>
          <w:p w14:paraId="5C3C0AE7" w14:textId="4083F7DA" w:rsidR="00FA340D" w:rsidRPr="00534A44" w:rsidRDefault="00FA340D" w:rsidP="00FA340D">
            <w:pPr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 xml:space="preserve">Пользователь должен выбирать исходную единицу из списка: 1 – мл, 2 </w:t>
            </w: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lastRenderedPageBreak/>
              <w:t>– л, 3 – см³, 4 – галлон</w:t>
            </w:r>
          </w:p>
        </w:tc>
        <w:tc>
          <w:tcPr>
            <w:tcW w:w="1892" w:type="dxa"/>
            <w:vAlign w:val="center"/>
          </w:tcPr>
          <w:p w14:paraId="067B375C" w14:textId="19BDB169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Высокий</w:t>
            </w:r>
            <w:proofErr w:type="spellEnd"/>
          </w:p>
        </w:tc>
        <w:tc>
          <w:tcPr>
            <w:tcW w:w="1865" w:type="dxa"/>
            <w:vAlign w:val="center"/>
          </w:tcPr>
          <w:p w14:paraId="40076611" w14:textId="7FA0D9A2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V-US-01, V-US-02</w:t>
            </w:r>
          </w:p>
        </w:tc>
      </w:tr>
      <w:tr w:rsidR="00FA340D" w:rsidRPr="00534A44" w14:paraId="4C27E4B9" w14:textId="77777777" w:rsidTr="004D5093">
        <w:tc>
          <w:tcPr>
            <w:tcW w:w="1855" w:type="dxa"/>
            <w:vAlign w:val="center"/>
          </w:tcPr>
          <w:p w14:paraId="0C5A0C7C" w14:textId="5DEAC817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V-PB-02</w:t>
            </w:r>
          </w:p>
        </w:tc>
        <w:tc>
          <w:tcPr>
            <w:tcW w:w="2120" w:type="dxa"/>
            <w:vAlign w:val="center"/>
          </w:tcPr>
          <w:p w14:paraId="759DB2E8" w14:textId="25D6D8E2" w:rsidR="00FA340D" w:rsidRPr="00534A44" w:rsidRDefault="00FA340D" w:rsidP="00FA340D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Выбор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целевой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единицы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объёма</w:t>
            </w:r>
            <w:proofErr w:type="spellEnd"/>
          </w:p>
        </w:tc>
        <w:tc>
          <w:tcPr>
            <w:tcW w:w="1947" w:type="dxa"/>
            <w:vAlign w:val="center"/>
          </w:tcPr>
          <w:p w14:paraId="3DE56185" w14:textId="60C0D8AB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Пользователь должен выбирать целевую единицу из того же списка</w:t>
            </w:r>
          </w:p>
        </w:tc>
        <w:tc>
          <w:tcPr>
            <w:tcW w:w="1892" w:type="dxa"/>
            <w:vAlign w:val="center"/>
          </w:tcPr>
          <w:p w14:paraId="23DB133E" w14:textId="2E3C8DF2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  <w:tc>
          <w:tcPr>
            <w:tcW w:w="1865" w:type="dxa"/>
            <w:vAlign w:val="center"/>
          </w:tcPr>
          <w:p w14:paraId="267E08E4" w14:textId="76CE4B81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V-US-01, V-US-03</w:t>
            </w:r>
          </w:p>
        </w:tc>
      </w:tr>
      <w:tr w:rsidR="00FA340D" w:rsidRPr="00534A44" w14:paraId="4E438492" w14:textId="77777777" w:rsidTr="004D5093">
        <w:tc>
          <w:tcPr>
            <w:tcW w:w="1855" w:type="dxa"/>
            <w:vAlign w:val="center"/>
          </w:tcPr>
          <w:p w14:paraId="317E7B81" w14:textId="4A9F1A8C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V-PB-03</w:t>
            </w:r>
          </w:p>
        </w:tc>
        <w:tc>
          <w:tcPr>
            <w:tcW w:w="2120" w:type="dxa"/>
            <w:vAlign w:val="center"/>
          </w:tcPr>
          <w:p w14:paraId="5C54C5B9" w14:textId="71EF9133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значения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объёма</w:t>
            </w:r>
            <w:proofErr w:type="spellEnd"/>
          </w:p>
        </w:tc>
        <w:tc>
          <w:tcPr>
            <w:tcW w:w="1947" w:type="dxa"/>
            <w:vAlign w:val="center"/>
          </w:tcPr>
          <w:p w14:paraId="3B323D73" w14:textId="051A999E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Программа должна принимать числовое значение объёма</w:t>
            </w:r>
          </w:p>
        </w:tc>
        <w:tc>
          <w:tcPr>
            <w:tcW w:w="1892" w:type="dxa"/>
            <w:vAlign w:val="center"/>
          </w:tcPr>
          <w:p w14:paraId="116C2631" w14:textId="28AA8D7D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  <w:tc>
          <w:tcPr>
            <w:tcW w:w="1865" w:type="dxa"/>
            <w:vAlign w:val="center"/>
          </w:tcPr>
          <w:p w14:paraId="7D01EF3A" w14:textId="2FB52A2D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V-US-04</w:t>
            </w:r>
          </w:p>
        </w:tc>
      </w:tr>
      <w:tr w:rsidR="00FA340D" w:rsidRPr="00534A44" w14:paraId="60FB169B" w14:textId="77777777" w:rsidTr="004D5093">
        <w:tc>
          <w:tcPr>
            <w:tcW w:w="1855" w:type="dxa"/>
            <w:vAlign w:val="center"/>
          </w:tcPr>
          <w:p w14:paraId="0F41C2AA" w14:textId="612E0135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V-PB-04</w:t>
            </w:r>
          </w:p>
        </w:tc>
        <w:tc>
          <w:tcPr>
            <w:tcW w:w="2120" w:type="dxa"/>
            <w:vAlign w:val="center"/>
          </w:tcPr>
          <w:p w14:paraId="68D59D44" w14:textId="0E2B2966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корректности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ввода</w:t>
            </w:r>
            <w:proofErr w:type="spellEnd"/>
          </w:p>
        </w:tc>
        <w:tc>
          <w:tcPr>
            <w:tcW w:w="1947" w:type="dxa"/>
            <w:vAlign w:val="center"/>
          </w:tcPr>
          <w:p w14:paraId="65FF2BAB" w14:textId="2F7D1459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При вводе нечислового значения должна выводиться ошибка</w:t>
            </w:r>
          </w:p>
        </w:tc>
        <w:tc>
          <w:tcPr>
            <w:tcW w:w="1892" w:type="dxa"/>
            <w:vAlign w:val="center"/>
          </w:tcPr>
          <w:p w14:paraId="093B2387" w14:textId="61008C90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  <w:tc>
          <w:tcPr>
            <w:tcW w:w="1865" w:type="dxa"/>
            <w:vAlign w:val="center"/>
          </w:tcPr>
          <w:p w14:paraId="3CCEB4CE" w14:textId="1B83DFDF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V-US-06</w:t>
            </w:r>
          </w:p>
        </w:tc>
      </w:tr>
      <w:tr w:rsidR="00FA340D" w:rsidRPr="00534A44" w14:paraId="7BF598A0" w14:textId="77777777" w:rsidTr="004D5093">
        <w:tc>
          <w:tcPr>
            <w:tcW w:w="1855" w:type="dxa"/>
            <w:vAlign w:val="center"/>
          </w:tcPr>
          <w:p w14:paraId="1B9F14FF" w14:textId="2D336B0C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V-PB-05</w:t>
            </w:r>
          </w:p>
        </w:tc>
        <w:tc>
          <w:tcPr>
            <w:tcW w:w="2120" w:type="dxa"/>
            <w:vAlign w:val="center"/>
          </w:tcPr>
          <w:p w14:paraId="40F54890" w14:textId="5FD9BBB4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Алгоритм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конвертации</w:t>
            </w:r>
            <w:proofErr w:type="spellEnd"/>
          </w:p>
        </w:tc>
        <w:tc>
          <w:tcPr>
            <w:tcW w:w="1947" w:type="dxa"/>
            <w:vAlign w:val="center"/>
          </w:tcPr>
          <w:p w14:paraId="1CED928F" w14:textId="6B577B45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Программа должна корректно выполнять перевод между всеми единицами по коэффициентам</w:t>
            </w:r>
          </w:p>
        </w:tc>
        <w:tc>
          <w:tcPr>
            <w:tcW w:w="1892" w:type="dxa"/>
            <w:vAlign w:val="center"/>
          </w:tcPr>
          <w:p w14:paraId="611C2E0C" w14:textId="0B6A9D48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  <w:tc>
          <w:tcPr>
            <w:tcW w:w="1865" w:type="dxa"/>
            <w:vAlign w:val="center"/>
          </w:tcPr>
          <w:p w14:paraId="111F61BF" w14:textId="41F602B3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V-US-01</w:t>
            </w:r>
          </w:p>
        </w:tc>
      </w:tr>
      <w:tr w:rsidR="00FA340D" w:rsidRPr="00534A44" w14:paraId="70116A8D" w14:textId="77777777" w:rsidTr="004D5093">
        <w:tc>
          <w:tcPr>
            <w:tcW w:w="1855" w:type="dxa"/>
            <w:vAlign w:val="center"/>
          </w:tcPr>
          <w:p w14:paraId="17ED33D4" w14:textId="451734EE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V-PB-06</w:t>
            </w:r>
          </w:p>
        </w:tc>
        <w:tc>
          <w:tcPr>
            <w:tcW w:w="2120" w:type="dxa"/>
            <w:vAlign w:val="center"/>
          </w:tcPr>
          <w:p w14:paraId="01EA0FAE" w14:textId="5D19F610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Форматированный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результата</w:t>
            </w:r>
            <w:proofErr w:type="spellEnd"/>
          </w:p>
        </w:tc>
        <w:tc>
          <w:tcPr>
            <w:tcW w:w="1947" w:type="dxa"/>
            <w:vAlign w:val="center"/>
          </w:tcPr>
          <w:p w14:paraId="0B683A84" w14:textId="051D5266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Результат должен выводиться с точностью 3 знака и указанием единицы</w:t>
            </w:r>
          </w:p>
        </w:tc>
        <w:tc>
          <w:tcPr>
            <w:tcW w:w="1892" w:type="dxa"/>
            <w:vAlign w:val="center"/>
          </w:tcPr>
          <w:p w14:paraId="38998531" w14:textId="733A8177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  <w:tc>
          <w:tcPr>
            <w:tcW w:w="1865" w:type="dxa"/>
            <w:vAlign w:val="center"/>
          </w:tcPr>
          <w:p w14:paraId="74976BD9" w14:textId="6E246BCC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V-US-05</w:t>
            </w:r>
          </w:p>
        </w:tc>
      </w:tr>
      <w:tr w:rsidR="00FA340D" w:rsidRPr="00534A44" w14:paraId="2B847B66" w14:textId="77777777" w:rsidTr="004D5093">
        <w:tc>
          <w:tcPr>
            <w:tcW w:w="1855" w:type="dxa"/>
            <w:vAlign w:val="center"/>
          </w:tcPr>
          <w:p w14:paraId="673193D6" w14:textId="1FFFAC20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V-PB-07</w:t>
            </w:r>
          </w:p>
        </w:tc>
        <w:tc>
          <w:tcPr>
            <w:tcW w:w="2120" w:type="dxa"/>
            <w:vAlign w:val="center"/>
          </w:tcPr>
          <w:p w14:paraId="7401793E" w14:textId="4169EA50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ошибочного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выбора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единиц</w:t>
            </w:r>
            <w:proofErr w:type="spellEnd"/>
          </w:p>
        </w:tc>
        <w:tc>
          <w:tcPr>
            <w:tcW w:w="1947" w:type="dxa"/>
            <w:vAlign w:val="center"/>
          </w:tcPr>
          <w:p w14:paraId="77952D11" w14:textId="4645CEB4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При выборе значения вне диапазона 1–4 должна выводиться ошибка</w:t>
            </w:r>
          </w:p>
        </w:tc>
        <w:tc>
          <w:tcPr>
            <w:tcW w:w="1892" w:type="dxa"/>
            <w:vAlign w:val="center"/>
          </w:tcPr>
          <w:p w14:paraId="30EED498" w14:textId="492BB4F6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  <w:tc>
          <w:tcPr>
            <w:tcW w:w="1865" w:type="dxa"/>
            <w:vAlign w:val="center"/>
          </w:tcPr>
          <w:p w14:paraId="555EA8F4" w14:textId="5EB0E6E0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V-US-07</w:t>
            </w:r>
          </w:p>
        </w:tc>
      </w:tr>
      <w:tr w:rsidR="00FA340D" w:rsidRPr="00534A44" w14:paraId="3D5278A3" w14:textId="77777777" w:rsidTr="004D5093">
        <w:tc>
          <w:tcPr>
            <w:tcW w:w="1855" w:type="dxa"/>
            <w:vAlign w:val="center"/>
          </w:tcPr>
          <w:p w14:paraId="147EBAF8" w14:textId="6DC56AC9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V-PB-08</w:t>
            </w:r>
          </w:p>
        </w:tc>
        <w:tc>
          <w:tcPr>
            <w:tcW w:w="2120" w:type="dxa"/>
            <w:vAlign w:val="center"/>
          </w:tcPr>
          <w:p w14:paraId="5CD7776F" w14:textId="62C1BA4D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Завершение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модуля</w:t>
            </w:r>
            <w:proofErr w:type="spellEnd"/>
          </w:p>
        </w:tc>
        <w:tc>
          <w:tcPr>
            <w:tcW w:w="1947" w:type="dxa"/>
            <w:vAlign w:val="center"/>
          </w:tcPr>
          <w:p w14:paraId="510DD822" w14:textId="6AC4C019" w:rsidR="00FA340D" w:rsidRPr="00534A44" w:rsidRDefault="00FA340D" w:rsidP="00FA340D">
            <w:pPr>
              <w:jc w:val="both"/>
              <w:rPr>
                <w:sz w:val="20"/>
                <w:szCs w:val="20"/>
                <w:lang w:val="ru-RU"/>
              </w:rPr>
            </w:pP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 xml:space="preserve">После конвертации программа </w:t>
            </w:r>
            <w:r w:rsidRPr="00FA340D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lastRenderedPageBreak/>
              <w:t>должна завершать выполнение модуля</w:t>
            </w:r>
          </w:p>
        </w:tc>
        <w:tc>
          <w:tcPr>
            <w:tcW w:w="1892" w:type="dxa"/>
            <w:vAlign w:val="center"/>
          </w:tcPr>
          <w:p w14:paraId="1B295F07" w14:textId="428587E8" w:rsidR="00FA340D" w:rsidRPr="00534A44" w:rsidRDefault="00FA340D" w:rsidP="00FA340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Низкий</w:t>
            </w:r>
            <w:proofErr w:type="spellEnd"/>
          </w:p>
        </w:tc>
        <w:tc>
          <w:tcPr>
            <w:tcW w:w="1865" w:type="dxa"/>
            <w:vAlign w:val="center"/>
          </w:tcPr>
          <w:p w14:paraId="1D2F5EBF" w14:textId="16BB2BC5" w:rsidR="00FA340D" w:rsidRPr="00534A44" w:rsidRDefault="00FA340D" w:rsidP="00FA340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V-US-08</w:t>
            </w:r>
          </w:p>
        </w:tc>
      </w:tr>
    </w:tbl>
    <w:p w14:paraId="7A29C525" w14:textId="258AED8C" w:rsidR="00534A44" w:rsidRPr="00534A44" w:rsidRDefault="00534A44" w:rsidP="00534A44">
      <w:pPr>
        <w:jc w:val="center"/>
        <w:rPr>
          <w:rFonts w:eastAsia="Times New Roman" w:cs="Times New Roman"/>
          <w:lang w:val="ru-RU"/>
        </w:rPr>
      </w:pPr>
    </w:p>
    <w:p w14:paraId="2F7D2663" w14:textId="77777777" w:rsidR="00534A44" w:rsidRPr="00534A44" w:rsidRDefault="00534A44" w:rsidP="00534A44">
      <w:pPr>
        <w:jc w:val="center"/>
        <w:rPr>
          <w:rFonts w:eastAsia="Times New Roman" w:cs="Times New Roman"/>
          <w:b/>
          <w:lang w:val="ru-RU"/>
        </w:rPr>
      </w:pPr>
      <w:r w:rsidRPr="00534A44">
        <w:rPr>
          <w:rFonts w:eastAsia="Times New Roman" w:cs="Times New Roman"/>
          <w:b/>
          <w:lang w:val="ru-RU"/>
        </w:rPr>
        <w:t>Блок-схемы модулей</w:t>
      </w:r>
    </w:p>
    <w:p w14:paraId="6F3666E0" w14:textId="1FF98281" w:rsidR="00534A44" w:rsidRPr="00534A44" w:rsidRDefault="00534A44" w:rsidP="00534A44">
      <w:pPr>
        <w:rPr>
          <w:rFonts w:eastAsia="Times New Roman" w:cs="Times New Roman"/>
          <w:lang w:val="en-US"/>
        </w:rPr>
      </w:pPr>
      <w:r w:rsidRPr="00534A44">
        <w:rPr>
          <w:rFonts w:eastAsia="Times New Roman" w:cs="Times New Roman"/>
          <w:noProof/>
          <w:lang w:val="en-US"/>
        </w:rPr>
        <w:drawing>
          <wp:inline distT="0" distB="0" distL="0" distR="0" wp14:anchorId="4272DFAE" wp14:editId="1AA0A57E">
            <wp:extent cx="6057900" cy="2598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A44">
        <w:rPr>
          <w:rFonts w:eastAsia="Times New Roman" w:cs="Times New Roman"/>
          <w:noProof/>
          <w:lang w:val="en-US"/>
        </w:rPr>
        <w:drawing>
          <wp:inline distT="0" distB="0" distL="0" distR="0" wp14:anchorId="4BFBE6C2" wp14:editId="49E5F6AB">
            <wp:extent cx="6042660" cy="1805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8116" w14:textId="77777777" w:rsidR="00534A44" w:rsidRPr="00534A44" w:rsidRDefault="00534A44" w:rsidP="00534A44">
      <w:pPr>
        <w:rPr>
          <w:rFonts w:eastAsia="Times New Roman" w:cs="Times New Roman"/>
          <w:lang w:val="en-US"/>
        </w:rPr>
      </w:pPr>
    </w:p>
    <w:p w14:paraId="7505D712" w14:textId="524AF602" w:rsidR="00534A44" w:rsidRPr="00534A44" w:rsidRDefault="00534A44" w:rsidP="00534A44">
      <w:pPr>
        <w:rPr>
          <w:rFonts w:eastAsia="Times New Roman" w:cs="Times New Roman"/>
          <w:lang w:val="en-US"/>
        </w:rPr>
      </w:pPr>
    </w:p>
    <w:p w14:paraId="7C18C293" w14:textId="77777777" w:rsidR="00534A44" w:rsidRPr="00534A44" w:rsidRDefault="00534A44" w:rsidP="00534A44">
      <w:pPr>
        <w:rPr>
          <w:rFonts w:eastAsia="Times New Roman" w:cs="Times New Roman"/>
          <w:lang w:val="en-US"/>
        </w:rPr>
      </w:pPr>
    </w:p>
    <w:p w14:paraId="5CED771D" w14:textId="77777777" w:rsidR="00534A44" w:rsidRPr="00534A44" w:rsidRDefault="00534A44" w:rsidP="00534A44">
      <w:pPr>
        <w:keepNext/>
        <w:keepLines/>
        <w:spacing w:before="40" w:after="0" w:line="360" w:lineRule="auto"/>
        <w:jc w:val="center"/>
        <w:outlineLvl w:val="1"/>
        <w:rPr>
          <w:rFonts w:ascii="Times New Roman" w:eastAsiaTheme="majorEastAsia" w:hAnsi="Times New Roman" w:cs="Times New Roman"/>
          <w:b/>
          <w:sz w:val="28"/>
          <w:szCs w:val="26"/>
          <w:lang w:val="ru-RU"/>
        </w:rPr>
      </w:pPr>
      <w:r w:rsidRPr="00534A44">
        <w:rPr>
          <w:rFonts w:ascii="Times New Roman" w:eastAsiaTheme="majorEastAsia" w:hAnsi="Times New Roman" w:cs="Times New Roman"/>
          <w:b/>
          <w:sz w:val="28"/>
          <w:szCs w:val="26"/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534A44" w:rsidRPr="00534A44" w14:paraId="0AE6CDBE" w14:textId="77777777" w:rsidTr="00BA279F">
        <w:trPr>
          <w:jc w:val="center"/>
        </w:trPr>
        <w:tc>
          <w:tcPr>
            <w:tcW w:w="1129" w:type="dxa"/>
          </w:tcPr>
          <w:p w14:paraId="1CFF7B2A" w14:textId="77777777" w:rsidR="00534A44" w:rsidRPr="00534A44" w:rsidRDefault="00534A44" w:rsidP="00534A44">
            <w:pPr>
              <w:jc w:val="center"/>
              <w:rPr>
                <w:b/>
                <w:bCs/>
              </w:rPr>
            </w:pPr>
            <w:r w:rsidRPr="00534A44">
              <w:rPr>
                <w:b/>
                <w:bCs/>
              </w:rPr>
              <w:t>ID</w:t>
            </w:r>
          </w:p>
        </w:tc>
        <w:tc>
          <w:tcPr>
            <w:tcW w:w="2410" w:type="dxa"/>
          </w:tcPr>
          <w:p w14:paraId="1024B5C1" w14:textId="77777777" w:rsidR="00534A44" w:rsidRPr="00534A44" w:rsidRDefault="00534A44" w:rsidP="00534A44">
            <w:pPr>
              <w:jc w:val="center"/>
              <w:rPr>
                <w:b/>
                <w:bCs/>
                <w:lang w:val="ru-RU"/>
              </w:rPr>
            </w:pPr>
            <w:r w:rsidRPr="00534A44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14:paraId="6B5D6921" w14:textId="77777777" w:rsidR="00534A44" w:rsidRPr="00534A44" w:rsidRDefault="00534A44" w:rsidP="00534A44">
            <w:pPr>
              <w:jc w:val="center"/>
              <w:rPr>
                <w:b/>
                <w:bCs/>
                <w:lang w:val="ru-RU"/>
              </w:rPr>
            </w:pPr>
            <w:r w:rsidRPr="00534A44"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14:paraId="799703C8" w14:textId="77777777" w:rsidR="00534A44" w:rsidRPr="00534A44" w:rsidRDefault="00534A44" w:rsidP="00534A44">
            <w:pPr>
              <w:jc w:val="center"/>
              <w:rPr>
                <w:b/>
                <w:bCs/>
                <w:lang w:val="ru-RU"/>
              </w:rPr>
            </w:pPr>
            <w:r w:rsidRPr="00534A44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14:paraId="317905F8" w14:textId="77777777" w:rsidR="00534A44" w:rsidRPr="00534A44" w:rsidRDefault="00534A44" w:rsidP="00534A44">
            <w:pPr>
              <w:jc w:val="center"/>
              <w:rPr>
                <w:b/>
                <w:bCs/>
                <w:lang w:val="ru-RU"/>
              </w:rPr>
            </w:pPr>
            <w:r w:rsidRPr="00534A44">
              <w:rPr>
                <w:b/>
                <w:bCs/>
                <w:lang w:val="ru-RU"/>
              </w:rPr>
              <w:t>Тип</w:t>
            </w:r>
          </w:p>
        </w:tc>
      </w:tr>
      <w:tr w:rsidR="00FA340D" w:rsidRPr="00534A44" w14:paraId="35C2F4C2" w14:textId="77777777" w:rsidTr="00993C2A">
        <w:trPr>
          <w:jc w:val="center"/>
        </w:trPr>
        <w:tc>
          <w:tcPr>
            <w:tcW w:w="1129" w:type="dxa"/>
            <w:vAlign w:val="center"/>
          </w:tcPr>
          <w:p w14:paraId="536FB2E9" w14:textId="2BD0EA1B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t>V-TC-01</w:t>
            </w:r>
          </w:p>
        </w:tc>
        <w:tc>
          <w:tcPr>
            <w:tcW w:w="2410" w:type="dxa"/>
            <w:vAlign w:val="center"/>
          </w:tcPr>
          <w:p w14:paraId="7F2F7A05" w14:textId="282849FC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Конвертация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мл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л</w:t>
            </w:r>
          </w:p>
        </w:tc>
        <w:tc>
          <w:tcPr>
            <w:tcW w:w="2068" w:type="dxa"/>
            <w:vAlign w:val="center"/>
          </w:tcPr>
          <w:p w14:paraId="5B6908CD" w14:textId="38B56B48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1000,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2</w:t>
            </w:r>
          </w:p>
        </w:tc>
        <w:tc>
          <w:tcPr>
            <w:tcW w:w="1869" w:type="dxa"/>
            <w:vAlign w:val="center"/>
          </w:tcPr>
          <w:p w14:paraId="67838B65" w14:textId="3DFE5E3E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1.00 l</w:t>
            </w:r>
          </w:p>
        </w:tc>
        <w:tc>
          <w:tcPr>
            <w:tcW w:w="1869" w:type="dxa"/>
            <w:vAlign w:val="center"/>
          </w:tcPr>
          <w:p w14:paraId="3C878340" w14:textId="56B556C8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Успешно</w:t>
            </w:r>
            <w:proofErr w:type="spellEnd"/>
          </w:p>
        </w:tc>
      </w:tr>
      <w:tr w:rsidR="00FA340D" w:rsidRPr="00534A44" w14:paraId="5F7ADAA4" w14:textId="77777777" w:rsidTr="00993C2A">
        <w:trPr>
          <w:jc w:val="center"/>
        </w:trPr>
        <w:tc>
          <w:tcPr>
            <w:tcW w:w="1129" w:type="dxa"/>
            <w:vAlign w:val="center"/>
          </w:tcPr>
          <w:p w14:paraId="13348D65" w14:textId="765F0B49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t>V-TC-02</w:t>
            </w:r>
          </w:p>
        </w:tc>
        <w:tc>
          <w:tcPr>
            <w:tcW w:w="2410" w:type="dxa"/>
            <w:vAlign w:val="center"/>
          </w:tcPr>
          <w:p w14:paraId="62212A24" w14:textId="4F22B602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Конвертация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л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галлоны</w:t>
            </w:r>
            <w:proofErr w:type="spellEnd"/>
          </w:p>
        </w:tc>
        <w:tc>
          <w:tcPr>
            <w:tcW w:w="2068" w:type="dxa"/>
            <w:vAlign w:val="center"/>
          </w:tcPr>
          <w:p w14:paraId="2D5A87BD" w14:textId="70099663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2,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10,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4</w:t>
            </w:r>
          </w:p>
        </w:tc>
        <w:tc>
          <w:tcPr>
            <w:tcW w:w="1869" w:type="dxa"/>
            <w:vAlign w:val="center"/>
          </w:tcPr>
          <w:p w14:paraId="05161D47" w14:textId="09981120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≈2.64 gal</w:t>
            </w:r>
          </w:p>
        </w:tc>
        <w:tc>
          <w:tcPr>
            <w:tcW w:w="1869" w:type="dxa"/>
            <w:vAlign w:val="center"/>
          </w:tcPr>
          <w:p w14:paraId="3C6DE870" w14:textId="0826715E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Успешно</w:t>
            </w:r>
            <w:proofErr w:type="spellEnd"/>
          </w:p>
        </w:tc>
      </w:tr>
      <w:tr w:rsidR="00FA340D" w:rsidRPr="00534A44" w14:paraId="5C557EAF" w14:textId="77777777" w:rsidTr="00993C2A">
        <w:trPr>
          <w:jc w:val="center"/>
        </w:trPr>
        <w:tc>
          <w:tcPr>
            <w:tcW w:w="1129" w:type="dxa"/>
            <w:vAlign w:val="center"/>
          </w:tcPr>
          <w:p w14:paraId="0722AA23" w14:textId="0409AD09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V-TC-03</w:t>
            </w:r>
          </w:p>
        </w:tc>
        <w:tc>
          <w:tcPr>
            <w:tcW w:w="2410" w:type="dxa"/>
            <w:vAlign w:val="center"/>
          </w:tcPr>
          <w:p w14:paraId="57E5AB0C" w14:textId="667D97A7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Конвертация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см³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мл</w:t>
            </w:r>
            <w:proofErr w:type="spellEnd"/>
          </w:p>
        </w:tc>
        <w:tc>
          <w:tcPr>
            <w:tcW w:w="2068" w:type="dxa"/>
            <w:vAlign w:val="center"/>
          </w:tcPr>
          <w:p w14:paraId="20DFDD41" w14:textId="768EB578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3,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500,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1</w:t>
            </w:r>
          </w:p>
        </w:tc>
        <w:tc>
          <w:tcPr>
            <w:tcW w:w="1869" w:type="dxa"/>
            <w:vAlign w:val="center"/>
          </w:tcPr>
          <w:p w14:paraId="4737BDAF" w14:textId="09C941F7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500.00 ml</w:t>
            </w:r>
          </w:p>
        </w:tc>
        <w:tc>
          <w:tcPr>
            <w:tcW w:w="1869" w:type="dxa"/>
            <w:vAlign w:val="center"/>
          </w:tcPr>
          <w:p w14:paraId="4074CFD2" w14:textId="2182D917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Успешно</w:t>
            </w:r>
            <w:proofErr w:type="spellEnd"/>
          </w:p>
        </w:tc>
      </w:tr>
      <w:tr w:rsidR="00FA340D" w:rsidRPr="00534A44" w14:paraId="49844B2F" w14:textId="77777777" w:rsidTr="00993C2A">
        <w:trPr>
          <w:jc w:val="center"/>
        </w:trPr>
        <w:tc>
          <w:tcPr>
            <w:tcW w:w="1129" w:type="dxa"/>
            <w:vAlign w:val="center"/>
          </w:tcPr>
          <w:p w14:paraId="56E9DFC8" w14:textId="2950CE55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t>V-TC-04</w:t>
            </w:r>
          </w:p>
        </w:tc>
        <w:tc>
          <w:tcPr>
            <w:tcW w:w="2410" w:type="dxa"/>
            <w:vAlign w:val="center"/>
          </w:tcPr>
          <w:p w14:paraId="653ADE2F" w14:textId="0928CD10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Конвертация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галлонов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л</w:t>
            </w:r>
          </w:p>
        </w:tc>
        <w:tc>
          <w:tcPr>
            <w:tcW w:w="2068" w:type="dxa"/>
            <w:vAlign w:val="center"/>
          </w:tcPr>
          <w:p w14:paraId="1E6AABCF" w14:textId="7304B786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4,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5,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2</w:t>
            </w:r>
          </w:p>
        </w:tc>
        <w:tc>
          <w:tcPr>
            <w:tcW w:w="1869" w:type="dxa"/>
            <w:vAlign w:val="center"/>
          </w:tcPr>
          <w:p w14:paraId="7D4DEBE7" w14:textId="2F53415F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≈18.93 l</w:t>
            </w:r>
          </w:p>
        </w:tc>
        <w:tc>
          <w:tcPr>
            <w:tcW w:w="1869" w:type="dxa"/>
            <w:vAlign w:val="center"/>
          </w:tcPr>
          <w:p w14:paraId="315FF69A" w14:textId="14D0150E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Успешно</w:t>
            </w:r>
            <w:proofErr w:type="spellEnd"/>
          </w:p>
        </w:tc>
      </w:tr>
      <w:tr w:rsidR="00FA340D" w:rsidRPr="00534A44" w14:paraId="0D650DD8" w14:textId="77777777" w:rsidTr="00993C2A">
        <w:trPr>
          <w:jc w:val="center"/>
        </w:trPr>
        <w:tc>
          <w:tcPr>
            <w:tcW w:w="1129" w:type="dxa"/>
            <w:vAlign w:val="center"/>
          </w:tcPr>
          <w:p w14:paraId="734530B9" w14:textId="456F4AAE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t>V-TC-05</w:t>
            </w:r>
          </w:p>
        </w:tc>
        <w:tc>
          <w:tcPr>
            <w:tcW w:w="2410" w:type="dxa"/>
            <w:vAlign w:val="center"/>
          </w:tcPr>
          <w:p w14:paraId="406B2391" w14:textId="24190F40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нечисловой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ввод</w:t>
            </w:r>
            <w:proofErr w:type="spellEnd"/>
          </w:p>
        </w:tc>
        <w:tc>
          <w:tcPr>
            <w:tcW w:w="2068" w:type="dxa"/>
            <w:vAlign w:val="center"/>
          </w:tcPr>
          <w:p w14:paraId="69403CFA" w14:textId="4B422BA1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xyz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",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2</w:t>
            </w:r>
          </w:p>
        </w:tc>
        <w:tc>
          <w:tcPr>
            <w:tcW w:w="1869" w:type="dxa"/>
            <w:vAlign w:val="center"/>
          </w:tcPr>
          <w:p w14:paraId="607031B6" w14:textId="797C8703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Неверный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ввод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величины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  <w:tc>
          <w:tcPr>
            <w:tcW w:w="1869" w:type="dxa"/>
            <w:vAlign w:val="center"/>
          </w:tcPr>
          <w:p w14:paraId="4B300CBA" w14:textId="7C26A2C9" w:rsidR="00FA340D" w:rsidRPr="00FA340D" w:rsidRDefault="00FA340D" w:rsidP="00FA340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FA340D" w:rsidRPr="00534A44" w14:paraId="46BB09CA" w14:textId="77777777" w:rsidTr="00993C2A">
        <w:trPr>
          <w:jc w:val="center"/>
        </w:trPr>
        <w:tc>
          <w:tcPr>
            <w:tcW w:w="1129" w:type="dxa"/>
            <w:vAlign w:val="center"/>
          </w:tcPr>
          <w:p w14:paraId="78D0DBE0" w14:textId="02D624C7" w:rsidR="00FA340D" w:rsidRPr="00534A44" w:rsidRDefault="00FA340D" w:rsidP="00FA340D">
            <w:pPr>
              <w:jc w:val="center"/>
            </w:pPr>
            <w:r>
              <w:rPr>
                <w:rFonts w:ascii="Segoe UI" w:hAnsi="Segoe UI" w:cs="Segoe UI"/>
                <w:sz w:val="23"/>
                <w:szCs w:val="23"/>
              </w:rPr>
              <w:t>V-TC-06</w:t>
            </w:r>
          </w:p>
        </w:tc>
        <w:tc>
          <w:tcPr>
            <w:tcW w:w="2410" w:type="dxa"/>
            <w:vAlign w:val="center"/>
          </w:tcPr>
          <w:p w14:paraId="7F901A5B" w14:textId="75172E82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Конвертация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одинаковых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единиц</w:t>
            </w:r>
            <w:proofErr w:type="spellEnd"/>
          </w:p>
        </w:tc>
        <w:tc>
          <w:tcPr>
            <w:tcW w:w="2068" w:type="dxa"/>
            <w:vAlign w:val="center"/>
          </w:tcPr>
          <w:p w14:paraId="56500A2C" w14:textId="26A59717" w:rsidR="00FA340D" w:rsidRPr="00534A44" w:rsidRDefault="00FA340D" w:rsidP="00FA340D">
            <w:pPr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Исходная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4,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5,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Целевая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4</w:t>
            </w:r>
          </w:p>
        </w:tc>
        <w:tc>
          <w:tcPr>
            <w:tcW w:w="1869" w:type="dxa"/>
            <w:vAlign w:val="center"/>
          </w:tcPr>
          <w:p w14:paraId="57A3103A" w14:textId="17F55252" w:rsidR="00FA340D" w:rsidRPr="00534A44" w:rsidRDefault="00FA340D" w:rsidP="00FA340D">
            <w:r>
              <w:rPr>
                <w:rFonts w:ascii="Segoe UI" w:hAnsi="Segoe UI" w:cs="Segoe UI"/>
                <w:sz w:val="23"/>
                <w:szCs w:val="23"/>
              </w:rPr>
              <w:t>5.00 gal</w:t>
            </w:r>
          </w:p>
        </w:tc>
        <w:tc>
          <w:tcPr>
            <w:tcW w:w="1869" w:type="dxa"/>
            <w:vAlign w:val="center"/>
          </w:tcPr>
          <w:p w14:paraId="25B25D89" w14:textId="444AA897" w:rsidR="00FA340D" w:rsidRPr="00534A44" w:rsidRDefault="00FA340D" w:rsidP="00FA340D"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Успешно</w:t>
            </w:r>
            <w:proofErr w:type="spellEnd"/>
          </w:p>
        </w:tc>
      </w:tr>
    </w:tbl>
    <w:p w14:paraId="2E44F65A" w14:textId="77777777" w:rsidR="00534A44" w:rsidRPr="00534A44" w:rsidRDefault="00534A44" w:rsidP="00534A44">
      <w:pPr>
        <w:rPr>
          <w:rFonts w:eastAsia="Times New Roman" w:cs="Times New Roman"/>
          <w:lang w:val="en-US"/>
        </w:rPr>
      </w:pPr>
    </w:p>
    <w:p w14:paraId="26ABB031" w14:textId="77777777" w:rsidR="00534A44" w:rsidRPr="00534A44" w:rsidRDefault="00534A44" w:rsidP="00534A44">
      <w:pPr>
        <w:jc w:val="center"/>
        <w:rPr>
          <w:rFonts w:eastAsia="Times New Roman" w:cs="Times New Roman"/>
          <w:b/>
          <w:lang w:val="en-US"/>
        </w:rPr>
      </w:pPr>
      <w:proofErr w:type="spellStart"/>
      <w:r w:rsidRPr="00534A44">
        <w:rPr>
          <w:rFonts w:eastAsia="Times New Roman" w:cs="Times New Roman"/>
          <w:b/>
          <w:lang w:val="en-US"/>
        </w:rPr>
        <w:t>Описание</w:t>
      </w:r>
      <w:proofErr w:type="spellEnd"/>
      <w:r w:rsidRPr="00534A44">
        <w:rPr>
          <w:rFonts w:eastAsia="Times New Roman" w:cs="Times New Roman"/>
          <w:b/>
          <w:lang w:val="en-US"/>
        </w:rPr>
        <w:t xml:space="preserve"> </w:t>
      </w:r>
      <w:proofErr w:type="spellStart"/>
      <w:r w:rsidRPr="00534A44">
        <w:rPr>
          <w:rFonts w:eastAsia="Times New Roman" w:cs="Times New Roman"/>
          <w:b/>
          <w:lang w:val="en-US"/>
        </w:rPr>
        <w:t>модуля</w:t>
      </w:r>
      <w:proofErr w:type="spellEnd"/>
    </w:p>
    <w:p w14:paraId="36339E84" w14:textId="24343FE7" w:rsidR="00534A44" w:rsidRPr="00FA340D" w:rsidRDefault="00FA340D" w:rsidP="00534A44">
      <w:pPr>
        <w:jc w:val="center"/>
        <w:rPr>
          <w:rFonts w:eastAsia="Times New Roman" w:cs="Times New Roman"/>
          <w:b/>
          <w:i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Модуль «Конвертер объёма» предназначен для пересчета значений объёма между четырьмя системами измерения: миллилитры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), литры (l), кубические сантиметры (cm³) и американские галлоны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).</w:t>
      </w:r>
      <w:r>
        <w:rPr>
          <w:rFonts w:ascii="Segoe UI" w:hAnsi="Segoe UI" w:cs="Segoe UI"/>
          <w:color w:val="0F1115"/>
          <w:shd w:val="clear" w:color="auto" w:fill="FFFFFF"/>
        </w:rPr>
        <w:br/>
      </w:r>
      <w:r w:rsidR="00534A44" w:rsidRPr="00FA340D">
        <w:rPr>
          <w:rFonts w:eastAsia="Times New Roman" w:cs="Times New Roman"/>
          <w:b/>
          <w:i/>
          <w:lang w:val="ru-RU"/>
        </w:rPr>
        <w:t>Функциональные возможности</w:t>
      </w:r>
    </w:p>
    <w:p w14:paraId="47CBE6F9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исходной единицы объёма из 4 вариантов</w:t>
      </w:r>
    </w:p>
    <w:p w14:paraId="7468C734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целевой единицы объёма из тех же 4 вариантов</w:t>
      </w:r>
    </w:p>
    <w:p w14:paraId="72AF138B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числового значения объёма</w:t>
      </w:r>
    </w:p>
    <w:p w14:paraId="418DACDD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конвертация по коэффициентам</w:t>
      </w:r>
    </w:p>
    <w:p w14:paraId="732D6D61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Вывод результата с точностью 3 знака и указанием единицы</w:t>
      </w:r>
    </w:p>
    <w:p w14:paraId="30CA0CF0" w14:textId="77777777" w:rsidR="00FA340D" w:rsidRDefault="00FA340D" w:rsidP="00FA340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ошибок ввода</w:t>
      </w:r>
    </w:p>
    <w:p w14:paraId="29AF33B1" w14:textId="77777777" w:rsidR="00534A44" w:rsidRPr="00534A44" w:rsidRDefault="00534A44" w:rsidP="00534A44">
      <w:pPr>
        <w:jc w:val="center"/>
        <w:rPr>
          <w:rFonts w:eastAsia="Times New Roman" w:cs="Times New Roman"/>
          <w:b/>
          <w:i/>
          <w:lang w:val="en-US"/>
        </w:rPr>
      </w:pPr>
      <w:proofErr w:type="spellStart"/>
      <w:r w:rsidRPr="00534A44">
        <w:rPr>
          <w:rFonts w:eastAsia="Times New Roman" w:cs="Times New Roman"/>
          <w:b/>
          <w:i/>
          <w:lang w:val="en-US"/>
        </w:rPr>
        <w:t>Входные</w:t>
      </w:r>
      <w:proofErr w:type="spellEnd"/>
      <w:r w:rsidRPr="00534A44">
        <w:rPr>
          <w:rFonts w:eastAsia="Times New Roman" w:cs="Times New Roman"/>
          <w:b/>
          <w:i/>
          <w:lang w:val="en-US"/>
        </w:rPr>
        <w:t xml:space="preserve"> </w:t>
      </w:r>
      <w:proofErr w:type="spellStart"/>
      <w:r w:rsidRPr="00534A44">
        <w:rPr>
          <w:rFonts w:eastAsia="Times New Roman" w:cs="Times New Roman"/>
          <w:b/>
          <w:i/>
          <w:lang w:val="en-US"/>
        </w:rPr>
        <w:t>данные</w:t>
      </w:r>
      <w:proofErr w:type="spellEnd"/>
    </w:p>
    <w:p w14:paraId="6FC72E50" w14:textId="77777777" w:rsidR="00FA340D" w:rsidRDefault="00FA340D" w:rsidP="00FA340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original</w:t>
      </w:r>
      <w:proofErr w:type="spellEnd"/>
      <w:r>
        <w:rPr>
          <w:rFonts w:ascii="Segoe UI" w:hAnsi="Segoe UI" w:cs="Segoe UI"/>
          <w:color w:val="0F1115"/>
        </w:rPr>
        <w:t> — код исходной единицы (целое число 1–4)</w:t>
      </w:r>
    </w:p>
    <w:p w14:paraId="47489465" w14:textId="77777777" w:rsidR="00FA340D" w:rsidRDefault="00FA340D" w:rsidP="00FA340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needful</w:t>
      </w:r>
      <w:proofErr w:type="spellEnd"/>
      <w:r>
        <w:rPr>
          <w:rFonts w:ascii="Segoe UI" w:hAnsi="Segoe UI" w:cs="Segoe UI"/>
          <w:color w:val="0F1115"/>
        </w:rPr>
        <w:t> — код целевой единицы (целое число 1–4)</w:t>
      </w:r>
    </w:p>
    <w:p w14:paraId="4671BEBB" w14:textId="77777777" w:rsidR="00FA340D" w:rsidRDefault="00FA340D" w:rsidP="00FA340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value</w:t>
      </w:r>
      <w:proofErr w:type="spellEnd"/>
      <w:r>
        <w:rPr>
          <w:rFonts w:ascii="Segoe UI" w:hAnsi="Segoe UI" w:cs="Segoe UI"/>
          <w:color w:val="0F1115"/>
        </w:rPr>
        <w:t> — значение объёма (вещественное число)</w:t>
      </w:r>
    </w:p>
    <w:p w14:paraId="14AEF62F" w14:textId="77777777" w:rsidR="00FA340D" w:rsidRDefault="00FA340D" w:rsidP="00FA340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input</w:t>
      </w:r>
      <w:proofErr w:type="spellEnd"/>
      <w:r>
        <w:rPr>
          <w:rFonts w:ascii="Segoe UI" w:hAnsi="Segoe UI" w:cs="Segoe UI"/>
          <w:color w:val="0F1115"/>
        </w:rPr>
        <w:t> — строка для проверки ввода</w:t>
      </w:r>
    </w:p>
    <w:p w14:paraId="5D5CE68C" w14:textId="77777777" w:rsidR="00534A44" w:rsidRPr="00534A44" w:rsidRDefault="00534A44" w:rsidP="00534A44">
      <w:pPr>
        <w:jc w:val="center"/>
        <w:rPr>
          <w:rFonts w:eastAsia="Times New Roman" w:cs="Times New Roman"/>
          <w:b/>
          <w:i/>
          <w:lang w:val="en-US"/>
        </w:rPr>
      </w:pPr>
      <w:proofErr w:type="spellStart"/>
      <w:r w:rsidRPr="00534A44">
        <w:rPr>
          <w:rFonts w:eastAsia="Times New Roman" w:cs="Times New Roman"/>
          <w:b/>
          <w:i/>
          <w:lang w:val="en-US"/>
        </w:rPr>
        <w:t>Выходные</w:t>
      </w:r>
      <w:proofErr w:type="spellEnd"/>
      <w:r w:rsidRPr="00534A44">
        <w:rPr>
          <w:rFonts w:eastAsia="Times New Roman" w:cs="Times New Roman"/>
          <w:b/>
          <w:i/>
          <w:lang w:val="en-US"/>
        </w:rPr>
        <w:t xml:space="preserve"> </w:t>
      </w:r>
      <w:proofErr w:type="spellStart"/>
      <w:r w:rsidRPr="00534A44">
        <w:rPr>
          <w:rFonts w:eastAsia="Times New Roman" w:cs="Times New Roman"/>
          <w:b/>
          <w:i/>
          <w:lang w:val="en-US"/>
        </w:rPr>
        <w:t>данные</w:t>
      </w:r>
      <w:proofErr w:type="spellEnd"/>
    </w:p>
    <w:p w14:paraId="3A0D7BF5" w14:textId="77777777" w:rsidR="00FA340D" w:rsidRDefault="00FA340D" w:rsidP="00FA34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result</w:t>
      </w:r>
      <w:proofErr w:type="spellEnd"/>
      <w:r>
        <w:rPr>
          <w:rFonts w:ascii="Segoe UI" w:hAnsi="Segoe UI" w:cs="Segoe UI"/>
          <w:color w:val="0F1115"/>
        </w:rPr>
        <w:t> — результат конвертации (вещественное число)</w:t>
      </w:r>
    </w:p>
    <w:p w14:paraId="325942EB" w14:textId="77777777" w:rsidR="00FA340D" w:rsidRDefault="00FA340D" w:rsidP="00FA34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Сообщение об ошибке при некорректном вводе</w:t>
      </w:r>
    </w:p>
    <w:p w14:paraId="66BE79D0" w14:textId="77777777" w:rsidR="00534A44" w:rsidRPr="00534A44" w:rsidRDefault="00534A44" w:rsidP="00534A44">
      <w:pPr>
        <w:jc w:val="center"/>
        <w:rPr>
          <w:rFonts w:eastAsia="Times New Roman" w:cs="Times New Roman"/>
          <w:b/>
          <w:i/>
          <w:lang w:val="en-US"/>
        </w:rPr>
      </w:pPr>
      <w:proofErr w:type="spellStart"/>
      <w:r w:rsidRPr="00534A44">
        <w:rPr>
          <w:rFonts w:eastAsia="Times New Roman" w:cs="Times New Roman"/>
          <w:b/>
          <w:i/>
          <w:lang w:val="en-US"/>
        </w:rPr>
        <w:t>Ограничения</w:t>
      </w:r>
      <w:proofErr w:type="spellEnd"/>
    </w:p>
    <w:p w14:paraId="40C9C253" w14:textId="77777777" w:rsidR="00FA340D" w:rsidRDefault="00FA340D" w:rsidP="00FA34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Поддерживаются только 4 единицы объёма</w:t>
      </w:r>
    </w:p>
    <w:p w14:paraId="1730D168" w14:textId="77777777" w:rsidR="00FA340D" w:rsidRDefault="00FA340D" w:rsidP="00FA34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только числовых значений</w:t>
      </w:r>
    </w:p>
    <w:p w14:paraId="46DE41CC" w14:textId="77777777" w:rsidR="00FA340D" w:rsidRDefault="00FA340D" w:rsidP="00FA34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вывода фиксирована (3 знака)</w:t>
      </w:r>
    </w:p>
    <w:p w14:paraId="578EFFBB" w14:textId="77777777" w:rsidR="00FA340D" w:rsidRDefault="00FA340D" w:rsidP="00FA34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Используются фиксированные коэффициенты конвертации</w:t>
      </w:r>
    </w:p>
    <w:p w14:paraId="18390665" w14:textId="594CE7B2" w:rsidR="00534A44" w:rsidRPr="00534A44" w:rsidRDefault="00FA340D" w:rsidP="00534A44">
      <w:pPr>
        <w:jc w:val="center"/>
        <w:rPr>
          <w:rFonts w:eastAsia="Times New Roman" w:cs="Times New Roman"/>
          <w:b/>
          <w:i/>
          <w:lang w:val="en-US"/>
        </w:rPr>
      </w:pPr>
      <w:r>
        <w:rPr>
          <w:rFonts w:eastAsia="Times New Roman" w:cs="Times New Roman"/>
          <w:b/>
          <w:i/>
          <w:lang w:val="en-US"/>
        </w:rPr>
        <w:lastRenderedPageBreak/>
        <w:br/>
      </w:r>
      <w:r>
        <w:rPr>
          <w:rFonts w:eastAsia="Times New Roman" w:cs="Times New Roman"/>
          <w:b/>
          <w:i/>
          <w:lang w:val="en-US"/>
        </w:rPr>
        <w:br/>
      </w:r>
      <w:proofErr w:type="spellStart"/>
      <w:r w:rsidR="00534A44" w:rsidRPr="00534A44">
        <w:rPr>
          <w:rFonts w:eastAsia="Times New Roman" w:cs="Times New Roman"/>
          <w:b/>
          <w:i/>
          <w:lang w:val="en-US"/>
        </w:rPr>
        <w:t>Используемые</w:t>
      </w:r>
      <w:proofErr w:type="spellEnd"/>
      <w:r w:rsidR="00534A44" w:rsidRPr="00534A44">
        <w:rPr>
          <w:rFonts w:eastAsia="Times New Roman" w:cs="Times New Roman"/>
          <w:b/>
          <w:i/>
          <w:lang w:val="en-US"/>
        </w:rPr>
        <w:t xml:space="preserve"> </w:t>
      </w:r>
      <w:proofErr w:type="spellStart"/>
      <w:r w:rsidR="00534A44" w:rsidRPr="00534A44">
        <w:rPr>
          <w:rFonts w:eastAsia="Times New Roman" w:cs="Times New Roman"/>
          <w:b/>
          <w:i/>
          <w:lang w:val="en-US"/>
        </w:rPr>
        <w:t>функции</w:t>
      </w:r>
      <w:proofErr w:type="spellEnd"/>
    </w:p>
    <w:p w14:paraId="71881AEC" w14:textId="77777777" w:rsidR="00FA340D" w:rsidRDefault="00FA340D" w:rsidP="00FA34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volcalculation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основная функция модуля</w:t>
      </w:r>
    </w:p>
    <w:p w14:paraId="0D7DB783" w14:textId="77777777" w:rsidR="00FA340D" w:rsidRDefault="00FA340D" w:rsidP="00FA34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is_float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проверка строки на вещественное число</w:t>
      </w:r>
    </w:p>
    <w:p w14:paraId="2AF5E619" w14:textId="77777777" w:rsidR="00FA340D" w:rsidRDefault="00FA340D" w:rsidP="00FA34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setprecision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(3)</w:t>
      </w:r>
      <w:r>
        <w:rPr>
          <w:rFonts w:ascii="Segoe UI" w:hAnsi="Segoe UI" w:cs="Segoe UI"/>
          <w:color w:val="0F1115"/>
        </w:rPr>
        <w:t> — форматирование вывода</w:t>
      </w:r>
    </w:p>
    <w:p w14:paraId="52791779" w14:textId="09B8E73D" w:rsidR="00534A44" w:rsidRPr="00534A44" w:rsidRDefault="00FA340D" w:rsidP="00534A44">
      <w:pPr>
        <w:jc w:val="center"/>
        <w:rPr>
          <w:rFonts w:eastAsia="Times New Roman" w:cs="Times New Roman"/>
          <w:b/>
          <w:i/>
          <w:lang w:val="ru-RU"/>
        </w:rPr>
      </w:pPr>
      <w:r>
        <w:rPr>
          <w:rFonts w:eastAsia="Times New Roman" w:cs="Times New Roman"/>
          <w:b/>
          <w:i/>
          <w:lang w:val="en-US"/>
        </w:rPr>
        <w:br/>
      </w:r>
      <w:r w:rsidR="00534A44" w:rsidRPr="00534A44">
        <w:rPr>
          <w:rFonts w:eastAsia="Times New Roman" w:cs="Times New Roman"/>
          <w:b/>
          <w:i/>
          <w:lang w:val="ru-RU"/>
        </w:rPr>
        <w:t>Структура модуля</w:t>
      </w:r>
    </w:p>
    <w:p w14:paraId="70AD7E53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Инициализация:</w:t>
      </w:r>
      <w:r>
        <w:rPr>
          <w:rFonts w:ascii="Segoe UI" w:hAnsi="Segoe UI" w:cs="Segoe UI"/>
          <w:color w:val="0F1115"/>
        </w:rPr>
        <w:t> Вывод меню выбора единиц</w:t>
      </w:r>
    </w:p>
    <w:p w14:paraId="4AD42E1D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исходной единицы:</w:t>
      </w:r>
      <w:r>
        <w:rPr>
          <w:rFonts w:ascii="Segoe UI" w:hAnsi="Segoe UI" w:cs="Segoe UI"/>
          <w:color w:val="0F1115"/>
        </w:rPr>
        <w:t> Проверка диапазона 1–4</w:t>
      </w:r>
    </w:p>
    <w:p w14:paraId="48F9E108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целевой единицы:</w:t>
      </w:r>
      <w:r>
        <w:rPr>
          <w:rFonts w:ascii="Segoe UI" w:hAnsi="Segoe UI" w:cs="Segoe UI"/>
          <w:color w:val="0F1115"/>
        </w:rPr>
        <w:t> Проверка диапазона 1–4</w:t>
      </w:r>
    </w:p>
    <w:p w14:paraId="353AC939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значения:</w:t>
      </w:r>
      <w:r>
        <w:rPr>
          <w:rFonts w:ascii="Segoe UI" w:hAnsi="Segoe UI" w:cs="Segoe UI"/>
          <w:color w:val="0F1115"/>
        </w:rPr>
        <w:t> Проверка на число</w:t>
      </w:r>
    </w:p>
    <w:p w14:paraId="2B4656F7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Расчёт:</w:t>
      </w:r>
      <w:r>
        <w:rPr>
          <w:rFonts w:ascii="Segoe UI" w:hAnsi="Segoe UI" w:cs="Segoe UI"/>
          <w:color w:val="0F1115"/>
        </w:rPr>
        <w:t> Применение коэффициентов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switch</w:t>
      </w:r>
      <w:proofErr w:type="spellEnd"/>
    </w:p>
    <w:p w14:paraId="4483119B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Форматированный результат с единицей и точностью 3 знака</w:t>
      </w:r>
    </w:p>
    <w:p w14:paraId="734732E9" w14:textId="77777777" w:rsidR="00FA340D" w:rsidRDefault="00FA340D" w:rsidP="00FA34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Завершение:</w:t>
      </w:r>
      <w:r>
        <w:rPr>
          <w:rFonts w:ascii="Segoe UI" w:hAnsi="Segoe UI" w:cs="Segoe UI"/>
          <w:color w:val="0F1115"/>
        </w:rPr>
        <w:t> Возврат в главное меню</w:t>
      </w:r>
    </w:p>
    <w:p w14:paraId="37B1D446" w14:textId="77777777" w:rsidR="00534A44" w:rsidRPr="00534A44" w:rsidRDefault="00534A44" w:rsidP="00534A44">
      <w:pPr>
        <w:jc w:val="center"/>
        <w:rPr>
          <w:rFonts w:eastAsia="Times New Roman" w:cs="Times New Roman"/>
          <w:b/>
          <w:i/>
          <w:lang w:val="en-US"/>
        </w:rPr>
      </w:pPr>
      <w:proofErr w:type="spellStart"/>
      <w:r w:rsidRPr="00534A44">
        <w:rPr>
          <w:rFonts w:eastAsia="Times New Roman" w:cs="Times New Roman"/>
          <w:b/>
          <w:i/>
          <w:lang w:val="en-US"/>
        </w:rPr>
        <w:t>Интеграция</w:t>
      </w:r>
      <w:proofErr w:type="spellEnd"/>
      <w:r w:rsidRPr="00534A44">
        <w:rPr>
          <w:rFonts w:eastAsia="Times New Roman" w:cs="Times New Roman"/>
          <w:b/>
          <w:i/>
          <w:lang w:val="en-US"/>
        </w:rPr>
        <w:t xml:space="preserve"> в </w:t>
      </w:r>
      <w:proofErr w:type="spellStart"/>
      <w:r w:rsidRPr="00534A44">
        <w:rPr>
          <w:rFonts w:eastAsia="Times New Roman" w:cs="Times New Roman"/>
          <w:b/>
          <w:i/>
          <w:lang w:val="en-US"/>
        </w:rPr>
        <w:t>проект</w:t>
      </w:r>
      <w:proofErr w:type="spellEnd"/>
    </w:p>
    <w:p w14:paraId="3C295F3E" w14:textId="77777777" w:rsidR="00534A44" w:rsidRPr="00534A44" w:rsidRDefault="00534A44" w:rsidP="00534A44">
      <w:pPr>
        <w:rPr>
          <w:rFonts w:eastAsia="Times New Roman" w:cs="Times New Roman"/>
          <w:lang w:val="ru-RU"/>
        </w:rPr>
      </w:pPr>
      <w:r w:rsidRPr="00534A44">
        <w:rPr>
          <w:rFonts w:eastAsia="Times New Roman" w:cs="Times New Roman"/>
          <w:lang w:val="ru-RU"/>
        </w:rPr>
        <w:t>В основном файле проекта модуль вызывается через меню.</w:t>
      </w:r>
    </w:p>
    <w:p w14:paraId="1A3790E3" w14:textId="1C1F44B4" w:rsidR="00534A44" w:rsidRPr="00534A44" w:rsidRDefault="00534A44" w:rsidP="00534A44">
      <w:pPr>
        <w:rPr>
          <w:rFonts w:eastAsia="Times New Roman" w:cs="Times New Roman"/>
          <w:lang w:val="en-US"/>
        </w:rPr>
      </w:pPr>
    </w:p>
    <w:p w14:paraId="60BE1341" w14:textId="77777777" w:rsidR="00534A44" w:rsidRPr="00534A44" w:rsidRDefault="00534A44" w:rsidP="00534A44">
      <w:pPr>
        <w:rPr>
          <w:rFonts w:eastAsia="Times New Roman" w:cs="Times New Roman"/>
          <w:lang w:val="ru-RU"/>
        </w:rPr>
      </w:pPr>
    </w:p>
    <w:p w14:paraId="0BFE17AF" w14:textId="77777777" w:rsidR="00B970B6" w:rsidRDefault="00B970B6"/>
    <w:sectPr w:rsidR="00B970B6" w:rsidSect="006C6A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36A"/>
    <w:multiLevelType w:val="multilevel"/>
    <w:tmpl w:val="63D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91096"/>
    <w:multiLevelType w:val="multilevel"/>
    <w:tmpl w:val="0C0A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B316F"/>
    <w:multiLevelType w:val="multilevel"/>
    <w:tmpl w:val="394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23E36"/>
    <w:multiLevelType w:val="multilevel"/>
    <w:tmpl w:val="A93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1BF4"/>
    <w:multiLevelType w:val="multilevel"/>
    <w:tmpl w:val="1EF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570A2"/>
    <w:multiLevelType w:val="multilevel"/>
    <w:tmpl w:val="9B8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3"/>
  </w:num>
  <w:num w:numId="5">
    <w:abstractNumId w:val="10"/>
  </w:num>
  <w:num w:numId="6">
    <w:abstractNumId w:val="2"/>
  </w:num>
  <w:num w:numId="7">
    <w:abstractNumId w:val="4"/>
  </w:num>
  <w:num w:numId="8">
    <w:abstractNumId w:val="6"/>
  </w:num>
  <w:num w:numId="9">
    <w:abstractNumId w:val="9"/>
  </w:num>
  <w:num w:numId="10">
    <w:abstractNumId w:val="7"/>
  </w:num>
  <w:num w:numId="11">
    <w:abstractNumId w:val="8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17"/>
    <w:rsid w:val="00534A44"/>
    <w:rsid w:val="00B970B6"/>
    <w:rsid w:val="00DE6917"/>
    <w:rsid w:val="00FA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70094"/>
  <w15:chartTrackingRefBased/>
  <w15:docId w15:val="{F507BA5F-E21B-4816-BBEC-CC5B4205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34A44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="Times New Roman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4A44"/>
    <w:rPr>
      <w:rFonts w:ascii="Times New Roman" w:eastAsiaTheme="majorEastAsia" w:hAnsi="Times New Roman" w:cs="Times New Roman"/>
      <w:b/>
      <w:sz w:val="28"/>
      <w:szCs w:val="26"/>
      <w:lang w:val="en-US"/>
    </w:rPr>
  </w:style>
  <w:style w:type="table" w:styleId="a3">
    <w:name w:val="Table Grid"/>
    <w:basedOn w:val="a1"/>
    <w:uiPriority w:val="39"/>
    <w:rsid w:val="00534A44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4A44"/>
    <w:pPr>
      <w:ind w:left="720"/>
      <w:contextualSpacing/>
    </w:pPr>
    <w:rPr>
      <w:rFonts w:eastAsia="Times New Roman" w:cs="Times New Roman"/>
      <w:lang w:val="en-US"/>
    </w:rPr>
  </w:style>
  <w:style w:type="paragraph" w:customStyle="1" w:styleId="ds-markdown-paragraph">
    <w:name w:val="ds-markdown-paragraph"/>
    <w:basedOn w:val="a"/>
    <w:rsid w:val="00FA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FA340D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FA3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2025-12-29T14:05:00Z</dcterms:created>
  <dcterms:modified xsi:type="dcterms:W3CDTF">2025-12-29T14:38:00Z</dcterms:modified>
</cp:coreProperties>
</file>