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972256">
      <w:pPr>
        <w:ind w:right="115"/>
        <w:jc w:val="center"/>
        <w:rPr>
          <w:rFonts w:ascii="Arial" w:hAnsi="Arial" w:eastAsia="黑体" w:cs="Arial"/>
          <w:b/>
          <w:bCs/>
          <w:color w:val="FF9900"/>
          <w:sz w:val="32"/>
          <w:szCs w:val="32"/>
          <w:lang w:val="fr-FR"/>
        </w:rPr>
      </w:pPr>
      <w:r>
        <w:rPr>
          <w:rFonts w:ascii="Arial" w:hAnsi="Arial" w:eastAsia="黑体" w:cs="Arial"/>
          <w:b/>
          <w:bCs/>
          <w:color w:val="FF9900"/>
          <w:sz w:val="32"/>
          <w:szCs w:val="32"/>
          <w:lang w:val="fr-FR"/>
        </w:rPr>
        <w:t>2024</w:t>
      </w:r>
      <w:r>
        <w:rPr>
          <w:rFonts w:hint="eastAsia" w:ascii="Arial" w:hAnsi="Arial" w:eastAsia="黑体" w:cs="Arial"/>
          <w:b/>
          <w:bCs/>
          <w:color w:val="FF9900"/>
          <w:sz w:val="32"/>
          <w:szCs w:val="32"/>
          <w:lang w:val="fr-FR"/>
        </w:rPr>
        <w:t>第四届“苍穹杯”</w:t>
      </w:r>
    </w:p>
    <w:p w14:paraId="59754A68">
      <w:pPr>
        <w:ind w:right="115"/>
        <w:jc w:val="center"/>
        <w:rPr>
          <w:rFonts w:hint="eastAsia" w:ascii="Arial" w:hAnsi="Arial" w:eastAsia="宋体" w:cs="Arial"/>
          <w:b/>
          <w:bCs/>
          <w:sz w:val="32"/>
          <w:szCs w:val="32"/>
          <w:lang w:eastAsia="zh-CN"/>
        </w:rPr>
      </w:pPr>
      <w:r>
        <w:rPr>
          <w:rFonts w:hint="eastAsia" w:ascii="Arial" w:hAnsi="宋体" w:cs="Arial"/>
          <w:b/>
          <w:bCs/>
          <w:sz w:val="32"/>
          <w:szCs w:val="32"/>
          <w:lang w:eastAsia="zh-CN"/>
        </w:rPr>
        <w:t>“</w:t>
      </w:r>
      <w:r>
        <w:rPr>
          <w:rFonts w:hint="eastAsia" w:ascii="Arial" w:hAnsi="宋体" w:cs="Arial"/>
          <w:b/>
          <w:bCs/>
          <w:sz w:val="32"/>
          <w:szCs w:val="32"/>
        </w:rPr>
        <w:t>基于地理大模型的智能旅行规划助手——TourGuide</w:t>
      </w:r>
      <w:r>
        <w:rPr>
          <w:rFonts w:hint="eastAsia" w:ascii="Arial" w:hAnsi="宋体" w:cs="Arial"/>
          <w:b/>
          <w:bCs/>
          <w:sz w:val="32"/>
          <w:szCs w:val="32"/>
          <w:lang w:eastAsia="zh-CN"/>
        </w:rPr>
        <w:t>”</w:t>
      </w:r>
    </w:p>
    <w:p w14:paraId="7A1D1ACD">
      <w:pPr>
        <w:ind w:right="115"/>
        <w:jc w:val="center"/>
        <w:rPr>
          <w:rFonts w:ascii="Arial" w:hAnsi="Arial" w:cs="Arial"/>
          <w:b/>
          <w:sz w:val="22"/>
          <w:szCs w:val="24"/>
        </w:rPr>
      </w:pPr>
      <w:r>
        <w:rPr>
          <w:rFonts w:hint="eastAsia" w:ascii="Arial" w:hAnsi="宋体" w:cs="Arial"/>
          <w:b/>
          <w:bCs/>
          <w:sz w:val="32"/>
          <w:szCs w:val="32"/>
          <w:lang w:val="en-US" w:eastAsia="zh-CN"/>
        </w:rPr>
        <w:t>系统概述文档</w:t>
      </w:r>
    </w:p>
    <w:p w14:paraId="3DA44A47">
      <w:pPr>
        <w:numPr>
          <w:ilvl w:val="0"/>
          <w:numId w:val="1"/>
        </w:numPr>
        <w:spacing w:after="60" w:line="0" w:lineRule="atLeast"/>
        <w:ind w:right="-1"/>
        <w:outlineLvl w:val="0"/>
        <w:rPr>
          <w:rFonts w:ascii="Arial" w:hAnsi="Arial" w:cs="Arial"/>
          <w:b/>
          <w:sz w:val="21"/>
          <w:szCs w:val="21"/>
        </w:rPr>
      </w:pPr>
      <w:r>
        <w:rPr>
          <w:rFonts w:hint="eastAsia" w:ascii="Arial" w:hAnsi="Arial" w:cs="Arial"/>
          <w:b/>
          <w:sz w:val="21"/>
          <w:szCs w:val="21"/>
          <w:lang w:val="en-US" w:eastAsia="zh-CN"/>
        </w:rPr>
        <w:t>背景介绍</w:t>
      </w:r>
    </w:p>
    <w:p w14:paraId="242E22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60" w:line="0" w:lineRule="atLeas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中国旅游业近年来迅速发展，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2019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年国内旅游人次达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60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.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06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亿，收入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6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.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63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万亿元，占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GDP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的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11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.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05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%。尽管疫情带来挑战，但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2021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年后行业强劲复苏。国家政策支持智慧旅游发展，鼓励新技术应用。然而，市面上已有的旅行规划应用仍存在推荐路线单一、操作繁琐、推荐结果不直观、智能化程度不足等问题，没法很好地解决用户的需求。为此，我们提出一个基于地理大模型的智能旅行规划助手——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TourGuide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，它通过结合对话式交互、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GIS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技术和大语言模型等，为用户提供直观、个性化、多样化的旅行路线规划服务，优化游客的旅行体验。</w:t>
      </w:r>
    </w:p>
    <w:p w14:paraId="2895114B">
      <w:pPr>
        <w:numPr>
          <w:ilvl w:val="0"/>
          <w:numId w:val="1"/>
        </w:numPr>
        <w:spacing w:after="60" w:line="0" w:lineRule="atLeast"/>
        <w:ind w:right="-1"/>
        <w:outlineLvl w:val="0"/>
        <w:rPr>
          <w:rFonts w:ascii="Arial" w:hAnsi="Arial" w:cs="Arial"/>
          <w:b/>
          <w:sz w:val="21"/>
          <w:szCs w:val="21"/>
        </w:rPr>
      </w:pPr>
      <w:r>
        <w:rPr>
          <w:rFonts w:hint="eastAsia" w:ascii="Arial" w:hAnsi="Arial" w:cs="Arial"/>
          <w:b/>
          <w:sz w:val="21"/>
          <w:szCs w:val="21"/>
          <w:lang w:val="en-US" w:eastAsia="zh-CN"/>
        </w:rPr>
        <w:t>主要功能</w:t>
      </w:r>
    </w:p>
    <w:p w14:paraId="2A053B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60" w:line="0" w:lineRule="atLeas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TourGuide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是一个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基于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地理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大模型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的智能旅行路线规划应用，主要包含四大核心功能模块：用户管理、数据管理、旅行路线规划和地图展示。</w:t>
      </w:r>
    </w:p>
    <w:p w14:paraId="7407A4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60" w:line="0" w:lineRule="atLeas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cs="宋体"/>
          <w:b w:val="0"/>
          <w:bCs/>
          <w:sz w:val="21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用户管理模块：提供用户注册和登录功能，确保用户名的唯一性和登录的安全性。新用户注册后，可填写个人信息如年龄、性别等，并选择旅行偏好，如感兴趣的地点类别和旅行方式。</w:t>
      </w:r>
    </w:p>
    <w:p w14:paraId="4FDAF8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60" w:line="0" w:lineRule="atLeas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cs="宋体"/>
          <w:b w:val="0"/>
          <w:bCs/>
          <w:sz w:val="21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2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数据管理模块：安全存储用户个人信息和旅行偏好，采用加密技术保护用户隐私。同时，系统记录用户与系统的对话历史，方便用户回顾和继续之前的旅行规划。</w:t>
      </w:r>
    </w:p>
    <w:p w14:paraId="49D3B9A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60" w:line="0" w:lineRule="atLeas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cs="宋体"/>
          <w:b w:val="0"/>
          <w:bCs/>
          <w:sz w:val="21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3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旅行路线规划模块：用户可通过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自然语言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输入旅行需求，系统根据用户需求和偏好，结合地理信息，利用大语言模型生成个性化旅行路线。路线规划结果以文字和地图形式直观展示，包括途经点的详细信息和建议逗留时间。</w:t>
      </w:r>
    </w:p>
    <w:p w14:paraId="57C93D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60" w:line="0" w:lineRule="atLeas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highlight w:val="none"/>
        </w:rPr>
      </w:pPr>
      <w:r>
        <w:rPr>
          <w:rFonts w:hint="eastAsia" w:ascii="宋体" w:hAnsi="宋体" w:cs="宋体"/>
          <w:b w:val="0"/>
          <w:bCs/>
          <w:sz w:val="21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4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地图展示模块：</w:t>
      </w:r>
      <w:r>
        <w:rPr>
          <w:rFonts w:hint="eastAsia" w:ascii="宋体" w:hAnsi="宋体" w:eastAsia="宋体" w:cs="宋体"/>
          <w:b w:val="0"/>
          <w:bCs/>
          <w:sz w:val="21"/>
          <w:szCs w:val="21"/>
          <w:highlight w:val="none"/>
        </w:rPr>
        <w:t>在未发生旅行对话时支持实时显示用户位置，用户可缩放、拖动等操作查看周边地区和景点。发生旅行对话时，系统会将生成的路线规划结果在地图上动态可视化展示，直观显示从路线起点经过途径点到达终点的全路线，并提供每个地点的详细信息和建议逗留时间等。</w:t>
      </w:r>
    </w:p>
    <w:p w14:paraId="3223299F">
      <w:pPr>
        <w:numPr>
          <w:ilvl w:val="0"/>
          <w:numId w:val="1"/>
        </w:numPr>
        <w:spacing w:after="60" w:line="0" w:lineRule="atLeast"/>
        <w:ind w:right="-1"/>
        <w:outlineLvl w:val="0"/>
        <w:rPr>
          <w:rFonts w:ascii="Arial" w:hAnsi="Arial" w:cs="Arial"/>
          <w:b/>
          <w:sz w:val="21"/>
          <w:szCs w:val="21"/>
        </w:rPr>
      </w:pPr>
      <w:r>
        <w:rPr>
          <w:rFonts w:hint="eastAsia" w:ascii="Arial" w:hAnsi="Arial" w:cs="Arial"/>
          <w:b/>
          <w:sz w:val="21"/>
          <w:szCs w:val="21"/>
          <w:lang w:val="en-US" w:eastAsia="zh-CN"/>
        </w:rPr>
        <w:t>作品特点</w:t>
      </w:r>
    </w:p>
    <w:p w14:paraId="536C12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60" w:line="0" w:lineRule="atLeas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TourGuide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的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核心特点在于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智能化、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个性化的路线规划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动态可视化的地图展示，以及直观的对话式交互体验。</w:t>
      </w:r>
    </w:p>
    <w:p w14:paraId="038759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60" w:line="0" w:lineRule="atLeas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（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）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个性化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智能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路线规划：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TourGuide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利用大语言模型（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LLM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）和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prompt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工程技术，结合用户的旅行偏好、出行需求和地理知识信息，生成满足用户个性化需求的旅行路线。这一技术解决了传统旅行应用智能化程度不足的问题，提供了灵活的旅行方案，增强了路线规划的可行性和实用性。</w:t>
      </w:r>
    </w:p>
    <w:p w14:paraId="6EAAC9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60" w:line="0" w:lineRule="atLeas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（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2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）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地图动态可视化：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TourGuide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采用基于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KQGIS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的旅行路线动态可视化技术，为用户提供直观、交互性强的地图展示。通过动态地图，用户可以清晰理解规划的旅游路线，提升旅行规划体验。这种可视化方式不仅提高了信息获取效率，还减少了用户在寻找特定位置时的时间成本。</w:t>
      </w:r>
    </w:p>
    <w:p w14:paraId="7F6953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60" w:line="0" w:lineRule="atLeas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（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3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）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对话式交互：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TourGuide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的对话式交互设计允许用户以自然语言的方式表达旅行需求，系统能够及时获取和更新信息，确保每一步都符合用户的期望。这种交互方式降低了用户的学习成本，优化了用户体验，同时为旅游服务提供了新的交互维度。</w:t>
      </w:r>
    </w:p>
    <w:p w14:paraId="04C2FA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60" w:line="0" w:lineRule="atLeas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TourGuide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的这些特点共同作用，不仅提升了用户的旅行规划体验，充分调动了用户的参与积极性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还为旅游业的数字化转型提供了新思路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，并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推动了个性化旅游服务的发展。</w:t>
      </w:r>
    </w:p>
    <w:p w14:paraId="0D3F8E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60" w:line="0" w:lineRule="atLeast"/>
        <w:ind w:right="0" w:rightChars="0"/>
        <w:textAlignment w:val="auto"/>
        <w:rPr>
          <w:rFonts w:ascii="Arial" w:hAnsi="Arial" w:cs="Arial"/>
          <w:b/>
          <w:sz w:val="28"/>
          <w:szCs w:val="28"/>
        </w:rPr>
      </w:pPr>
      <w:r>
        <w:drawing>
          <wp:inline distT="0" distB="0" distL="114300" distR="114300">
            <wp:extent cx="2973070" cy="1749425"/>
            <wp:effectExtent l="0" t="0" r="825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" w:hAnsi="Arial" w:cs="Arial"/>
          <w:b/>
          <w:sz w:val="28"/>
          <w:szCs w:val="28"/>
        </w:rPr>
        <w:drawing>
          <wp:inline distT="0" distB="0" distL="114300" distR="114300">
            <wp:extent cx="2672080" cy="1726565"/>
            <wp:effectExtent l="0" t="0" r="4445" b="6985"/>
            <wp:docPr id="7" name="图片 7" descr="D:/MyUndergraduate/first year/ContestProject/苍穹杯/D012_提交材料/过程截图4.png过程截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/MyUndergraduate/first year/ContestProject/苍穹杯/D012_提交材料/过程截图4.png过程截图4"/>
                    <pic:cNvPicPr>
                      <a:picLocks noChangeAspect="1"/>
                    </pic:cNvPicPr>
                  </pic:nvPicPr>
                  <pic:blipFill>
                    <a:blip r:embed="rId7"/>
                    <a:srcRect l="12780" r="12780"/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10C2F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60" w:line="0" w:lineRule="atLeast"/>
        <w:ind w:right="0" w:rightChars="0" w:firstLine="1265" w:firstLineChars="700"/>
        <w:textAlignment w:val="auto"/>
        <w:rPr>
          <w:rFonts w:hint="default" w:ascii="黑体" w:hAnsi="黑体" w:eastAsia="黑体" w:cs="黑体"/>
          <w:b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sz w:val="18"/>
          <w:szCs w:val="18"/>
          <w:lang w:val="en-US" w:eastAsia="zh-CN"/>
        </w:rPr>
        <w:t>图</w:t>
      </w:r>
      <w:r>
        <w:rPr>
          <w:rFonts w:hint="default" w:ascii="Times New Roman" w:hAnsi="Times New Roman" w:eastAsia="黑体" w:cs="Times New Roman"/>
          <w:b/>
          <w:sz w:val="18"/>
          <w:szCs w:val="18"/>
          <w:lang w:val="en-US" w:eastAsia="zh-CN"/>
        </w:rPr>
        <w:t>1 TourGuide</w:t>
      </w:r>
      <w:r>
        <w:rPr>
          <w:rFonts w:hint="eastAsia" w:ascii="黑体" w:hAnsi="黑体" w:eastAsia="黑体" w:cs="黑体"/>
          <w:b/>
          <w:sz w:val="18"/>
          <w:szCs w:val="18"/>
          <w:lang w:val="en-US" w:eastAsia="zh-CN"/>
        </w:rPr>
        <w:t>核心技术路线                          图</w:t>
      </w:r>
      <w:r>
        <w:rPr>
          <w:rFonts w:hint="default" w:ascii="Times New Roman" w:hAnsi="Times New Roman" w:eastAsia="黑体" w:cs="Times New Roman"/>
          <w:b/>
          <w:sz w:val="18"/>
          <w:szCs w:val="18"/>
          <w:lang w:val="en-US" w:eastAsia="zh-CN"/>
        </w:rPr>
        <w:t>2 TourGuide</w:t>
      </w:r>
      <w:r>
        <w:rPr>
          <w:rFonts w:hint="eastAsia" w:ascii="黑体" w:hAnsi="黑体" w:eastAsia="黑体" w:cs="黑体"/>
          <w:b/>
          <w:sz w:val="18"/>
          <w:szCs w:val="18"/>
          <w:lang w:val="en-US" w:eastAsia="zh-CN"/>
        </w:rPr>
        <w:t>主界面</w:t>
      </w:r>
    </w:p>
    <w:sectPr>
      <w:headerReference r:id="rId3" w:type="default"/>
      <w:footerReference r:id="rId4" w:type="default"/>
      <w:pgSz w:w="11906" w:h="16838"/>
      <w:pgMar w:top="851" w:right="1558" w:bottom="397" w:left="1418" w:header="567" w:footer="284" w:gutter="0"/>
      <w:cols w:space="425" w:num="1"/>
      <w:docGrid w:type="lines" w:linePitch="3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5D9814">
    <w:pPr>
      <w:snapToGrid w:val="0"/>
      <w:spacing w:line="0" w:lineRule="atLeast"/>
      <w:ind w:right="-442" w:hanging="318"/>
      <w:jc w:val="left"/>
      <w:outlineLvl w:val="0"/>
      <w:rPr>
        <w:rFonts w:ascii="黑体" w:eastAsia="黑体"/>
        <w:sz w:val="18"/>
        <w:szCs w:val="18"/>
        <w:lang w:val="fr-FR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23B7A4">
    <w:pPr>
      <w:pStyle w:val="6"/>
      <w:pBdr>
        <w:bottom w:val="single" w:color="auto" w:sz="6" w:space="0"/>
      </w:pBdr>
      <w:tabs>
        <w:tab w:val="center" w:pos="2694"/>
        <w:tab w:val="clear" w:pos="4153"/>
      </w:tabs>
      <w:ind w:right="-232" w:hanging="210"/>
      <w:jc w:val="left"/>
      <w:rPr>
        <w:rFonts w:eastAsia="楷体_GB2312"/>
        <w:b/>
        <w:sz w:val="48"/>
      </w:rPr>
    </w:pPr>
    <w:r>
      <w:drawing>
        <wp:inline distT="0" distB="0" distL="0" distR="0">
          <wp:extent cx="1297305" cy="37020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7703" cy="3788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48"/>
        <w:szCs w:val="48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F3F979"/>
    <w:multiLevelType w:val="multilevel"/>
    <w:tmpl w:val="D1F3F979"/>
    <w:lvl w:ilvl="0" w:tentative="0">
      <w:start w:val="1"/>
      <w:numFmt w:val="japaneseCounting"/>
      <w:suff w:val="nothing"/>
      <w:lvlText w:val="%1、"/>
      <w:lvlJc w:val="left"/>
      <w:pPr>
        <w:ind w:left="420" w:hanging="420"/>
      </w:pPr>
      <w:rPr>
        <w:rFonts w:hint="eastAsia"/>
        <w:sz w:val="21"/>
        <w:szCs w:val="21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BiMDQzN2ViYmFhYzkyODcyMTNiYTkwZmJkOGJmMWQifQ=="/>
  </w:docVars>
  <w:rsids>
    <w:rsidRoot w:val="001B111D"/>
    <w:rsid w:val="00020D0D"/>
    <w:rsid w:val="00051A9C"/>
    <w:rsid w:val="00076487"/>
    <w:rsid w:val="000B613D"/>
    <w:rsid w:val="000D5744"/>
    <w:rsid w:val="000E7F17"/>
    <w:rsid w:val="00125EED"/>
    <w:rsid w:val="00167F93"/>
    <w:rsid w:val="00171050"/>
    <w:rsid w:val="00190591"/>
    <w:rsid w:val="001B111D"/>
    <w:rsid w:val="001D580C"/>
    <w:rsid w:val="001F33DA"/>
    <w:rsid w:val="00203D0F"/>
    <w:rsid w:val="002311D2"/>
    <w:rsid w:val="00231426"/>
    <w:rsid w:val="0023192A"/>
    <w:rsid w:val="00243F76"/>
    <w:rsid w:val="00264DA2"/>
    <w:rsid w:val="002E3ED4"/>
    <w:rsid w:val="00301FCF"/>
    <w:rsid w:val="003075A3"/>
    <w:rsid w:val="00310BB1"/>
    <w:rsid w:val="00330551"/>
    <w:rsid w:val="00390897"/>
    <w:rsid w:val="003A4411"/>
    <w:rsid w:val="003B0FE3"/>
    <w:rsid w:val="003C2918"/>
    <w:rsid w:val="003D1039"/>
    <w:rsid w:val="00412E8F"/>
    <w:rsid w:val="0044048F"/>
    <w:rsid w:val="004A32C8"/>
    <w:rsid w:val="004C0832"/>
    <w:rsid w:val="00540A8C"/>
    <w:rsid w:val="00561F7B"/>
    <w:rsid w:val="00583AD3"/>
    <w:rsid w:val="00593F2B"/>
    <w:rsid w:val="005A30A9"/>
    <w:rsid w:val="005C6ADC"/>
    <w:rsid w:val="005F57E8"/>
    <w:rsid w:val="006052CC"/>
    <w:rsid w:val="00611AEE"/>
    <w:rsid w:val="0061780B"/>
    <w:rsid w:val="0069374B"/>
    <w:rsid w:val="006B1D37"/>
    <w:rsid w:val="006C3A80"/>
    <w:rsid w:val="006F0DE3"/>
    <w:rsid w:val="00704AE5"/>
    <w:rsid w:val="0072277B"/>
    <w:rsid w:val="00790905"/>
    <w:rsid w:val="00795732"/>
    <w:rsid w:val="007A3511"/>
    <w:rsid w:val="00870164"/>
    <w:rsid w:val="00882561"/>
    <w:rsid w:val="0088507E"/>
    <w:rsid w:val="008E365E"/>
    <w:rsid w:val="00936074"/>
    <w:rsid w:val="00991BA6"/>
    <w:rsid w:val="009C645E"/>
    <w:rsid w:val="00A12609"/>
    <w:rsid w:val="00A1672E"/>
    <w:rsid w:val="00A35FF4"/>
    <w:rsid w:val="00A77CBA"/>
    <w:rsid w:val="00AF749C"/>
    <w:rsid w:val="00B13D24"/>
    <w:rsid w:val="00B47B59"/>
    <w:rsid w:val="00B65A14"/>
    <w:rsid w:val="00B70A5E"/>
    <w:rsid w:val="00B81E2E"/>
    <w:rsid w:val="00BC6763"/>
    <w:rsid w:val="00BD0DE7"/>
    <w:rsid w:val="00BD3CAA"/>
    <w:rsid w:val="00C85F43"/>
    <w:rsid w:val="00C93EDA"/>
    <w:rsid w:val="00CA1309"/>
    <w:rsid w:val="00CE52FC"/>
    <w:rsid w:val="00D309C8"/>
    <w:rsid w:val="00D31059"/>
    <w:rsid w:val="00D36B51"/>
    <w:rsid w:val="00DA073B"/>
    <w:rsid w:val="00DA45F1"/>
    <w:rsid w:val="00DB0E29"/>
    <w:rsid w:val="00E05EF7"/>
    <w:rsid w:val="00E42740"/>
    <w:rsid w:val="00EB2AF2"/>
    <w:rsid w:val="00EB7A03"/>
    <w:rsid w:val="00ED2D00"/>
    <w:rsid w:val="00F43851"/>
    <w:rsid w:val="00F63EDC"/>
    <w:rsid w:val="00F95119"/>
    <w:rsid w:val="00FC3A29"/>
    <w:rsid w:val="00FD35A9"/>
    <w:rsid w:val="0309203F"/>
    <w:rsid w:val="03AA7B5F"/>
    <w:rsid w:val="08632338"/>
    <w:rsid w:val="17FD699F"/>
    <w:rsid w:val="1DB14536"/>
    <w:rsid w:val="214116AB"/>
    <w:rsid w:val="290556B4"/>
    <w:rsid w:val="2934585B"/>
    <w:rsid w:val="2AE80DE9"/>
    <w:rsid w:val="2F6354CD"/>
    <w:rsid w:val="31CA749A"/>
    <w:rsid w:val="320C1861"/>
    <w:rsid w:val="38390ED6"/>
    <w:rsid w:val="3AD16E8E"/>
    <w:rsid w:val="3F520D4D"/>
    <w:rsid w:val="41AE6491"/>
    <w:rsid w:val="44EE4DF6"/>
    <w:rsid w:val="46AF6CFE"/>
    <w:rsid w:val="4BF02924"/>
    <w:rsid w:val="4F4314FD"/>
    <w:rsid w:val="4F9B5B7A"/>
    <w:rsid w:val="4FBA24A4"/>
    <w:rsid w:val="526A01B2"/>
    <w:rsid w:val="56BF4844"/>
    <w:rsid w:val="5D141260"/>
    <w:rsid w:val="6C700663"/>
    <w:rsid w:val="6FE3419F"/>
    <w:rsid w:val="747A4B5F"/>
    <w:rsid w:val="760F4A49"/>
    <w:rsid w:val="7A356A48"/>
    <w:rsid w:val="7A8F43AA"/>
    <w:rsid w:val="7FDE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3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qFormat/>
    <w:uiPriority w:val="0"/>
    <w:rPr>
      <w:color w:val="0000FF"/>
      <w:u w:val="single"/>
    </w:rPr>
  </w:style>
  <w:style w:type="character" w:customStyle="1" w:styleId="11">
    <w:name w:val="页眉 字符"/>
    <w:basedOn w:val="9"/>
    <w:link w:val="6"/>
    <w:qFormat/>
    <w:uiPriority w:val="0"/>
    <w:rPr>
      <w:rFonts w:ascii="Times New Roman" w:hAnsi="Times New Roman" w:eastAsia="宋体" w:cs="Times New Roman"/>
      <w:sz w:val="18"/>
      <w:szCs w:val="2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9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9"/>
    <w:link w:val="5"/>
    <w:autoRedefine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1184</Words>
  <Characters>1302</Characters>
  <Lines>10</Lines>
  <Paragraphs>3</Paragraphs>
  <TotalTime>898</TotalTime>
  <ScaleCrop>false</ScaleCrop>
  <LinksUpToDate>false</LinksUpToDate>
  <CharactersWithSpaces>1330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2022-03-10T02:36:00Z</dcterms:created>
  <dc:creator>Maggie</dc:creator>
  <cp:lastModifiedBy>lxt</cp:lastModifiedBy>
  <dcterms:modified xsi:type="dcterms:W3CDTF">2024-09-30T14:18:09Z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E7FCA7DE38DC4B938464E1C82EDE809C_13</vt:lpwstr>
  </property>
</Properties>
</file>