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shtml" ContentType="text/html; charset=utf-8"/>
  <Override PartName="/word/media/rId6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p>
    <w:bookmarkStart w:id="21" w:name="motivation"/>
    <w:p>
      <w:pPr>
        <w:pStyle w:val="Heading2"/>
      </w:pPr>
      <w:r>
        <w:rPr>
          <w:rStyle w:val="SectionNumber"/>
        </w:rPr>
        <w:t xml:space="preserve">1.1</w:t>
      </w:r>
      <w:r>
        <w:tab/>
      </w:r>
      <w:r>
        <w:t xml:space="preserve">Motivation</w:t>
      </w:r>
    </w:p>
    <w:bookmarkEnd w:id="21"/>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2"/>
    <w:bookmarkStart w:id="23" w:name="curriculum"/>
    <w:p>
      <w:pPr>
        <w:pStyle w:val="Heading2"/>
      </w:pPr>
      <w:r>
        <w:rPr>
          <w:rStyle w:val="SectionNumber"/>
        </w:rPr>
        <w:t xml:space="preserve">1.3</w:t>
      </w:r>
      <w:r>
        <w:tab/>
      </w:r>
      <w:r>
        <w:t xml:space="preserve">Curriculum</w:t>
      </w:r>
    </w:p>
    <w:p>
      <w:pPr>
        <w:pStyle w:val="FirstParagraph"/>
      </w:pPr>
      <w:r>
        <w:t xml:space="preserve">The course covers…</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1"/>
        </w:numPr>
        <w:pStyle w:val="Compact"/>
      </w:pPr>
      <w:r>
        <w:t xml:space="preserve">Installation</w:t>
      </w:r>
    </w:p>
    <w:p>
      <w:pPr>
        <w:numPr>
          <w:ilvl w:val="1"/>
          <w:numId w:val="1002"/>
        </w:numPr>
        <w:pStyle w:val="Compact"/>
      </w:pPr>
      <w:r>
        <w:t xml:space="preserve">using setuptools</w:t>
      </w:r>
    </w:p>
    <w:p>
      <w:pPr>
        <w:numPr>
          <w:ilvl w:val="1"/>
          <w:numId w:val="1002"/>
        </w:numPr>
        <w:pStyle w:val="Compact"/>
      </w:pPr>
      <w:r>
        <w:t xml:space="preserve">using pip</w:t>
      </w:r>
    </w:p>
    <w:p>
      <w:pPr>
        <w:numPr>
          <w:ilvl w:val="0"/>
          <w:numId w:val="1001"/>
        </w:numPr>
        <w:pStyle w:val="Compact"/>
      </w:pPr>
      <w:r>
        <w:t xml:space="preserve">Steps for setting reference genome</w:t>
      </w:r>
    </w:p>
    <w:p>
      <w:pPr>
        <w:numPr>
          <w:ilvl w:val="1"/>
          <w:numId w:val="1003"/>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4"/>
        </w:numPr>
        <w:pStyle w:val="Compact"/>
      </w:pPr>
      <w:r>
        <w:t xml:space="preserve">Steps to process alignment file</w:t>
      </w:r>
    </w:p>
    <w:p>
      <w:pPr>
        <w:numPr>
          <w:ilvl w:val="0"/>
          <w:numId w:val="1004"/>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39"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5"/>
        </w:numPr>
        <w:pStyle w:val="Compact"/>
      </w:pPr>
      <w:r>
        <w:t xml:space="preserve">Import read depth signal</w:t>
      </w:r>
    </w:p>
    <w:p>
      <w:pPr>
        <w:numPr>
          <w:ilvl w:val="0"/>
          <w:numId w:val="1005"/>
        </w:numPr>
        <w:pStyle w:val="Compact"/>
      </w:pPr>
      <w:r>
        <w:t xml:space="preserve">{Another learning objective}</w:t>
      </w:r>
    </w:p>
    <w:bookmarkEnd w:id="38"/>
    <w:bookmarkEnd w:id="39"/>
    <w:bookmarkStart w:id="47" w:name="import-read-depth-signal"/>
    <w:p>
      <w:pPr>
        <w:pStyle w:val="Heading1"/>
      </w:pPr>
      <w:r>
        <w:rPr>
          <w:rStyle w:val="SectionNumber"/>
        </w:rPr>
        <w:t xml:space="preserve">5</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40" w:name="check-reference-genome"/>
    <w:p>
      <w:pPr>
        <w:pStyle w:val="Heading2"/>
      </w:pPr>
      <w:r>
        <w:rPr>
          <w:rStyle w:val="SectionNumber"/>
        </w:rPr>
        <w:t xml:space="preserve">5.1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r>
        <w:t xml:space="preserve"> </w:t>
      </w:r>
      <w:r>
        <w:t xml:space="preserve">## Predicting CNV regions</w:t>
      </w:r>
    </w:p>
    <w:p>
      <w:pPr>
        <w:pStyle w:val="BodyText"/>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0"/>
    <w:bookmarkStart w:id="45" w:name="import-snp-data"/>
    <w:p>
      <w:pPr>
        <w:pStyle w:val="Heading2"/>
      </w:pPr>
      <w:r>
        <w:rPr>
          <w:rStyle w:val="SectionNumber"/>
        </w:rPr>
        <w:t xml:space="preserve">5.2</w:t>
      </w:r>
      <w:r>
        <w:tab/>
      </w:r>
      <w:r>
        <w:t xml:space="preserve">Import SNP data</w:t>
      </w:r>
    </w:p>
    <w:bookmarkStart w:id="41" w:name="from-variant-file"/>
    <w:p>
      <w:pPr>
        <w:pStyle w:val="Heading3"/>
      </w:pPr>
      <w:r>
        <w:rPr>
          <w:rStyle w:val="SectionNumber"/>
        </w:rPr>
        <w:t xml:space="preserve">5.2.1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1"/>
    <w:bookmarkStart w:id="42" w:name="Xfcb221e577e50c3ada01084c11cde3630332503"/>
    <w:p>
      <w:pPr>
        <w:pStyle w:val="Heading3"/>
      </w:pPr>
      <w:r>
        <w:rPr>
          <w:rStyle w:val="SectionNumber"/>
        </w:rPr>
        <w:t xml:space="preserve">5.2.2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2"/>
    <w:bookmarkStart w:id="43" w:name="calculating-baf-histograms"/>
    <w:p>
      <w:pPr>
        <w:pStyle w:val="Heading3"/>
      </w:pPr>
      <w:r>
        <w:rPr>
          <w:rStyle w:val="SectionNumber"/>
        </w:rPr>
        <w:t xml:space="preserve">5.2.3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3"/>
    <w:bookmarkStart w:id="44" w:name="Xcfec4ba8962db2db99066d19d7fcca7dae2b403"/>
    <w:p>
      <w:pPr>
        <w:pStyle w:val="Heading3"/>
      </w:pPr>
      <w:r>
        <w:rPr>
          <w:rStyle w:val="SectionNumber"/>
        </w:rPr>
        <w:t xml:space="preserve">5.2.4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4"/>
    <w:bookmarkEnd w:id="45"/>
    <w:bookmarkStart w:id="46" w:name="genotyping-genomic-regions"/>
    <w:p>
      <w:pPr>
        <w:pStyle w:val="Heading2"/>
      </w:pPr>
      <w:r>
        <w:rPr>
          <w:rStyle w:val="SectionNumber"/>
        </w:rPr>
        <w:t xml:space="preserve">5.3</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6"/>
    <w:bookmarkEnd w:id="47"/>
    <w:bookmarkStart w:id="52" w:name="a-new-chapter"/>
    <w:p>
      <w:pPr>
        <w:pStyle w:val="Heading1"/>
      </w:pPr>
      <w:r>
        <w:rPr>
          <w:rStyle w:val="SectionNumber"/>
        </w:rPr>
        <w:t xml:space="preserve">6</w:t>
      </w:r>
      <w:r>
        <w:tab/>
      </w:r>
      <w:r>
        <w:t xml:space="preserve">A new chapter</w:t>
      </w:r>
    </w:p>
    <w:p>
      <w:pPr>
        <w:pStyle w:val="FirstParagraph"/>
      </w:pPr>
      <w:r>
        <w:t xml:space="preserve">This section will guide to use CNVpytor for calling CNV using Read depth file and incorporating variant information</w:t>
      </w:r>
    </w:p>
    <w:bookmarkStart w:id="49" w:name="learning-objectives-3"/>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6"/>
        </w:numPr>
        <w:pStyle w:val="Compact"/>
      </w:pPr>
      <w:r>
        <w:t xml:space="preserve">{You can use</w:t>
      </w:r>
      <w:r>
        <w:t xml:space="preserve"> </w:t>
      </w:r>
      <w:hyperlink r:id="rId48">
        <w:r>
          <w:rPr>
            <w:rStyle w:val="Hyperlink"/>
          </w:rPr>
          <w:t xml:space="preserve">https://tips.uark.edu/using-blooms-taxonomy/</w:t>
        </w:r>
      </w:hyperlink>
      <w:r>
        <w:t xml:space="preserve"> </w:t>
      </w:r>
      <w:r>
        <w:t xml:space="preserve">to define some learning objectives here}</w:t>
      </w:r>
    </w:p>
    <w:p>
      <w:pPr>
        <w:numPr>
          <w:ilvl w:val="0"/>
          <w:numId w:val="1006"/>
        </w:numPr>
        <w:pStyle w:val="Compact"/>
      </w:pPr>
      <w:r>
        <w:t xml:space="preserve">{Another learning objective}</w:t>
      </w:r>
    </w:p>
    <w:bookmarkEnd w:id="49"/>
    <w:bookmarkStart w:id="51" w:name="libraries-1"/>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51"/>
    <w:bookmarkEnd w:id="52"/>
    <w:bookmarkStart w:id="54" w:name="topic-of-section"/>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53" w:name="subtopic"/>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End w:id="53"/>
    <w:bookmarkEnd w:id="54"/>
    <w:bookmarkStart w:id="57" w:name="a-new-chapter-1"/>
    <w:p>
      <w:pPr>
        <w:pStyle w:val="Heading1"/>
      </w:pPr>
      <w:r>
        <w:rPr>
          <w:rStyle w:val="SectionNumber"/>
        </w:rPr>
        <w:t xml:space="preserve">8</w:t>
      </w:r>
      <w:r>
        <w:tab/>
      </w:r>
      <w:r>
        <w:t xml:space="preserve">A new chapter</w:t>
      </w:r>
    </w:p>
    <w:p>
      <w:pPr>
        <w:pStyle w:val="FirstParagraph"/>
      </w:pPr>
      <w:r>
        <w:t xml:space="preserve">This section will guide to use CNVpytor for calling CNV using Read depth file and incorporating variant information</w:t>
      </w:r>
    </w:p>
    <w:bookmarkStart w:id="55" w:name="learning-objectives-4"/>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7"/>
        </w:numPr>
        <w:pStyle w:val="Compact"/>
      </w:pPr>
      <w:r>
        <w:t xml:space="preserve">{You can use</w:t>
      </w:r>
      <w:r>
        <w:t xml:space="preserve"> </w:t>
      </w:r>
      <w:hyperlink r:id="rId48">
        <w:r>
          <w:rPr>
            <w:rStyle w:val="Hyperlink"/>
          </w:rPr>
          <w:t xml:space="preserve">https://tips.uark.edu/using-blooms-taxonomy/</w:t>
        </w:r>
      </w:hyperlink>
      <w:r>
        <w:t xml:space="preserve"> </w:t>
      </w:r>
      <w:r>
        <w:t xml:space="preserve">to define some learning objectives here}</w:t>
      </w:r>
    </w:p>
    <w:p>
      <w:pPr>
        <w:numPr>
          <w:ilvl w:val="0"/>
          <w:numId w:val="1007"/>
        </w:numPr>
        <w:pStyle w:val="Compact"/>
      </w:pPr>
      <w:r>
        <w:t xml:space="preserve">{Another learning objective}</w:t>
      </w:r>
    </w:p>
    <w:bookmarkEnd w:id="55"/>
    <w:bookmarkStart w:id="56" w:name="libraries-2"/>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56"/>
    <w:bookmarkEnd w:id="57"/>
    <w:bookmarkStart w:id="77" w:name="topic-of-section-1"/>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74" w:name="subtopic-1"/>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59" w:name="code-examples"/>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6-chapter_of_course_files/figure-docx/unnamed-chunk-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59"/>
    <w:bookmarkStart w:id="61" w:name="image-example"/>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6-chapter_of_course_files/figure-docx//1YmwKdIy9BeQ3EShgZhvtb3MgR8P6iDX4DfFD65W_gdQ_gcc4fbee202_0_141.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1"/>
    <w:bookmarkStart w:id="64" w:name="video-examples"/>
    <w:p>
      <w:pPr>
        <w:pStyle w:val="Heading3"/>
      </w:pPr>
      <w:r>
        <w:rPr>
          <w:rStyle w:val="SectionNumber"/>
        </w:rPr>
        <w:t xml:space="preserve">9.1.3</w:t>
      </w:r>
      <w:r>
        <w:tab/>
      </w:r>
      <w:r>
        <w:t xml:space="preserve">Video examples</w:t>
      </w:r>
    </w:p>
    <w:p>
      <w:pPr>
        <w:pStyle w:val="FirstParagraph"/>
      </w:pPr>
      <w:r>
        <w:t xml:space="preserve">To show videos in your course, you can use markdown syntax like this:</w:t>
      </w:r>
    </w:p>
    <w:p>
      <w:pPr>
        <w:pStyle w:val="BodyText"/>
      </w:pPr>
      <w:hyperlink r:id="rId62">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63">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4"/>
    <w:bookmarkStart w:id="66" w:name="links-to-files"/>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65">
        <w:r>
          <w:rPr>
            <w:rStyle w:val="Hyperlink"/>
          </w:rPr>
          <w:t xml:space="preserve">This works</w:t>
        </w:r>
      </w:hyperlink>
      <w:r>
        <w:t xml:space="preserve">.</w:t>
      </w:r>
    </w:p>
    <w:p>
      <w:pPr>
        <w:pStyle w:val="BodyText"/>
      </w:pPr>
      <w:r>
        <w:t xml:space="preserve">Or this:</w:t>
      </w:r>
    </w:p>
    <w:bookmarkEnd w:id="66"/>
    <w:bookmarkStart w:id="69" w:name="links-to-websites"/>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8" w:name="fig1"/>
      <w:r>
        <w:t xml:space="preserve">Figure </w:t>
      </w:r>
      <w:fldSimple w:instr="SEQ Figure \* ARABIC ">
        <w:r>
          <w:t>1</w:t>
        </w:r>
      </w:fldSimple>
      <w:r>
        <w:t xml:space="preserve">:</w:t>
      </w:r>
      <w:r>
        <w:t xml:space="preserve"> </w:t>
      </w:r>
      <w:bookmarkEnd w:id="68"/>
      <w:r>
        <w:t xml:space="preserve">Another link</w:t>
      </w:r>
    </w:p>
    <w:p>
      <w:pPr>
        <w:pStyle w:val="BodyText"/>
      </w:pPr>
      <w:r>
        <w:t xml:space="preserve">OR this:</w:t>
      </w:r>
    </w:p>
    <w:bookmarkEnd w:id="69"/>
    <w:bookmarkStart w:id="70" w:name="citation-examples"/>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0"/>
    <w:bookmarkStart w:id="72" w:name="fyi-boxes"/>
    <w:p>
      <w:pPr>
        <w:pStyle w:val="Heading3"/>
      </w:pPr>
      <w:r>
        <w:rPr>
          <w:rStyle w:val="SectionNumber"/>
        </w:rPr>
        <w:t xml:space="preserve">9.1.7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71">
        <w:r>
          <w:rPr>
            <w:rStyle w:val="Hyperlink"/>
          </w:rPr>
          <w:t xml:space="preserve">see more</w:t>
        </w:r>
      </w:hyperlink>
      <w:r>
        <w:t xml:space="preserve">).</w:t>
      </w:r>
    </w:p>
    <w:bookmarkEnd w:id="72"/>
    <w:bookmarkStart w:id="73" w:name="dropdown-summaries"/>
    <w:p>
      <w:pPr>
        <w:pStyle w:val="Heading3"/>
      </w:pPr>
      <w:r>
        <w:rPr>
          <w:rStyle w:val="SectionNumber"/>
        </w:rPr>
        <w:t xml:space="preserve">9.1.8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73"/>
    <w:bookmarkEnd w:id="74"/>
    <w:bookmarkStart w:id="76" w:name="print-out-session-info"/>
    <w:p>
      <w:pPr>
        <w:pStyle w:val="Heading2"/>
      </w:pPr>
      <w:r>
        <w:rPr>
          <w:rStyle w:val="SectionNumber"/>
        </w:rPr>
        <w:t xml:space="preserve">9.2</w:t>
      </w:r>
      <w:r>
        <w:tab/>
      </w:r>
      <w:r>
        <w:t xml:space="preserve">Print out session info</w:t>
      </w:r>
    </w:p>
    <w:p>
      <w:pPr>
        <w:pStyle w:val="FirstParagraph"/>
      </w:pPr>
      <w:r>
        <w:t xml:space="preserve">You should print out session info when you have code for</w:t>
      </w:r>
      <w:r>
        <w:t xml:space="preserve"> </w:t>
      </w:r>
      <w:hyperlink r:id="rId75">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End w:id="77"/>
    <w:bookmarkStart w:id="84"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w:t>
              </w:r>
            </w:hyperlink>
            <w:r>
              <w:t xml:space="preserve">)</w:t>
            </w:r>
          </w:p>
        </w:tc>
        <w:tc>
          <w:tcPr/>
          <w:p>
            <w:pPr>
              <w:pStyle w:val="Compact"/>
              <w:jc w:val="left"/>
            </w:pPr>
            <w:hyperlink r:id="rId83">
              <w:r>
                <w:rPr>
                  <w:rStyle w:val="Hyperlink"/>
                </w:rPr>
                <w:t xml:space="preserve">John Muschelli</w:t>
              </w:r>
            </w:hyperlink>
            <w:r>
              <w:t xml:space="preserve">,</w:t>
            </w:r>
            <w:r>
              <w:t xml:space="preserve"> </w:t>
            </w:r>
            <w:hyperlink r:id="rId80">
              <w:r>
                <w:rPr>
                  <w:rStyle w:val="Hyperlink"/>
                </w:rPr>
                <w:t xml:space="preserve">Candace Savonen</w:t>
              </w:r>
            </w:hyperlink>
            <w:r>
              <w:t xml:space="preserve">,</w:t>
            </w:r>
            <w:r>
              <w:t xml:space="preserve"> </w:t>
            </w:r>
            <w:hyperlink r:id="rId8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usethis       2.1.5.9000 2022-02-11 [1] Github (r-lib/usethis@57b109a)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bookmarkStart w:id="90" w:name="references"/>
    <w:p>
      <w:pPr>
        <w:pStyle w:val="Heading1"/>
      </w:pPr>
      <w:r>
        <w:t xml:space="preserve">References</w:t>
      </w:r>
    </w:p>
    <w:bookmarkStart w:id="89" w:name="refs"/>
    <w:bookmarkStart w:id="8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85">
        <w:r>
          <w:rPr>
            <w:rStyle w:val="Hyperlink"/>
          </w:rPr>
          <w:t xml:space="preserve">https://github.com/rstudio/rmarkdown</w:t>
        </w:r>
      </w:hyperlink>
      <w:r>
        <w:t xml:space="preserve">.</w:t>
      </w:r>
    </w:p>
    <w:bookmarkEnd w:id="86"/>
    <w:bookmarkStart w:id="8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87">
        <w:r>
          <w:rPr>
            <w:rStyle w:val="Hyperlink"/>
          </w:rPr>
          <w:t xml:space="preserve">https://bookdown.org/yihui/rmarkdown</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shtml"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87" Target="https://bookdown.org/yihui/rmarkdown" TargetMode="External" /><Relationship Type="http://schemas.openxmlformats.org/officeDocument/2006/relationships/hyperlink" Id="rId81" Target="https://carriewright11.github.io/" TargetMode="External" /><Relationship Type="http://schemas.openxmlformats.org/officeDocument/2006/relationships/hyperlink" Id="rId78" Target="https://github.com/jhudsl/OTTR_Template/wiki/How-to-give-credits" TargetMode="External" /><Relationship Type="http://schemas.openxmlformats.org/officeDocument/2006/relationships/hyperlink" Id="rId50" Target="https://github.com/jhudsl/OTTR_Template/wiki/Using-Docker#starting-a-new-docker-image" TargetMode="External" /><Relationship Type="http://schemas.openxmlformats.org/officeDocument/2006/relationships/hyperlink" Id="rId82" Target="https://github.com/jhudsl/ottr" TargetMode="External" /><Relationship Type="http://schemas.openxmlformats.org/officeDocument/2006/relationships/hyperlink" Id="rId85" Target="https://github.com/rstudio/rmarkdown" TargetMode="External" /><Relationship Type="http://schemas.openxmlformats.org/officeDocument/2006/relationships/hyperlink" Id="rId75" Target="https://jhudatascience.org/Reproducibility_in_Cancer_Informatics/managing-package-versions.html" TargetMode="External" /><Relationship Type="http://schemas.openxmlformats.org/officeDocument/2006/relationships/hyperlink" Id="rId83" Target="https://johnmuschelli.com/" TargetMode="External" /><Relationship Type="http://schemas.openxmlformats.org/officeDocument/2006/relationships/hyperlink" Id="rId63" Target="https://rmarkdown.rstudio.com/lesson-3.html" TargetMode="External" /><Relationship Type="http://schemas.openxmlformats.org/officeDocument/2006/relationships/hyperlink" Id="rId48" Target="https://tips.uark.edu/using-blooms-taxonomy/" TargetMode="External" /><Relationship Type="http://schemas.openxmlformats.org/officeDocument/2006/relationships/hyperlink" Id="rId80" Target="https://www.cansavvy.com/" TargetMode="External" /><Relationship Type="http://schemas.openxmlformats.org/officeDocument/2006/relationships/hyperlink" Id="rId65" Target="https://www.messiah.edu/download/downloads/id/921/Microaggressions_in_the_Classroom.pdf" TargetMode="External" /><Relationship Type="http://schemas.openxmlformats.org/officeDocument/2006/relationships/hyperlink" Id="rId62" Target="https://www.youtube.com/embed/VOCYL-FNbr0" TargetMode="External" /><Relationship Type="http://schemas.openxmlformats.org/officeDocument/2006/relationships/hyperlink" Id="rId71" Target="introduction.html#scroll-highlight"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87" Target="https://bookdown.org/yihui/rmarkdown" TargetMode="External" /><Relationship Type="http://schemas.openxmlformats.org/officeDocument/2006/relationships/hyperlink" Id="rId81" Target="https://carriewright11.github.io/" TargetMode="External" /><Relationship Type="http://schemas.openxmlformats.org/officeDocument/2006/relationships/hyperlink" Id="rId78" Target="https://github.com/jhudsl/OTTR_Template/wiki/How-to-give-credits" TargetMode="External" /><Relationship Type="http://schemas.openxmlformats.org/officeDocument/2006/relationships/hyperlink" Id="rId50" Target="https://github.com/jhudsl/OTTR_Template/wiki/Using-Docker#starting-a-new-docker-image" TargetMode="External" /><Relationship Type="http://schemas.openxmlformats.org/officeDocument/2006/relationships/hyperlink" Id="rId82" Target="https://github.com/jhudsl/ottr" TargetMode="External" /><Relationship Type="http://schemas.openxmlformats.org/officeDocument/2006/relationships/hyperlink" Id="rId85" Target="https://github.com/rstudio/rmarkdown" TargetMode="External" /><Relationship Type="http://schemas.openxmlformats.org/officeDocument/2006/relationships/hyperlink" Id="rId75" Target="https://jhudatascience.org/Reproducibility_in_Cancer_Informatics/managing-package-versions.html" TargetMode="External" /><Relationship Type="http://schemas.openxmlformats.org/officeDocument/2006/relationships/hyperlink" Id="rId83" Target="https://johnmuschelli.com/" TargetMode="External" /><Relationship Type="http://schemas.openxmlformats.org/officeDocument/2006/relationships/hyperlink" Id="rId63" Target="https://rmarkdown.rstudio.com/lesson-3.html" TargetMode="External" /><Relationship Type="http://schemas.openxmlformats.org/officeDocument/2006/relationships/hyperlink" Id="rId48" Target="https://tips.uark.edu/using-blooms-taxonomy/" TargetMode="External" /><Relationship Type="http://schemas.openxmlformats.org/officeDocument/2006/relationships/hyperlink" Id="rId80" Target="https://www.cansavvy.com/" TargetMode="External" /><Relationship Type="http://schemas.openxmlformats.org/officeDocument/2006/relationships/hyperlink" Id="rId65" Target="https://www.messiah.edu/download/downloads/id/921/Microaggressions_in_the_Classroom.pdf" TargetMode="External" /><Relationship Type="http://schemas.openxmlformats.org/officeDocument/2006/relationships/hyperlink" Id="rId62" Target="https://www.youtube.com/embed/VOCYL-FNbr0" TargetMode="External" /><Relationship Type="http://schemas.openxmlformats.org/officeDocument/2006/relationships/hyperlink" Id="rId71" Target="introduction.html#scroll-highlight"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2022-02-11T23:07:18Z</dcterms:created>
  <dcterms:modified xsi:type="dcterms:W3CDTF">2022-02-11T23:07:18Z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