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96D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DEVELOPMENT PHASE: PERFORMANCE TEST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7391"/>
      </w:tblGrid>
      <w:tr w14:paraId="3CF3D028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F269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BD6C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 April 2026 </w:t>
            </w:r>
          </w:p>
        </w:tc>
      </w:tr>
      <w:tr w14:paraId="176528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8576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159E42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664802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C852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1ECA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Enforcing Mandatory Fields Using UI Policies and Migrating Changes with Update Sets </w:t>
            </w:r>
          </w:p>
        </w:tc>
      </w:tr>
      <w:tr w14:paraId="223F61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A21D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5147E1">
            <w:pPr>
              <w:rPr>
                <w:rFonts w:ascii="Times New Roman" w:hAnsi="Times New Roman" w:cs="Times New Roman"/>
              </w:rPr>
            </w:pPr>
          </w:p>
        </w:tc>
      </w:tr>
    </w:tbl>
    <w:p w14:paraId="747BE3AD">
      <w:pPr>
        <w:rPr>
          <w:rFonts w:ascii="Times New Roman" w:hAnsi="Times New Roman" w:cs="Times New Roman"/>
        </w:rPr>
      </w:pPr>
    </w:p>
    <w:p w14:paraId="4FDA52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SCENARIOS &amp; RESULTS</w:t>
      </w:r>
    </w:p>
    <w:p w14:paraId="059C7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table outlines the functional and performance validation for the ServiceNow configuration and deployment.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7"/>
        <w:gridCol w:w="1945"/>
        <w:gridCol w:w="2853"/>
        <w:gridCol w:w="3311"/>
      </w:tblGrid>
      <w:tr w14:paraId="348E92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83C9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D7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48A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01D0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14:paraId="60D117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87D4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F3D3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Mandatory Field Enforcement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0BF1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to save a record with required fields left blank.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4380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prevents save and displays a field-level error message.</w:t>
            </w:r>
          </w:p>
        </w:tc>
      </w:tr>
      <w:tr w14:paraId="094315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7D0A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0B1F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UI Policy Condition Check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B93F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Trigger a state change (e.g., set State to "Resolved") on a form.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D32A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Dependent fields (e.g., Close Notes) dynamically become mandatory.</w:t>
            </w:r>
          </w:p>
        </w:tc>
      </w:tr>
      <w:tr w14:paraId="6A1B7E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952B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A62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Update Set Capturing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66AC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new UI Policy while the Update Set is "In Progress."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EEF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metadata (sys_id) is correctly recorded in the Customer Updates list.</w:t>
            </w:r>
          </w:p>
        </w:tc>
      </w:tr>
      <w:tr w14:paraId="43B17A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CC2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FT-04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17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Cross-Instance Migration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657B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Commit the Update Set to a target (QA/Prod) instance.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3F82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configurations appear in the target instance with identical logic.</w:t>
            </w:r>
          </w:p>
        </w:tc>
      </w:tr>
      <w:tr w14:paraId="3B0DB2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B017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PT-01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7FA2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Client-Side Load Speed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783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Measure the time taken for the UI Policy to execute on form load.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613A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Policy logic should execute in under 1 second to avoid browser lag.</w:t>
            </w:r>
          </w:p>
        </w:tc>
      </w:tr>
      <w:tr w14:paraId="5A51D1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7AFD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PT-02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68DF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Migration Load Test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4E17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an Update Set containing 50+ configuration changes.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DC07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preview and commit process should complete smoothly without collisions.</w:t>
            </w:r>
          </w:p>
        </w:tc>
      </w:tr>
    </w:tbl>
    <w:p w14:paraId="0FDDF10B">
      <w:pPr>
        <w:rPr>
          <w:rFonts w:ascii="Times New Roman" w:hAnsi="Times New Roman" w:cs="Times New Roman"/>
        </w:rPr>
      </w:pPr>
    </w:p>
    <w:p w14:paraId="5074DD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PERFORMANCE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9"/>
        <w:gridCol w:w="1823"/>
        <w:gridCol w:w="3280"/>
        <w:gridCol w:w="3324"/>
      </w:tblGrid>
      <w:tr w14:paraId="6A8B15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6471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509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C5FB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VALUES / METRICS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5B09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SCREENSHOT REFERENCE</w:t>
            </w:r>
          </w:p>
        </w:tc>
      </w:tr>
      <w:tr w14:paraId="5F9AB7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B78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DD0A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Execution Accuracy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E7FC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Value:</w:t>
            </w:r>
            <w:r>
              <w:rPr>
                <w:rFonts w:ascii="Times New Roman" w:hAnsi="Times New Roman" w:cs="Times New Roman"/>
              </w:rPr>
              <w:t xml:space="preserve"> 100% (Logic triggers correctly for all defined conditions).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D489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[Screenshot of Form showing red mandatory indicators]</w:t>
            </w:r>
          </w:p>
        </w:tc>
      </w:tr>
      <w:tr w14:paraId="0D273B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835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D247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Migration Integrity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09BA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Value:</w:t>
            </w:r>
            <w:r>
              <w:rPr>
                <w:rFonts w:ascii="Times New Roman" w:hAnsi="Times New Roman" w:cs="Times New Roman"/>
              </w:rPr>
              <w:t xml:space="preserve"> 100% (Zero "Preview Errors" during the migration phase).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417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[Screenshot of Committed Update Set status]</w:t>
            </w:r>
          </w:p>
        </w:tc>
      </w:tr>
      <w:tr w14:paraId="7FDAFC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2D8D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AA7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Time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06A5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Value:</w:t>
            </w:r>
            <w:r>
              <w:rPr>
                <w:rFonts w:ascii="Times New Roman" w:hAnsi="Times New Roman" w:cs="Times New Roman"/>
              </w:rPr>
              <w:t xml:space="preserve"> Average execution time &lt; 500ms for UI Policy actions.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F749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[Screenshot of Browser Console showing script execution]</w:t>
            </w:r>
          </w:p>
        </w:tc>
      </w:tr>
    </w:tbl>
    <w:p w14:paraId="0F1F7027">
      <w:pPr>
        <w:rPr>
          <w:rFonts w:ascii="Times New Roman" w:hAnsi="Times New Roman" w:cs="Times New Roman"/>
        </w:rPr>
      </w:pPr>
    </w:p>
    <w:p w14:paraId="441E3B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EXECUTION LOG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7694"/>
      </w:tblGrid>
      <w:tr w14:paraId="212B0D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D77B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9B8A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ACTIVITY DESCRIPTION</w:t>
            </w:r>
          </w:p>
        </w:tc>
      </w:tr>
      <w:tr w14:paraId="6FA2E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9F0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B34D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Initializing the ServiceNow Developer Instance and naming the </w:t>
            </w:r>
            <w:r>
              <w:rPr>
                <w:rFonts w:ascii="Times New Roman" w:hAnsi="Times New Roman" w:cs="Times New Roman"/>
                <w:b/>
                <w:bCs/>
              </w:rPr>
              <w:t>Update Set</w:t>
            </w:r>
            <w:r>
              <w:rPr>
                <w:rFonts w:ascii="Times New Roman" w:hAnsi="Times New Roman" w:cs="Times New Roman"/>
              </w:rPr>
              <w:t xml:space="preserve"> for version control.</w:t>
            </w:r>
          </w:p>
        </w:tc>
      </w:tr>
      <w:tr w14:paraId="4BFC84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1449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4DC7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Building </w:t>
            </w:r>
            <w:r>
              <w:rPr>
                <w:rFonts w:ascii="Times New Roman" w:hAnsi="Times New Roman" w:cs="Times New Roman"/>
                <w:b/>
                <w:bCs/>
              </w:rPr>
              <w:t>UI Policies</w:t>
            </w:r>
            <w:r>
              <w:rPr>
                <w:rFonts w:ascii="Times New Roman" w:hAnsi="Times New Roman" w:cs="Times New Roman"/>
              </w:rPr>
              <w:t xml:space="preserve"> in ServiceNow Studio to enforce data quality standards.</w:t>
            </w:r>
          </w:p>
        </w:tc>
      </w:tr>
      <w:tr w14:paraId="1AD369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64B6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BD43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Performing functional tests to ensure the platform blocks incomplete record submissions.</w:t>
            </w:r>
          </w:p>
        </w:tc>
      </w:tr>
      <w:tr w14:paraId="4FB775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7E8D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F4F0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Successfully migrating the completed configurations to the target environment via XML export/import.</w:t>
            </w:r>
          </w:p>
        </w:tc>
      </w:tr>
    </w:tbl>
    <w:p w14:paraId="36659765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E5D"/>
    <w:rsid w:val="001E3E5D"/>
    <w:rsid w:val="004F19AF"/>
    <w:rsid w:val="00726ED8"/>
    <w:rsid w:val="00A65712"/>
    <w:rsid w:val="00D67119"/>
    <w:rsid w:val="00DF4450"/>
    <w:rsid w:val="6388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346</Words>
  <Characters>1974</Characters>
  <Lines>16</Lines>
  <Paragraphs>4</Paragraphs>
  <TotalTime>0</TotalTime>
  <ScaleCrop>false</ScaleCrop>
  <LinksUpToDate>false</LinksUpToDate>
  <CharactersWithSpaces>2316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2026-04-04T11:38:00Z</dcterms:created>
  <dc:creator>keerthikakeerthi176@gmail.com</dc:creator>
  <cp:lastModifiedBy>ADMIN</cp:lastModifiedBy>
  <dcterms:modified xsi:type="dcterms:W3CDTF">2026-04-06T08:29:33Z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BD7A756A31874DF6823DEA08729BB2BE_13</vt:lpwstr>
  </property>
</Properties>
</file>