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997D0">
      <w:pPr>
        <w:ind w:left="-14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DEVELOPMENT PHASE: PERFORMANCE TEST</w:t>
      </w:r>
    </w:p>
    <w:p w14:paraId="12B1F7EF">
      <w:pPr>
        <w:ind w:left="-142"/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8"/>
        <w:gridCol w:w="7388"/>
      </w:tblGrid>
      <w:tr w14:paraId="6EE855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CA6DD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7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E54080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2C8B6D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2323A6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87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1B6F58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76DA33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E9C6B2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87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789432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4E8D90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08FAA7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87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84A3D2">
            <w:pPr>
              <w:ind w:left="-142"/>
              <w:rPr>
                <w:rFonts w:ascii="Times New Roman" w:hAnsi="Times New Roman" w:cs="Times New Roman"/>
              </w:rPr>
            </w:pPr>
          </w:p>
        </w:tc>
      </w:tr>
    </w:tbl>
    <w:p w14:paraId="27E39C87">
      <w:pPr>
        <w:ind w:left="-142"/>
        <w:rPr>
          <w:rFonts w:ascii="Times New Roman" w:hAnsi="Times New Roman" w:cs="Times New Roman"/>
        </w:rPr>
      </w:pPr>
    </w:p>
    <w:p w14:paraId="61F8A023">
      <w:pPr>
        <w:ind w:left="-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PERFORMANCE TESTING</w:t>
      </w:r>
    </w:p>
    <w:p w14:paraId="1A24484B">
      <w:pPr>
        <w:ind w:left="-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team has provided the following technical validation for the ServiceNow configuration and migration process.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7"/>
        <w:gridCol w:w="1908"/>
        <w:gridCol w:w="6661"/>
      </w:tblGrid>
      <w:tr w14:paraId="235B27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F61619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BAA769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B51108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SCREENSHOT / VALUES</w:t>
            </w:r>
          </w:p>
        </w:tc>
      </w:tr>
      <w:tr w14:paraId="0E82EA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19E4B5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67DEC1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Rendered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D95446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Client-side form rendering with dynamic UI Policy execution. </w:t>
            </w:r>
          </w:p>
        </w:tc>
      </w:tr>
      <w:tr w14:paraId="49897F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5EBE00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ABF74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Preprocessing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3AC44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Identifying mandatory field requirements and defining the "When to Apply" conditions in the UI Policy. </w:t>
            </w:r>
          </w:p>
        </w:tc>
      </w:tr>
      <w:tr w14:paraId="762873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EBADBB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74ACEE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Utilization of Filters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1B2A09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UI Policy Condition Builder used to filter when the policy should trigger (e.g., State is New or Category is Hardware). </w:t>
            </w:r>
          </w:p>
        </w:tc>
      </w:tr>
      <w:tr w14:paraId="07F62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E8076F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71E632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Calculation Fields Used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98E0D5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UI Policy Actions used to set field attributes: Mandatory = True, Visible = True, Read Only = False. </w:t>
            </w:r>
          </w:p>
        </w:tc>
      </w:tr>
      <w:tr w14:paraId="09EF97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745635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1BE3A1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Dashboard Design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F8700E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Number of UI Policies Configured - [Insert Number]. Monitoring captured changes in the </w:t>
            </w:r>
            <w:r>
              <w:rPr>
                <w:rFonts w:ascii="Times New Roman" w:hAnsi="Times New Roman" w:cs="Times New Roman"/>
                <w:b/>
                <w:bCs/>
              </w:rPr>
              <w:t>Local Update Set</w:t>
            </w:r>
            <w:r>
              <w:rPr>
                <w:rFonts w:ascii="Times New Roman" w:hAnsi="Times New Roman" w:cs="Times New Roman"/>
              </w:rPr>
              <w:t xml:space="preserve"> list view. </w:t>
            </w:r>
          </w:p>
        </w:tc>
      </w:tr>
      <w:tr w14:paraId="36E41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8F83AF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BBBECB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Design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935301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Value:</w:t>
            </w:r>
            <w:r>
              <w:rPr>
                <w:rFonts w:ascii="Times New Roman" w:hAnsi="Times New Roman" w:cs="Times New Roman"/>
              </w:rPr>
              <w:t xml:space="preserve"> Migration Lifecycle - 1. Development (Dev) -&gt; 2. Testing (QA) -&gt; 3. Completion (Export/Commit). </w:t>
            </w:r>
          </w:p>
        </w:tc>
      </w:tr>
    </w:tbl>
    <w:p w14:paraId="686D96D2">
      <w:pPr>
        <w:ind w:left="-142"/>
        <w:rPr>
          <w:rFonts w:ascii="Times New Roman" w:hAnsi="Times New Roman" w:cs="Times New Roman"/>
        </w:rPr>
      </w:pPr>
    </w:p>
    <w:p w14:paraId="4F3FE99A">
      <w:pPr>
        <w:ind w:left="-14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EXECUTION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7"/>
        <w:gridCol w:w="7729"/>
      </w:tblGrid>
      <w:tr w14:paraId="359399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F1A7B0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BAF69D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 DESCRIPTION</w:t>
            </w:r>
          </w:p>
        </w:tc>
      </w:tr>
      <w:tr w14:paraId="26DD6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688A18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86BBC0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Establishing a connection to the ServiceNow instance and initializing a specific Update Set for version control.</w:t>
            </w:r>
          </w:p>
        </w:tc>
      </w:tr>
      <w:tr w14:paraId="4D89BE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BDD8B6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2F8839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Designing UI Policies to improve data quality by preventing users from saving incomplete records.</w:t>
            </w:r>
          </w:p>
        </w:tc>
      </w:tr>
      <w:tr w14:paraId="4D8245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6AE033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27D0CD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the "Mandatory" enforcement on the live form and ensuring the Update Set captures all sys_id metadata.</w:t>
            </w:r>
          </w:p>
        </w:tc>
      </w:tr>
      <w:tr w14:paraId="7BA6CF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A6AC8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362E9C">
            <w:pPr>
              <w:ind w:left="-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Successfully migrating the completed Update Set to the target environment for final production use.</w:t>
            </w:r>
          </w:p>
        </w:tc>
      </w:tr>
    </w:tbl>
    <w:p w14:paraId="232F1AFD">
      <w:pPr>
        <w:ind w:left="-142"/>
      </w:pPr>
      <w:r>
        <w:t>.</w:t>
      </w:r>
    </w:p>
    <w:p w14:paraId="4F0A54F3">
      <w:pPr>
        <w:ind w:left="-142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7B"/>
    <w:rsid w:val="004D6294"/>
    <w:rsid w:val="004F19AF"/>
    <w:rsid w:val="00521F2C"/>
    <w:rsid w:val="00726ED8"/>
    <w:rsid w:val="00975C7B"/>
    <w:rsid w:val="00A05F9C"/>
    <w:rsid w:val="00A65712"/>
    <w:rsid w:val="00D6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253</Words>
  <Characters>1443</Characters>
  <Lines>12</Lines>
  <Paragraphs>3</Paragraphs>
  <TotalTime>0</TotalTime>
  <ScaleCrop>false</ScaleCrop>
  <LinksUpToDate>false</LinksUpToDate>
  <CharactersWithSpaces>1693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2026-04-04T11:44:00Z</dcterms:created>
  <dc:creator>keerthikakeerthi176@gmail.com</dc:creator>
  <cp:lastModifiedBy>ADMIN</cp:lastModifiedBy>
  <dcterms:modified xsi:type="dcterms:W3CDTF">2026-04-06T08:31:26Z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5961E008546A4DE2AC789BA718DD7D1E_13</vt:lpwstr>
  </property>
</Properties>
</file>