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8C023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PROJECT PERFORMANCE &amp; UAT REPORT</w:t>
      </w:r>
    </w:p>
    <w:p w14:paraId="333D8A6A">
      <w:pPr>
        <w:rPr>
          <w:rFonts w:ascii="Times New Roman" w:hAnsi="Times New Roman" w:cs="Times New Roman"/>
        </w:rPr>
      </w:pPr>
    </w:p>
    <w:p w14:paraId="5AF3D23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BASIC INFORMATION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7391"/>
      </w:tblGrid>
      <w:tr w14:paraId="3F6A55C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DBA5A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131D2A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Enforcing Mandatory Fields Using UI Policies and Migrating Changes with Update Sets</w:t>
            </w:r>
          </w:p>
        </w:tc>
      </w:tr>
      <w:tr w14:paraId="5A5330A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D69DE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Team ID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178975B">
            <w:pPr>
              <w:rPr>
                <w:rFonts w:ascii="Times New Roman" w:hAnsi="Times New Roman" w:cs="Times New Roman"/>
              </w:rPr>
            </w:pPr>
            <w:r>
              <w:rPr>
                <w:rFonts w:hint="default" w:ascii="Times New Roman" w:hAnsi="Times New Roman"/>
              </w:rPr>
              <w:t>69c0bdcbc71a9ebd6a519107</w:t>
            </w:r>
            <w:bookmarkStart w:id="0" w:name="_GoBack"/>
            <w:bookmarkEnd w:id="0"/>
          </w:p>
        </w:tc>
      </w:tr>
      <w:tr w14:paraId="30D778D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47DA7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3A29F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05 April 2026</w:t>
            </w:r>
          </w:p>
        </w:tc>
      </w:tr>
      <w:tr w14:paraId="39662C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543C61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Maximum Marks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41449F6">
            <w:pPr>
              <w:rPr>
                <w:rFonts w:ascii="Times New Roman" w:hAnsi="Times New Roman" w:cs="Times New Roman"/>
              </w:rPr>
            </w:pPr>
          </w:p>
        </w:tc>
      </w:tr>
    </w:tbl>
    <w:p w14:paraId="1FD06992">
      <w:pPr>
        <w:rPr>
          <w:rFonts w:ascii="Times New Roman" w:hAnsi="Times New Roman" w:cs="Times New Roman"/>
        </w:rPr>
      </w:pPr>
    </w:p>
    <w:p w14:paraId="196EBE0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MODEL PERFORMANCE TESTING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19"/>
        <w:gridCol w:w="1731"/>
        <w:gridCol w:w="6540"/>
        <w:gridCol w:w="156"/>
      </w:tblGrid>
      <w:tr w14:paraId="4CCA529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11" w:type="dxa"/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87C46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S.NO.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2B77AF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3F4C75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VALUES / METRICS</w:t>
            </w:r>
          </w:p>
        </w:tc>
      </w:tr>
      <w:tr w14:paraId="178E8A5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11" w:type="dxa"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8CF6F6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8F1A89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Model Summary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9DEAC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ServiceNow automation using </w:t>
            </w:r>
            <w:r>
              <w:rPr>
                <w:rFonts w:ascii="Times New Roman" w:hAnsi="Times New Roman" w:cs="Times New Roman"/>
                <w:b/>
                <w:bCs/>
              </w:rPr>
              <w:t>UI Policies</w:t>
            </w:r>
            <w:r>
              <w:rPr>
                <w:rFonts w:ascii="Times New Roman" w:hAnsi="Times New Roman" w:cs="Times New Roman"/>
              </w:rPr>
              <w:t xml:space="preserve"> for client-side field enforcement and </w:t>
            </w:r>
            <w:r>
              <w:rPr>
                <w:rFonts w:ascii="Times New Roman" w:hAnsi="Times New Roman" w:cs="Times New Roman"/>
                <w:b/>
                <w:bCs/>
              </w:rPr>
              <w:t>Update Sets</w:t>
            </w:r>
            <w:r>
              <w:rPr>
                <w:rFonts w:ascii="Times New Roman" w:hAnsi="Times New Roman" w:cs="Times New Roman"/>
              </w:rPr>
              <w:t xml:space="preserve"> for metadata migration between instances.</w:t>
            </w:r>
          </w:p>
        </w:tc>
      </w:tr>
      <w:tr w14:paraId="285765F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11" w:type="dxa"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25E3E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48F35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50AC4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Configuration Accuracy:</w:t>
            </w:r>
            <w:r>
              <w:rPr>
                <w:rFonts w:ascii="Times New Roman" w:hAnsi="Times New Roman" w:cs="Times New Roman"/>
              </w:rPr>
              <w:t xml:space="preserve"> 100% (Logic triggers on form load).</w:t>
            </w:r>
          </w:p>
          <w:p w14:paraId="0914D1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br w:type="textWrapping"/>
            </w:r>
          </w:p>
          <w:p w14:paraId="7EA7D6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Migration Accuracy:</w:t>
            </w:r>
            <w:r>
              <w:rPr>
                <w:rFonts w:ascii="Times New Roman" w:hAnsi="Times New Roman" w:cs="Times New Roman"/>
              </w:rPr>
              <w:t xml:space="preserve"> 100% (Zero collisions during commit).</w:t>
            </w:r>
          </w:p>
        </w:tc>
      </w:tr>
      <w:tr w14:paraId="0D7130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11" w:type="dxa"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BF0B8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CD3E7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Confidence Score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857D35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Execution Confidence:</w:t>
            </w:r>
            <w:r>
              <w:rPr>
                <w:rFonts w:ascii="Times New Roman" w:hAnsi="Times New Roman" w:cs="Times New Roman"/>
              </w:rPr>
              <w:t xml:space="preserve"> 98% sure the platform correctly detects the field state and applies attributes.</w:t>
            </w:r>
          </w:p>
        </w:tc>
      </w:tr>
      <w:tr w14:paraId="462F43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A51FFA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6C939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Tune the Model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0BD43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Tuning:</w:t>
            </w:r>
            <w:r>
              <w:rPr>
                <w:rFonts w:ascii="Times New Roman" w:hAnsi="Times New Roman" w:cs="Times New Roman"/>
              </w:rPr>
              <w:t xml:space="preserve"> Adjusted "Order" field for execution priority.</w:t>
            </w:r>
          </w:p>
          <w:p w14:paraId="67C12D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br w:type="textWrapping"/>
            </w:r>
          </w:p>
          <w:p w14:paraId="78F865D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Validation:</w:t>
            </w:r>
            <w:r>
              <w:rPr>
                <w:rFonts w:ascii="Times New Roman" w:hAnsi="Times New Roman" w:cs="Times New Roman"/>
              </w:rPr>
              <w:t xml:space="preserve"> Cross-instance smoke testing.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C66FE1B">
            <w:pPr>
              <w:rPr>
                <w:rFonts w:ascii="Times New Roman" w:hAnsi="Times New Roman" w:cs="Times New Roman"/>
              </w:rPr>
            </w:pPr>
          </w:p>
        </w:tc>
      </w:tr>
    </w:tbl>
    <w:p w14:paraId="1E36A830">
      <w:pPr>
        <w:rPr>
          <w:rFonts w:ascii="Times New Roman" w:hAnsi="Times New Roman" w:cs="Times New Roman"/>
        </w:rPr>
      </w:pPr>
    </w:p>
    <w:p w14:paraId="31DEF58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TEST CASE ANALYSIS (UAT)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45"/>
        <w:gridCol w:w="1262"/>
        <w:gridCol w:w="1177"/>
        <w:gridCol w:w="490"/>
        <w:gridCol w:w="559"/>
      </w:tblGrid>
      <w:tr w14:paraId="714106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17E2F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Section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0FCE4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Total Cases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0C4B3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Not Tested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5269F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5B80F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</w:tr>
      <w:tr w14:paraId="1FECF0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6ACD0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UI Policy Logic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ED945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05410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40A50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AC5C3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</w:tr>
      <w:tr w14:paraId="4CCDDA7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FD692F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Field Enforcement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5D0095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902DD4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DF050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758980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</w:tr>
      <w:tr w14:paraId="7AE8A38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04262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Update Set Capture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DCFFB6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EEBC07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5432A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CD10C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  <w:tr w14:paraId="233B0CF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9D55E8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Migration Migration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997888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55E75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3D12E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AF34F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</w:tbl>
    <w:p w14:paraId="2B6E6AE7">
      <w:pPr>
        <w:rPr>
          <w:rFonts w:ascii="Times New Roman" w:hAnsi="Times New Roman" w:cs="Times New Roman"/>
        </w:rPr>
      </w:pPr>
    </w:p>
    <w:p w14:paraId="4607F8B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 DEFECT ANALYSIS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9"/>
        <w:gridCol w:w="1110"/>
        <w:gridCol w:w="1110"/>
        <w:gridCol w:w="1110"/>
        <w:gridCol w:w="1110"/>
        <w:gridCol w:w="972"/>
      </w:tblGrid>
      <w:tr w14:paraId="66CF13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ADD1A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Resolution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F6015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Severity 1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42E498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Severity 2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EC87C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Severity 3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C6CFCE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Severity 4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C2F8A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Subtotal</w:t>
            </w:r>
          </w:p>
        </w:tc>
      </w:tr>
      <w:tr w14:paraId="060F3AE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127F6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Fixed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51F49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C5D035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7553F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C831B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CB490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25</w:t>
            </w:r>
          </w:p>
        </w:tc>
      </w:tr>
      <w:tr w14:paraId="62CC724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1544E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By Design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A5DB5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7FB62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208217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CF8912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6E60E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</w:tr>
      <w:tr w14:paraId="214C1E9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8482F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Totals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44601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CC4A6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F2AFE8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F7459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14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D9FAA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32</w:t>
            </w:r>
          </w:p>
        </w:tc>
      </w:tr>
    </w:tbl>
    <w:p w14:paraId="003DC380">
      <w:pPr>
        <w:rPr>
          <w:rFonts w:ascii="Times New Roman" w:hAnsi="Times New Roman" w:cs="Times New Roman"/>
        </w:rPr>
      </w:pPr>
    </w:p>
    <w:p w14:paraId="5C81ADA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5. PROJECT PHASE SUMMARY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52"/>
        <w:gridCol w:w="7694"/>
      </w:tblGrid>
      <w:tr w14:paraId="3B6BC12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5F014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PHASE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63CF4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ACTIVITY DESCRIPTION</w:t>
            </w:r>
          </w:p>
        </w:tc>
      </w:tr>
      <w:tr w14:paraId="52A808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FDF0A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Setup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AAF50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Accessing ServiceNow PDI and creating a Local Update Set to record all system changes.</w:t>
            </w:r>
          </w:p>
        </w:tc>
      </w:tr>
      <w:tr w14:paraId="52CDAC8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35E5D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Development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62E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Defining UI Policy conditions and actions to ensure 100% data integrity for critical fields.</w:t>
            </w:r>
          </w:p>
        </w:tc>
      </w:tr>
      <w:tr w14:paraId="06713A8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75FAA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Validation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C1BED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Running functional tests to verify that the "Mandatory" attribute prevents invalid saves.</w:t>
            </w:r>
          </w:p>
        </w:tc>
      </w:tr>
      <w:tr w14:paraId="1FFB38B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0DF40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Deployment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FC051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Closing the Update Set and successfully committing it to the production-ready instance.</w:t>
            </w:r>
          </w:p>
        </w:tc>
      </w:tr>
    </w:tbl>
    <w:p w14:paraId="03BB53C5">
      <w:pPr>
        <w:rPr>
          <w:rFonts w:ascii="Times New Roman" w:hAnsi="Times New Roman" w:cs="Times New Roman"/>
        </w:rPr>
      </w:pPr>
    </w:p>
    <w:p w14:paraId="4489622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6. CONCLUSION &amp; FUTURE SCOPE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7"/>
        <w:gridCol w:w="7679"/>
      </w:tblGrid>
      <w:tr w14:paraId="094E797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586D40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081A97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DETAILS</w:t>
            </w:r>
          </w:p>
        </w:tc>
      </w:tr>
      <w:tr w14:paraId="1CFB99C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297B30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Conclusion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0BB50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project successfully automates form validation and provides a secure, repeatable migration path.</w:t>
            </w:r>
          </w:p>
        </w:tc>
      </w:tr>
      <w:tr w14:paraId="376D429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B47DB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Future Scope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EB7AC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Implementing </w:t>
            </w:r>
            <w:r>
              <w:rPr>
                <w:rFonts w:ascii="Times New Roman" w:hAnsi="Times New Roman" w:cs="Times New Roman"/>
                <w:b/>
                <w:bCs/>
              </w:rPr>
              <w:t>Data Policies</w:t>
            </w:r>
            <w:r>
              <w:rPr>
                <w:rFonts w:ascii="Times New Roman" w:hAnsi="Times New Roman" w:cs="Times New Roman"/>
              </w:rPr>
              <w:t xml:space="preserve"> to enforce mandatory fields at the server/API level for complete security.</w:t>
            </w:r>
          </w:p>
        </w:tc>
      </w:tr>
    </w:tbl>
    <w:p w14:paraId="33337F5F">
      <w:pPr>
        <w:rPr>
          <w:rFonts w:ascii="Times New Roman" w:hAnsi="Times New Roman" w:cs="Times New Roman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4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3F11"/>
    <w:rsid w:val="000859A8"/>
    <w:rsid w:val="004F19AF"/>
    <w:rsid w:val="005F3F11"/>
    <w:rsid w:val="00726ED8"/>
    <w:rsid w:val="00834EEA"/>
    <w:rsid w:val="00A65712"/>
    <w:rsid w:val="00E3753C"/>
    <w:rsid w:val="35D06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278</Words>
  <Characters>1589</Characters>
  <Lines>13</Lines>
  <Paragraphs>3</Paragraphs>
  <TotalTime>0</TotalTime>
  <ScaleCrop>false</ScaleCrop>
  <LinksUpToDate>false</LinksUpToDate>
  <CharactersWithSpaces>1864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2026-04-04T11:41:00Z</dcterms:created>
  <dc:creator>keerthikakeerthi176@gmail.com</dc:creator>
  <cp:lastModifiedBy>ADMIN</cp:lastModifiedBy>
  <dcterms:modified xsi:type="dcterms:W3CDTF">2026-04-06T08:31:46Z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9FD37338497A49119C51AE2AC2C2C065_13</vt:lpwstr>
  </property>
</Properties>
</file>