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ANWESHA CHAKRABORTY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Data Engineer | Data Architect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Melbourne, Australia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Lead Data Engineer and Data Architect with 11+ years delivering enterprise-scale data platforms across banking, energy, and regulated environments. Proven record of designing cloud-agnostic lakehouse architectures, leading high-performing teams, and translating regulatory and business requirements into production-grade data systems across Azure, AWS, GCP, and on-prem platforms.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DATA ENGINEER – ANZ | Customer Care Framework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(May 2024 – Present)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 team of 15 data engineers to deliver end-to-end customer care data solutions, enabling proactive management of 14 high-impact processes (Bereavement, Hardship, Collections, Complaints, Remediations) in a regulated banking context.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governed enterprise data pipelines and models, improving data reliability and executive decision-making for Retail leadership dashboards.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and operationalized key customer care metrics, enabling forecasting of complaint volumes and early intervention for customer risk scenarios.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CI/CD for analytics engineering using GitHub Actions and Codefresh, increasing deployment reliability and traceability of dbt transformations.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ASIC-related remediation and compliance data delivery, reducing regulatory risk through accurate audit-ready extracts for Legal and Audit teams.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data profiling and quality validation using Python and Starburst, accelerating schema analysis and improving data trust across domains.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Migrated data assets from OpenShift to GCP using Stargate, supporting hybrid-cloud analytics without disrupting downstream consumers.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Acted as Risk Champion, embedding risk tracking and mitigation into Jira-based delivery workflows.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DATA ENGINEER – ANZ | Retail &amp; Commercial Data Portfolio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(Apr 2023 – May 2024)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 transaction data asset in Delta Lake using Spark, supporting DDA, ILS, and Credit Card products at enterprise scale.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regulatory and commercial insights by deriving MFI and Financial Wellbeing metrics, supporting ASIC compliance and executive reporting.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 team of 6 engineers, mentoring, hiring, and conducting performance reviews while maintaining hands-on technical leadership.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Migrated critical data assets from Teradata to OpenShift, redesigning pipelines for improved scalability and cost efficiency.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orchestration and transformation using Airflow and dbt, reducing operational complexity and improving data observability.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reusable dbt macros and migration patterns, accelerating onboarding of new datasets and reducing delivery risk.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incident monitoring for Teradata assets using Python and Teams webhooks, reducing manual checks and improving response times.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ENGINEER – ANZ | Commercial &amp; Responsible Banking</w:t>
      </w:r>
    </w:p>
    <w:p w:rsidR="00000000" w:rsidDel="00000000" w:rsidP="00000000" w:rsidRDefault="00000000" w:rsidRPr="00000000" w14:paraId="0000002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(2020 – 2023)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automated customer payment pipelines, ensuring accurate remediation and ethical banking outcomes.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geospatial data pipelines using GNAF and ASGS, enabling regulatory-grade address validation and spatial analytics.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R Shiny applications for analysts, improving accessibility to complex datasets.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data ingestion frameworks on Cloudera and AWS, supporting large-scale analytics and regulatory reporting.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schema generation, CI/CD, and legacy Python migrations, improving maintainability and platform longevity.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ENGINEER – AGL Energy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(2019 – 2020)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Azure-based data platforms using ADF, Synapse, Databricks, and Fabric, supporting renewable and coal operations analytics.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LRET and SRET regulatory reporting, enabling executive visibility and compliance.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Microsoft Purview for governance and lineage, improving trust and discoverability of enterprise data assets.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ETL latency by ~35% through pipeline optimization and modular data design.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EARLIER ROLES (HCL, Infosys, Wipro)</w:t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Senior Software Engineer → Software Engineer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large-scale Hadoop, Spark, Hive, Kafka, and SSIS pipelines for BFSI and FMCG clients.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cross-border payment and AUSTRAC regulatory reporting systems, ensuring compliance at scale.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CI/CD and ETL modernization, reducing release cycles and operational risk.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 &amp; Frameworks:</w:t>
      </w:r>
      <w:r w:rsidDel="00000000" w:rsidR="00000000" w:rsidRPr="00000000">
        <w:rPr>
          <w:rtl w:val="0"/>
        </w:rPr>
        <w:t xml:space="preserve"> Python, SQL, Spark, dbt, Airflow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Platforms:</w:t>
      </w:r>
      <w:r w:rsidDel="00000000" w:rsidR="00000000" w:rsidRPr="00000000">
        <w:rPr>
          <w:rtl w:val="0"/>
        </w:rPr>
        <w:t xml:space="preserve"> Azure (ADF, Synapse, Databricks, Fabric), AWS (Glue, Redshift, Athena), GCP (BigQuery, Fusion,Dataproc, Composer)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Data Technologies:</w:t>
      </w:r>
      <w:r w:rsidDel="00000000" w:rsidR="00000000" w:rsidRPr="00000000">
        <w:rPr>
          <w:rtl w:val="0"/>
        </w:rPr>
        <w:t xml:space="preserve"> Delta Lake, Starburst, Teradata, Hadoop, Hive, Kafka, SSIS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DevOps &amp; Tools:</w:t>
      </w:r>
      <w:r w:rsidDel="00000000" w:rsidR="00000000" w:rsidRPr="00000000">
        <w:rPr>
          <w:rtl w:val="0"/>
        </w:rPr>
        <w:t xml:space="preserve"> GitHub Actions, Codefresh, Jira, Confluence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