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0755" w14:textId="2C32DBEF" w:rsidR="00D67A29" w:rsidRDefault="00B349D7" w:rsidP="00B349D7">
      <w:pPr>
        <w:pStyle w:val="Heading1"/>
        <w:rPr>
          <w:lang w:val="en-US"/>
        </w:rPr>
      </w:pPr>
      <w:r>
        <w:rPr>
          <w:lang w:val="en-US"/>
        </w:rPr>
        <w:t>Assignment 1 – Document Retrieval</w:t>
      </w:r>
    </w:p>
    <w:p w14:paraId="28AB250D" w14:textId="48B9335F" w:rsidR="00B349D7" w:rsidRDefault="00B349D7" w:rsidP="00B349D7">
      <w:pPr>
        <w:rPr>
          <w:lang w:val="en-US"/>
        </w:rPr>
      </w:pPr>
    </w:p>
    <w:p w14:paraId="552C6D37" w14:textId="4A261BB3" w:rsidR="00B349D7" w:rsidRPr="00402E9E" w:rsidRDefault="00B349D7" w:rsidP="00B349D7">
      <w:pPr>
        <w:rPr>
          <w:rStyle w:val="Strong"/>
          <w:sz w:val="28"/>
          <w:szCs w:val="28"/>
        </w:rPr>
      </w:pPr>
      <w:r w:rsidRPr="00402E9E">
        <w:rPr>
          <w:rStyle w:val="Strong"/>
          <w:sz w:val="28"/>
          <w:szCs w:val="28"/>
        </w:rPr>
        <w:t>Brief</w:t>
      </w:r>
    </w:p>
    <w:p w14:paraId="330186CF" w14:textId="022F6985" w:rsidR="00B349D7" w:rsidRDefault="00B349D7" w:rsidP="00B349D7">
      <w:pPr>
        <w:pStyle w:val="NoSpacing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The main goal of this project was the retrieval of the most relevant documents based on a </w:t>
      </w:r>
      <w:r w:rsidR="00BC0F24">
        <w:rPr>
          <w:rStyle w:val="Strong"/>
          <w:b w:val="0"/>
          <w:bCs w:val="0"/>
          <w:lang w:val="en-US"/>
        </w:rPr>
        <w:t>series of queries</w:t>
      </w:r>
      <w:r>
        <w:rPr>
          <w:rStyle w:val="Strong"/>
          <w:b w:val="0"/>
          <w:bCs w:val="0"/>
          <w:lang w:val="en-US"/>
        </w:rPr>
        <w:t xml:space="preserve">. The techniques involved use the </w:t>
      </w:r>
      <w:r>
        <w:rPr>
          <w:rStyle w:val="Strong"/>
          <w:b w:val="0"/>
          <w:bCs w:val="0"/>
          <w:i/>
          <w:iCs/>
          <w:lang w:val="en-US"/>
        </w:rPr>
        <w:t xml:space="preserve">bag of words </w:t>
      </w:r>
      <w:r>
        <w:rPr>
          <w:rStyle w:val="Strong"/>
          <w:b w:val="0"/>
          <w:bCs w:val="0"/>
          <w:lang w:val="en-US"/>
        </w:rPr>
        <w:t xml:space="preserve">model, using </w:t>
      </w:r>
      <w:r w:rsidR="00402E9E">
        <w:rPr>
          <w:rStyle w:val="Strong"/>
          <w:b w:val="0"/>
          <w:bCs w:val="0"/>
          <w:lang w:val="en-US"/>
        </w:rPr>
        <w:t>term frequencies and inverted term indices to weight the terms and create vectors to be compared for similarity.</w:t>
      </w:r>
    </w:p>
    <w:p w14:paraId="5DD87230" w14:textId="3D060C75" w:rsidR="00402E9E" w:rsidRDefault="00402E9E" w:rsidP="00B349D7">
      <w:pPr>
        <w:pStyle w:val="NoSpacing"/>
        <w:rPr>
          <w:rStyle w:val="Strong"/>
          <w:b w:val="0"/>
          <w:bCs w:val="0"/>
          <w:lang w:val="en-US"/>
        </w:rPr>
      </w:pPr>
    </w:p>
    <w:p w14:paraId="76E6FAE4" w14:textId="622DF96D" w:rsidR="00402E9E" w:rsidRPr="00402E9E" w:rsidRDefault="00402E9E" w:rsidP="00B349D7">
      <w:pPr>
        <w:pStyle w:val="NoSpacing"/>
        <w:rPr>
          <w:rStyle w:val="Strong"/>
          <w:sz w:val="28"/>
          <w:szCs w:val="28"/>
          <w:lang w:val="en-US"/>
        </w:rPr>
      </w:pPr>
      <w:r w:rsidRPr="00402E9E">
        <w:rPr>
          <w:rStyle w:val="Strong"/>
          <w:sz w:val="28"/>
          <w:szCs w:val="28"/>
          <w:lang w:val="en-US"/>
        </w:rPr>
        <w:t>Weighting Methods</w:t>
      </w:r>
    </w:p>
    <w:p w14:paraId="18C6A364" w14:textId="1776F02C" w:rsidR="00402E9E" w:rsidRDefault="00402E9E" w:rsidP="00B349D7">
      <w:pPr>
        <w:pStyle w:val="NoSpacing"/>
        <w:rPr>
          <w:rStyle w:val="Strong"/>
          <w:lang w:val="en-US"/>
        </w:rPr>
      </w:pPr>
    </w:p>
    <w:p w14:paraId="48E88E58" w14:textId="209DF419" w:rsidR="00402E9E" w:rsidRDefault="00402E9E" w:rsidP="00402E9E">
      <w:pPr>
        <w:pStyle w:val="Subtitle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Binary</w:t>
      </w:r>
    </w:p>
    <w:p w14:paraId="66AA3414" w14:textId="46C0DB2D" w:rsidR="00402E9E" w:rsidRDefault="00402E9E" w:rsidP="00402E9E">
      <w:pPr>
        <w:rPr>
          <w:lang w:val="en-US"/>
        </w:rPr>
      </w:pPr>
      <w:r>
        <w:rPr>
          <w:lang w:val="en-US"/>
        </w:rPr>
        <w:t xml:space="preserve">A Boolean search considers a document relevant simply if it contains a term in the query. As the data passed to the function as index is stored in a dictionary, checking a terms presence can be done efficiently. </w:t>
      </w:r>
      <w:r w:rsidR="00BC0F24">
        <w:rPr>
          <w:lang w:val="en-US"/>
        </w:rPr>
        <w:t>Scores for</w:t>
      </w:r>
      <w:r w:rsidR="00F6753C">
        <w:rPr>
          <w:lang w:val="en-US"/>
        </w:rPr>
        <w:t xml:space="preserve"> accuracy are fairly low compared to other retrieval systems</w:t>
      </w:r>
      <w:r w:rsidR="00BC0F24">
        <w:rPr>
          <w:lang w:val="en-US"/>
        </w:rPr>
        <w:t>, t</w:t>
      </w:r>
      <w:r w:rsidR="00F6753C">
        <w:rPr>
          <w:lang w:val="en-US"/>
        </w:rPr>
        <w:t>he main weak</w:t>
      </w:r>
      <w:r w:rsidR="00BC0F24">
        <w:rPr>
          <w:lang w:val="en-US"/>
        </w:rPr>
        <w:t xml:space="preserve">ness </w:t>
      </w:r>
      <w:r w:rsidR="00F6753C">
        <w:rPr>
          <w:lang w:val="en-US"/>
        </w:rPr>
        <w:t xml:space="preserve">of a Boolean search is that factors such as frequency and rarity of a term aren’t considered in this sort of search, and this results in </w:t>
      </w:r>
      <w:r w:rsidR="00BC0F24">
        <w:rPr>
          <w:lang w:val="en-US"/>
        </w:rPr>
        <w:t>a lot of irrelevant documents containing common words to be returned.</w:t>
      </w:r>
      <w:r w:rsidR="00F6753C">
        <w:rPr>
          <w:lang w:val="en-US"/>
        </w:rPr>
        <w:t xml:space="preserve"> </w:t>
      </w:r>
    </w:p>
    <w:p w14:paraId="3D48B626" w14:textId="2C7ED1F3" w:rsidR="00F6753C" w:rsidRDefault="00F6753C" w:rsidP="00F6753C">
      <w:pPr>
        <w:pStyle w:val="Subtitle"/>
        <w:rPr>
          <w:lang w:val="en-US"/>
        </w:rPr>
      </w:pPr>
      <w:r>
        <w:rPr>
          <w:lang w:val="en-US"/>
        </w:rPr>
        <w:t>Term Frequency</w:t>
      </w:r>
    </w:p>
    <w:p w14:paraId="7CFAAE4A" w14:textId="23E92E6A" w:rsidR="00445385" w:rsidRDefault="00F6753C" w:rsidP="00C119C0">
      <w:pPr>
        <w:pStyle w:val="NoSpacing"/>
        <w:rPr>
          <w:lang w:val="en-US"/>
        </w:rPr>
      </w:pPr>
      <w:r>
        <w:rPr>
          <w:lang w:val="en-US"/>
        </w:rPr>
        <w:t>The term frequency was the first proper weig</w:t>
      </w:r>
      <w:r w:rsidR="00586334">
        <w:rPr>
          <w:lang w:val="en-US"/>
        </w:rPr>
        <w:t>h</w:t>
      </w:r>
      <w:r>
        <w:rPr>
          <w:lang w:val="en-US"/>
        </w:rPr>
        <w:t>ting method implemented, using the number of occurrences of a word in a document as weight. The data can be manipulated further to obtain normalize</w:t>
      </w:r>
      <w:r w:rsidR="00586334">
        <w:rPr>
          <w:lang w:val="en-US"/>
        </w:rPr>
        <w:t>d</w:t>
      </w:r>
      <w:r>
        <w:rPr>
          <w:lang w:val="en-US"/>
        </w:rPr>
        <w:t xml:space="preserve"> values</w:t>
      </w:r>
      <w:r w:rsidR="00586334">
        <w:rPr>
          <w:lang w:val="en-US"/>
        </w:rPr>
        <w:t xml:space="preserve">. In my solution I’ve explored three different variations for term frequency: using the raw </w:t>
      </w:r>
      <w:proofErr w:type="spellStart"/>
      <w:r w:rsidR="00586334">
        <w:rPr>
          <w:lang w:val="en-US"/>
        </w:rPr>
        <w:t>tf</w:t>
      </w:r>
      <w:proofErr w:type="spellEnd"/>
      <w:r w:rsidR="00586334">
        <w:rPr>
          <w:lang w:val="en-US"/>
        </w:rPr>
        <w:t xml:space="preserve"> value, adding 1 to the log of the </w:t>
      </w:r>
      <w:proofErr w:type="spellStart"/>
      <w:r w:rsidR="00586334">
        <w:rPr>
          <w:lang w:val="en-US"/>
        </w:rPr>
        <w:t>tf</w:t>
      </w:r>
      <w:proofErr w:type="spellEnd"/>
      <w:r w:rsidR="00586334">
        <w:rPr>
          <w:lang w:val="en-US"/>
        </w:rPr>
        <w:t xml:space="preserve">, using the most frequent term’s frequency to normalize all term frequencies in a document. </w:t>
      </w:r>
    </w:p>
    <w:p w14:paraId="095B2F93" w14:textId="5F4C10CF" w:rsidR="00445385" w:rsidRDefault="00445385" w:rsidP="00C119C0">
      <w:pPr>
        <w:pStyle w:val="NoSpacing"/>
        <w:rPr>
          <w:lang w:val="en-US"/>
        </w:rPr>
      </w:pPr>
      <w:r>
        <w:rPr>
          <w:lang w:val="en-US"/>
        </w:rPr>
        <w:t xml:space="preserve">The dictionary provided as index has structure </w:t>
      </w:r>
      <w:r w:rsidRPr="00445385">
        <w:rPr>
          <w:i/>
          <w:iCs/>
          <w:lang w:val="en-US"/>
        </w:rPr>
        <w:t>{term: {</w:t>
      </w:r>
      <w:proofErr w:type="spellStart"/>
      <w:r w:rsidRPr="00445385">
        <w:rPr>
          <w:i/>
          <w:iCs/>
          <w:lang w:val="en-US"/>
        </w:rPr>
        <w:t>docID</w:t>
      </w:r>
      <w:proofErr w:type="spellEnd"/>
      <w:r w:rsidRPr="00445385">
        <w:rPr>
          <w:i/>
          <w:iCs/>
          <w:lang w:val="en-US"/>
        </w:rPr>
        <w:t>: count}}</w:t>
      </w:r>
      <w:r>
        <w:rPr>
          <w:lang w:val="en-US"/>
        </w:rPr>
        <w:t>, where term is a unique word, mapped to a dictionary of all the documents containing the term and the term’s respective occurrences in the document. This was equivalent to the term frequency and thus needed no further manipulation.</w:t>
      </w:r>
    </w:p>
    <w:p w14:paraId="06F84B06" w14:textId="0A3CC604" w:rsidR="00445385" w:rsidRDefault="00445385" w:rsidP="00C119C0">
      <w:pPr>
        <w:pStyle w:val="NoSpacing"/>
        <w:rPr>
          <w:lang w:val="en-US"/>
        </w:rPr>
      </w:pPr>
      <w:r>
        <w:rPr>
          <w:lang w:val="en-US"/>
        </w:rPr>
        <w:t>Logging the values has the effect of normalizing the data and reduces the weight of really common words; these were calculated through the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inbuilt library </w:t>
      </w:r>
      <w:r>
        <w:rPr>
          <w:i/>
          <w:iCs/>
          <w:lang w:val="en-US"/>
        </w:rPr>
        <w:t>math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math.log(</w:t>
      </w:r>
      <w:proofErr w:type="spellStart"/>
      <w:r>
        <w:rPr>
          <w:i/>
          <w:iCs/>
          <w:lang w:val="en-US"/>
        </w:rPr>
        <w:t>tf</w:t>
      </w:r>
      <w:proofErr w:type="spellEnd"/>
      <w:r>
        <w:rPr>
          <w:i/>
          <w:iCs/>
          <w:lang w:val="en-US"/>
        </w:rPr>
        <w:t xml:space="preserve">) </w:t>
      </w:r>
      <w:r>
        <w:rPr>
          <w:lang w:val="en-US"/>
        </w:rPr>
        <w:t xml:space="preserve">function.  </w:t>
      </w:r>
    </w:p>
    <w:p w14:paraId="1445BFA2" w14:textId="44D70FA0" w:rsidR="00F6753C" w:rsidRDefault="00586334" w:rsidP="00C119C0">
      <w:pPr>
        <w:pStyle w:val="NoSpacing"/>
        <w:rPr>
          <w:lang w:val="en-US"/>
        </w:rPr>
      </w:pPr>
      <w:r>
        <w:rPr>
          <w:lang w:val="en-US"/>
        </w:rPr>
        <w:t xml:space="preserve">Using the top frequency of a document, </w:t>
      </w:r>
      <w:r w:rsidR="00445385">
        <w:rPr>
          <w:lang w:val="en-US"/>
        </w:rPr>
        <w:t>involved</w:t>
      </w:r>
      <w:r>
        <w:rPr>
          <w:lang w:val="en-US"/>
        </w:rPr>
        <w:t xml:space="preserve"> creating a new dictionary in the form of </w:t>
      </w:r>
      <w:r w:rsidRPr="00445385">
        <w:rPr>
          <w:i/>
          <w:iCs/>
          <w:lang w:val="en-US"/>
        </w:rPr>
        <w:t xml:space="preserve">{doc: {term: </w:t>
      </w:r>
      <w:proofErr w:type="spellStart"/>
      <w:r w:rsidRPr="00445385">
        <w:rPr>
          <w:i/>
          <w:iCs/>
          <w:lang w:val="en-US"/>
        </w:rPr>
        <w:t>tf</w:t>
      </w:r>
      <w:proofErr w:type="spellEnd"/>
      <w:r w:rsidRPr="00445385">
        <w:rPr>
          <w:i/>
          <w:iCs/>
          <w:lang w:val="en-US"/>
        </w:rPr>
        <w:t>}}</w:t>
      </w:r>
      <w:r w:rsidR="00445385">
        <w:rPr>
          <w:lang w:val="en-US"/>
        </w:rPr>
        <w:t xml:space="preserve"> so that the top value could be extracted; this value was then passed into a function </w:t>
      </w:r>
      <w:r w:rsidR="00445385">
        <w:rPr>
          <w:i/>
          <w:iCs/>
          <w:lang w:val="en-US"/>
        </w:rPr>
        <w:t>a + (1 – a) * (</w:t>
      </w:r>
      <w:proofErr w:type="spellStart"/>
      <w:r w:rsidR="00445385">
        <w:rPr>
          <w:i/>
          <w:iCs/>
          <w:lang w:val="en-US"/>
        </w:rPr>
        <w:t>tf</w:t>
      </w:r>
      <w:proofErr w:type="spellEnd"/>
      <w:r w:rsidR="00445385">
        <w:rPr>
          <w:i/>
          <w:iCs/>
          <w:lang w:val="en-US"/>
        </w:rPr>
        <w:t>/</w:t>
      </w:r>
      <w:proofErr w:type="spellStart"/>
      <w:r w:rsidR="00445385">
        <w:rPr>
          <w:i/>
          <w:iCs/>
          <w:lang w:val="en-US"/>
        </w:rPr>
        <w:t>top_tf</w:t>
      </w:r>
      <w:proofErr w:type="spellEnd"/>
      <w:r w:rsidR="00445385">
        <w:rPr>
          <w:i/>
          <w:iCs/>
          <w:lang w:val="en-US"/>
        </w:rPr>
        <w:t xml:space="preserve">), </w:t>
      </w:r>
      <w:r w:rsidR="00445385">
        <w:rPr>
          <w:lang w:val="en-US"/>
        </w:rPr>
        <w:t>where a is an arbitrary value</w:t>
      </w:r>
      <w:r w:rsidR="00BC0F24">
        <w:rPr>
          <w:lang w:val="en-US"/>
        </w:rPr>
        <w:t xml:space="preserve"> (set to 0.4 for this solution)</w:t>
      </w:r>
      <w:r w:rsidR="00445385">
        <w:rPr>
          <w:lang w:val="en-US"/>
        </w:rPr>
        <w:t xml:space="preserve"> and which returns a term frequency normalized against the most frequent term. </w:t>
      </w:r>
    </w:p>
    <w:p w14:paraId="1747386B" w14:textId="224C14B9" w:rsidR="001C38C2" w:rsidRDefault="001C38C2" w:rsidP="00C119C0">
      <w:pPr>
        <w:pStyle w:val="NoSpacing"/>
        <w:rPr>
          <w:lang w:val="en-US"/>
        </w:rPr>
      </w:pPr>
    </w:p>
    <w:p w14:paraId="5BC3CB5B" w14:textId="109202FF" w:rsidR="001C38C2" w:rsidRDefault="00A25E2D" w:rsidP="001C38C2">
      <w:pPr>
        <w:pStyle w:val="Subtitle"/>
        <w:rPr>
          <w:lang w:val="en-US"/>
        </w:rPr>
      </w:pPr>
      <w:r>
        <w:rPr>
          <w:lang w:val="en-US"/>
        </w:rPr>
        <w:t>Term Frequency - Inverse Document Frequency</w:t>
      </w:r>
    </w:p>
    <w:p w14:paraId="3BF07D1E" w14:textId="77777777" w:rsidR="0020764C" w:rsidRDefault="00A25E2D" w:rsidP="00A25E2D">
      <w:pPr>
        <w:rPr>
          <w:lang w:val="en-US"/>
        </w:rPr>
      </w:pPr>
      <w:r>
        <w:rPr>
          <w:lang w:val="en-US"/>
        </w:rPr>
        <w:t xml:space="preserve">Adding the inverse document frequency as a factor to calculate a term’s weight, results in higher scores for more impactful terms. This means common words such </w:t>
      </w:r>
      <w:proofErr w:type="spellStart"/>
      <w:r>
        <w:rPr>
          <w:lang w:val="en-US"/>
        </w:rPr>
        <w:t>us</w:t>
      </w:r>
      <w:proofErr w:type="spellEnd"/>
      <w:r>
        <w:rPr>
          <w:lang w:val="en-US"/>
        </w:rPr>
        <w:t xml:space="preserve"> ‘the’, ‘and’, ‘to’ etc. will score lower scores than rarer words. Calculating the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of </w:t>
      </w:r>
      <w:r w:rsidR="0009362D">
        <w:rPr>
          <w:lang w:val="en-US"/>
        </w:rPr>
        <w:t xml:space="preserve">a term only requires the total number of documents in collection and the number of documents containing the term. My solution builds a dictionary with structure </w:t>
      </w:r>
      <w:r w:rsidR="0009362D">
        <w:rPr>
          <w:i/>
          <w:iCs/>
          <w:lang w:val="en-US"/>
        </w:rPr>
        <w:t xml:space="preserve">{term: {doc: </w:t>
      </w:r>
      <w:proofErr w:type="spellStart"/>
      <w:r w:rsidR="0009362D">
        <w:rPr>
          <w:i/>
          <w:iCs/>
          <w:lang w:val="en-US"/>
        </w:rPr>
        <w:t>idf</w:t>
      </w:r>
      <w:proofErr w:type="spellEnd"/>
      <w:r w:rsidR="0009362D">
        <w:rPr>
          <w:i/>
          <w:iCs/>
          <w:lang w:val="en-US"/>
        </w:rPr>
        <w:t xml:space="preserve">}} </w:t>
      </w:r>
      <w:r w:rsidR="0009362D">
        <w:rPr>
          <w:lang w:val="en-US"/>
        </w:rPr>
        <w:t xml:space="preserve">in the class constructor using a list comprehension. These can be accessed by any function in the class, to compute both documents and queries weights. </w:t>
      </w:r>
    </w:p>
    <w:p w14:paraId="4C89AEFA" w14:textId="63C29C3B" w:rsidR="00A25E2D" w:rsidRPr="00BC0F24" w:rsidRDefault="0009362D" w:rsidP="00A25E2D">
      <w:pPr>
        <w:rPr>
          <w:lang w:val="en-US"/>
        </w:rPr>
      </w:pPr>
      <w:r>
        <w:rPr>
          <w:lang w:val="en-US"/>
        </w:rPr>
        <w:t xml:space="preserve">Different solutions and combinations of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were explored, leading to more or less accurate document retrievals. Overall, the solution which scored highest for all three measurements of relevance used the formula </w:t>
      </w:r>
      <w:r>
        <w:rPr>
          <w:i/>
          <w:iCs/>
          <w:lang w:val="en-US"/>
        </w:rPr>
        <w:t>1+log(</w:t>
      </w:r>
      <w:proofErr w:type="spellStart"/>
      <w:r>
        <w:rPr>
          <w:i/>
          <w:iCs/>
          <w:lang w:val="en-US"/>
        </w:rPr>
        <w:t>tf</w:t>
      </w:r>
      <w:proofErr w:type="spellEnd"/>
      <w:r>
        <w:rPr>
          <w:i/>
          <w:iCs/>
          <w:lang w:val="en-US"/>
        </w:rPr>
        <w:t xml:space="preserve">) * </w:t>
      </w:r>
      <w:proofErr w:type="spellStart"/>
      <w:r>
        <w:rPr>
          <w:i/>
          <w:iCs/>
          <w:lang w:val="en-US"/>
        </w:rPr>
        <w:t>idf</w:t>
      </w:r>
      <w:proofErr w:type="spellEnd"/>
      <w:r>
        <w:rPr>
          <w:i/>
          <w:iCs/>
          <w:lang w:val="en-US"/>
        </w:rPr>
        <w:t>.</w:t>
      </w:r>
    </w:p>
    <w:p w14:paraId="051B18F1" w14:textId="10E57443" w:rsidR="0009362D" w:rsidRDefault="0009362D" w:rsidP="00A25E2D">
      <w:pPr>
        <w:rPr>
          <w:i/>
          <w:iCs/>
          <w:lang w:val="en-US"/>
        </w:rPr>
      </w:pPr>
    </w:p>
    <w:p w14:paraId="4DA9EB55" w14:textId="0AB5F02D" w:rsidR="002021DC" w:rsidRDefault="002021DC" w:rsidP="00A25E2D">
      <w:pPr>
        <w:rPr>
          <w:i/>
          <w:iCs/>
          <w:lang w:val="en-US"/>
        </w:rPr>
      </w:pPr>
    </w:p>
    <w:p w14:paraId="00CBAF17" w14:textId="30A2EC7C" w:rsidR="002021DC" w:rsidRDefault="002021DC" w:rsidP="00A25E2D">
      <w:pPr>
        <w:rPr>
          <w:i/>
          <w:iCs/>
          <w:lang w:val="en-US"/>
        </w:rPr>
      </w:pPr>
    </w:p>
    <w:p w14:paraId="664B9930" w14:textId="7D40BC1C" w:rsidR="002021DC" w:rsidRDefault="002021DC" w:rsidP="00A25E2D">
      <w:pPr>
        <w:rPr>
          <w:i/>
          <w:iCs/>
          <w:lang w:val="en-US"/>
        </w:rPr>
      </w:pPr>
    </w:p>
    <w:p w14:paraId="377D7575" w14:textId="77777777" w:rsidR="002021DC" w:rsidRDefault="002021DC" w:rsidP="00A25E2D">
      <w:pPr>
        <w:rPr>
          <w:i/>
          <w:iCs/>
          <w:lang w:val="en-US"/>
        </w:rPr>
      </w:pPr>
    </w:p>
    <w:p w14:paraId="243E1531" w14:textId="36B8A95C" w:rsidR="0009362D" w:rsidRDefault="00F80CCC" w:rsidP="00A25E2D">
      <w:pPr>
        <w:rPr>
          <w:rStyle w:val="Strong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E47DB6" wp14:editId="770AAEED">
            <wp:simplePos x="0" y="0"/>
            <wp:positionH relativeFrom="column">
              <wp:posOffset>3093720</wp:posOffset>
            </wp:positionH>
            <wp:positionV relativeFrom="paragraph">
              <wp:posOffset>116840</wp:posOffset>
            </wp:positionV>
            <wp:extent cx="3268980" cy="1849755"/>
            <wp:effectExtent l="0" t="0" r="7620" b="17145"/>
            <wp:wrapTight wrapText="bothSides">
              <wp:wrapPolygon edited="0">
                <wp:start x="0" y="0"/>
                <wp:lineTo x="0" y="21578"/>
                <wp:lineTo x="21524" y="21578"/>
                <wp:lineTo x="2152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152E89-980D-49E1-A5C9-920A6A5F5B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09362D">
        <w:rPr>
          <w:rStyle w:val="Strong"/>
          <w:sz w:val="28"/>
          <w:szCs w:val="28"/>
        </w:rPr>
        <w:t>Results</w:t>
      </w:r>
    </w:p>
    <w:p w14:paraId="00387603" w14:textId="4BAF28AD" w:rsidR="00AD7116" w:rsidRDefault="00F80CCC" w:rsidP="00A25E2D">
      <w:pPr>
        <w:rPr>
          <w:rStyle w:val="Strong"/>
          <w:b w:val="0"/>
          <w:bCs w:val="0"/>
        </w:rPr>
      </w:pPr>
      <w:r w:rsidRPr="00F80CCC">
        <w:drawing>
          <wp:anchor distT="0" distB="0" distL="114300" distR="114300" simplePos="0" relativeHeight="251660288" behindDoc="1" locked="0" layoutInCell="1" allowOverlap="1" wp14:anchorId="795F2897" wp14:editId="1332DDFC">
            <wp:simplePos x="0" y="0"/>
            <wp:positionH relativeFrom="page">
              <wp:posOffset>596900</wp:posOffset>
            </wp:positionH>
            <wp:positionV relativeFrom="paragraph">
              <wp:posOffset>1391920</wp:posOffset>
            </wp:positionV>
            <wp:extent cx="2565400" cy="3663950"/>
            <wp:effectExtent l="0" t="0" r="6350" b="0"/>
            <wp:wrapTight wrapText="bothSides">
              <wp:wrapPolygon edited="0">
                <wp:start x="0" y="0"/>
                <wp:lineTo x="0" y="21450"/>
                <wp:lineTo x="16360" y="21450"/>
                <wp:lineTo x="21172" y="21226"/>
                <wp:lineTo x="21493" y="20664"/>
                <wp:lineTo x="21493" y="16621"/>
                <wp:lineTo x="16360" y="16172"/>
                <wp:lineTo x="21493" y="16172"/>
                <wp:lineTo x="21493" y="14937"/>
                <wp:lineTo x="16360" y="14375"/>
                <wp:lineTo x="21493" y="14038"/>
                <wp:lineTo x="21493" y="9546"/>
                <wp:lineTo x="18446" y="8984"/>
                <wp:lineTo x="21493" y="8647"/>
                <wp:lineTo x="21493" y="7412"/>
                <wp:lineTo x="19408" y="7188"/>
                <wp:lineTo x="21493" y="6401"/>
                <wp:lineTo x="21493" y="2021"/>
                <wp:lineTo x="20370" y="1797"/>
                <wp:lineTo x="21493" y="1123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116">
        <w:rPr>
          <w:rStyle w:val="Strong"/>
          <w:b w:val="0"/>
          <w:bCs w:val="0"/>
        </w:rPr>
        <w:t>T</w:t>
      </w:r>
      <w:r w:rsidR="0009362D">
        <w:rPr>
          <w:rStyle w:val="Strong"/>
          <w:b w:val="0"/>
          <w:bCs w:val="0"/>
        </w:rPr>
        <w:t xml:space="preserve">he binary implementation scored the lowest out of the three weighting methods, </w:t>
      </w:r>
      <w:r w:rsidR="00AD7116">
        <w:rPr>
          <w:rStyle w:val="Strong"/>
          <w:b w:val="0"/>
          <w:bCs w:val="0"/>
        </w:rPr>
        <w:t xml:space="preserve">term frequency was better, especially in combination with stop words and stemming, however the </w:t>
      </w:r>
      <w:proofErr w:type="spellStart"/>
      <w:r w:rsidR="00AD7116">
        <w:rPr>
          <w:rStyle w:val="Strong"/>
          <w:b w:val="0"/>
          <w:bCs w:val="0"/>
        </w:rPr>
        <w:t>tfidf</w:t>
      </w:r>
      <w:proofErr w:type="spellEnd"/>
      <w:r w:rsidR="00AD7116">
        <w:rPr>
          <w:rStyle w:val="Strong"/>
          <w:b w:val="0"/>
          <w:bCs w:val="0"/>
        </w:rPr>
        <w:t xml:space="preserve"> method by far outscored the other two methods in all categories. For reference, the chart on the right compares precision of the different weighting methods.</w:t>
      </w:r>
    </w:p>
    <w:p w14:paraId="77651D1A" w14:textId="38024F76" w:rsidR="00AD7116" w:rsidRDefault="00AD7116" w:rsidP="00A25E2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results were expected, using the document frequency to filter out irrelevant words does the most impact in retrieving relevant documents. </w:t>
      </w:r>
    </w:p>
    <w:p w14:paraId="59B14837" w14:textId="2B942A19" w:rsidR="0009362D" w:rsidRDefault="00AD7116" w:rsidP="00A25E2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While stemming used in conjunction with stop words produced the best results for binary and </w:t>
      </w:r>
      <w:proofErr w:type="spellStart"/>
      <w:r>
        <w:rPr>
          <w:rStyle w:val="Strong"/>
          <w:b w:val="0"/>
          <w:bCs w:val="0"/>
        </w:rPr>
        <w:t>tf</w:t>
      </w:r>
      <w:proofErr w:type="spellEnd"/>
      <w:r>
        <w:rPr>
          <w:rStyle w:val="Strong"/>
          <w:b w:val="0"/>
          <w:bCs w:val="0"/>
        </w:rPr>
        <w:t xml:space="preserve"> weighting methods, it wasn’t the case when using </w:t>
      </w:r>
      <w:proofErr w:type="spellStart"/>
      <w:r>
        <w:rPr>
          <w:rStyle w:val="Strong"/>
          <w:b w:val="0"/>
          <w:bCs w:val="0"/>
        </w:rPr>
        <w:t>tfidf</w:t>
      </w:r>
      <w:proofErr w:type="spellEnd"/>
      <w:r w:rsidR="00373C79">
        <w:rPr>
          <w:rStyle w:val="Strong"/>
          <w:b w:val="0"/>
          <w:bCs w:val="0"/>
        </w:rPr>
        <w:t>; s</w:t>
      </w:r>
      <w:r>
        <w:rPr>
          <w:rStyle w:val="Strong"/>
          <w:b w:val="0"/>
          <w:bCs w:val="0"/>
        </w:rPr>
        <w:t xml:space="preserve">temming </w:t>
      </w:r>
      <w:r w:rsidR="00373C79">
        <w:rPr>
          <w:rStyle w:val="Strong"/>
          <w:b w:val="0"/>
          <w:bCs w:val="0"/>
        </w:rPr>
        <w:t xml:space="preserve">only of </w:t>
      </w:r>
      <w:r>
        <w:rPr>
          <w:rStyle w:val="Strong"/>
          <w:b w:val="0"/>
          <w:bCs w:val="0"/>
        </w:rPr>
        <w:t xml:space="preserve">the words produced the highest scores </w:t>
      </w:r>
      <w:r w:rsidR="00373C79">
        <w:rPr>
          <w:rStyle w:val="Strong"/>
          <w:b w:val="0"/>
          <w:bCs w:val="0"/>
        </w:rPr>
        <w:t>of all tests carried out.</w:t>
      </w:r>
    </w:p>
    <w:p w14:paraId="3E5CDDF4" w14:textId="6D864D08" w:rsidR="00DA7312" w:rsidRDefault="00DA7312" w:rsidP="00A25E2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runtime for any of the weighting schemes wasn’t higher than 0.5s in any of the tests, there is ever only two nested for loops at most, giving us a time complexity of O(n</w:t>
      </w:r>
      <w:r>
        <w:rPr>
          <w:rStyle w:val="Strong"/>
          <w:b w:val="0"/>
          <w:bCs w:val="0"/>
          <w:vertAlign w:val="superscript"/>
        </w:rPr>
        <w:t>2</w:t>
      </w:r>
      <w:r>
        <w:rPr>
          <w:rStyle w:val="Strong"/>
          <w:b w:val="0"/>
          <w:bCs w:val="0"/>
        </w:rPr>
        <w:t>). Most values a</w:t>
      </w:r>
      <w:r w:rsidR="005B28BF">
        <w:rPr>
          <w:rStyle w:val="Strong"/>
          <w:b w:val="0"/>
          <w:bCs w:val="0"/>
        </w:rPr>
        <w:t>re</w:t>
      </w:r>
      <w:r>
        <w:rPr>
          <w:rStyle w:val="Strong"/>
          <w:b w:val="0"/>
          <w:bCs w:val="0"/>
        </w:rPr>
        <w:t xml:space="preserve"> </w:t>
      </w:r>
      <w:r w:rsidR="005B28BF">
        <w:rPr>
          <w:rStyle w:val="Strong"/>
          <w:b w:val="0"/>
          <w:bCs w:val="0"/>
        </w:rPr>
        <w:t>computed</w:t>
      </w:r>
      <w:r>
        <w:rPr>
          <w:rStyle w:val="Strong"/>
          <w:b w:val="0"/>
          <w:bCs w:val="0"/>
        </w:rPr>
        <w:t xml:space="preserve"> and stored before the queries are processed to reduce computation time. Dictionaries are the main data structure used, these </w:t>
      </w:r>
      <w:r w:rsidR="005B28BF">
        <w:rPr>
          <w:rStyle w:val="Strong"/>
          <w:b w:val="0"/>
          <w:bCs w:val="0"/>
        </w:rPr>
        <w:t xml:space="preserve">provide instant access to items and their data, making the software run considerably faster. </w:t>
      </w:r>
    </w:p>
    <w:p w14:paraId="30D57CF5" w14:textId="34F574D9" w:rsidR="00373C79" w:rsidRDefault="00373C79" w:rsidP="00A25E2D">
      <w:pPr>
        <w:rPr>
          <w:rStyle w:val="Strong"/>
          <w:b w:val="0"/>
          <w:bCs w:val="0"/>
        </w:rPr>
      </w:pPr>
    </w:p>
    <w:p w14:paraId="41409189" w14:textId="09FB9A46" w:rsidR="00AD7116" w:rsidRPr="00BC0F24" w:rsidRDefault="00373C79" w:rsidP="003800D3">
      <w:pPr>
        <w:jc w:val="right"/>
        <w:rPr>
          <w:rStyle w:val="Strong"/>
          <w:sz w:val="28"/>
          <w:szCs w:val="28"/>
        </w:rPr>
      </w:pPr>
      <w:r w:rsidRPr="00BC0F24">
        <w:rPr>
          <w:rStyle w:val="Strong"/>
          <w:sz w:val="28"/>
          <w:szCs w:val="28"/>
        </w:rPr>
        <w:t>Pseudo Reference Feedback</w:t>
      </w:r>
    </w:p>
    <w:p w14:paraId="420E35CD" w14:textId="4FA79461" w:rsidR="00373C79" w:rsidRDefault="00373C79" w:rsidP="00A25E2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an attempt to improve relevance of the documents retrieved, </w:t>
      </w:r>
      <w:r w:rsidR="005B28BF">
        <w:rPr>
          <w:rStyle w:val="Strong"/>
          <w:b w:val="0"/>
          <w:bCs w:val="0"/>
        </w:rPr>
        <w:t>pseudo reference feedback</w:t>
      </w:r>
      <w:r>
        <w:rPr>
          <w:rStyle w:val="Strong"/>
          <w:b w:val="0"/>
          <w:bCs w:val="0"/>
        </w:rPr>
        <w:t xml:space="preserve"> was implemented. This takes the results produced by the document retrieva</w:t>
      </w:r>
      <w:r w:rsidR="00B179A5">
        <w:rPr>
          <w:rStyle w:val="Strong"/>
          <w:b w:val="0"/>
          <w:bCs w:val="0"/>
        </w:rPr>
        <w:t>l, extracts</w:t>
      </w:r>
      <w:r>
        <w:rPr>
          <w:rStyle w:val="Strong"/>
          <w:b w:val="0"/>
          <w:bCs w:val="0"/>
        </w:rPr>
        <w:t xml:space="preserve"> the most relevant terms using </w:t>
      </w:r>
      <w:proofErr w:type="spellStart"/>
      <w:r>
        <w:rPr>
          <w:rStyle w:val="Strong"/>
          <w:b w:val="0"/>
          <w:bCs w:val="0"/>
        </w:rPr>
        <w:t>tfidf</w:t>
      </w:r>
      <w:proofErr w:type="spellEnd"/>
      <w:r>
        <w:rPr>
          <w:rStyle w:val="Strong"/>
          <w:b w:val="0"/>
          <w:bCs w:val="0"/>
        </w:rPr>
        <w:t xml:space="preserve"> to produce a new updated query, which </w:t>
      </w:r>
      <w:r w:rsidR="00B179A5">
        <w:rPr>
          <w:rStyle w:val="Strong"/>
          <w:b w:val="0"/>
          <w:bCs w:val="0"/>
        </w:rPr>
        <w:t xml:space="preserve">is now used again against the documents collection to identify the </w:t>
      </w:r>
      <w:r w:rsidR="005B28BF">
        <w:rPr>
          <w:rStyle w:val="Strong"/>
          <w:b w:val="0"/>
          <w:bCs w:val="0"/>
        </w:rPr>
        <w:t xml:space="preserve">new </w:t>
      </w:r>
      <w:r w:rsidR="00B179A5">
        <w:rPr>
          <w:rStyle w:val="Strong"/>
          <w:b w:val="0"/>
          <w:bCs w:val="0"/>
        </w:rPr>
        <w:t>most relevant documents.</w:t>
      </w:r>
    </w:p>
    <w:p w14:paraId="2D327959" w14:textId="24825340" w:rsidR="005B28BF" w:rsidRPr="00373C79" w:rsidRDefault="002021DC" w:rsidP="00A25E2D">
      <w:pPr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6D21C3" wp14:editId="1FA36F8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185795" cy="2052320"/>
            <wp:effectExtent l="0" t="0" r="14605" b="5080"/>
            <wp:wrapTight wrapText="bothSides">
              <wp:wrapPolygon edited="0">
                <wp:start x="0" y="0"/>
                <wp:lineTo x="0" y="21453"/>
                <wp:lineTo x="21570" y="21453"/>
                <wp:lineTo x="21570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790AF1-CFA4-4875-8AD8-532AC7FC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5B28BF">
        <w:rPr>
          <w:rStyle w:val="Strong"/>
          <w:b w:val="0"/>
          <w:bCs w:val="0"/>
        </w:rPr>
        <w:t>To</w:t>
      </w:r>
      <w:r w:rsidR="00B179A5">
        <w:rPr>
          <w:rStyle w:val="Strong"/>
          <w:b w:val="0"/>
          <w:bCs w:val="0"/>
        </w:rPr>
        <w:t xml:space="preserve"> achieve this, the function builds a dictionary of structure {doc: {term: </w:t>
      </w:r>
      <w:proofErr w:type="spellStart"/>
      <w:r w:rsidR="00B179A5">
        <w:rPr>
          <w:rStyle w:val="Strong"/>
          <w:b w:val="0"/>
          <w:bCs w:val="0"/>
        </w:rPr>
        <w:t>tfidf</w:t>
      </w:r>
      <w:proofErr w:type="spellEnd"/>
      <w:r w:rsidR="00B179A5">
        <w:rPr>
          <w:rStyle w:val="Strong"/>
          <w:b w:val="0"/>
          <w:bCs w:val="0"/>
        </w:rPr>
        <w:t xml:space="preserve">}}, containing the top n documents extracted from the original results. The top terms t of each </w:t>
      </w:r>
      <w:r w:rsidR="00514DC2">
        <w:rPr>
          <w:rStyle w:val="Strong"/>
          <w:b w:val="0"/>
          <w:bCs w:val="0"/>
        </w:rPr>
        <w:t>document</w:t>
      </w:r>
      <w:r w:rsidR="00B179A5">
        <w:rPr>
          <w:rStyle w:val="Strong"/>
          <w:b w:val="0"/>
          <w:bCs w:val="0"/>
        </w:rPr>
        <w:t xml:space="preserve"> are considered and added to the original query. The cosine of this new query is then computer against the documents collection to produce a new set of results.</w:t>
      </w:r>
    </w:p>
    <w:p w14:paraId="71FC3B5A" w14:textId="2E321872" w:rsidR="00AD7116" w:rsidRDefault="00BC0F24" w:rsidP="00A25E2D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Using pseudo reference feedback </w:t>
      </w:r>
      <w:r w:rsidR="002021DC">
        <w:rPr>
          <w:rStyle w:val="Strong"/>
          <w:b w:val="0"/>
          <w:bCs w:val="0"/>
          <w:lang w:val="en-US"/>
        </w:rPr>
        <w:t xml:space="preserve">had a positive effect on retrievals using TF only. This however could also be attributed to the fact that the second query search is performed using </w:t>
      </w:r>
      <w:proofErr w:type="spellStart"/>
      <w:r w:rsidR="002021DC">
        <w:rPr>
          <w:rStyle w:val="Strong"/>
          <w:b w:val="0"/>
          <w:bCs w:val="0"/>
          <w:lang w:val="en-US"/>
        </w:rPr>
        <w:t>tfidf</w:t>
      </w:r>
      <w:proofErr w:type="spellEnd"/>
      <w:r w:rsidR="002021DC">
        <w:rPr>
          <w:rStyle w:val="Strong"/>
          <w:b w:val="0"/>
          <w:bCs w:val="0"/>
          <w:lang w:val="en-US"/>
        </w:rPr>
        <w:t>.</w:t>
      </w:r>
    </w:p>
    <w:p w14:paraId="6117E093" w14:textId="57859796" w:rsidR="005B28BF" w:rsidRDefault="00BC0F24" w:rsidP="00A25E2D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 major drawback of this method is the execution time of the program doubling, as for every query the term weights ha</w:t>
      </w:r>
      <w:r w:rsidR="002021DC">
        <w:rPr>
          <w:rStyle w:val="Strong"/>
          <w:b w:val="0"/>
          <w:bCs w:val="0"/>
          <w:lang w:val="en-US"/>
        </w:rPr>
        <w:t>ve</w:t>
      </w:r>
      <w:r>
        <w:rPr>
          <w:rStyle w:val="Strong"/>
          <w:b w:val="0"/>
          <w:bCs w:val="0"/>
          <w:lang w:val="en-US"/>
        </w:rPr>
        <w:t xml:space="preserve"> to be calculated twice. </w:t>
      </w:r>
    </w:p>
    <w:p w14:paraId="6B73C208" w14:textId="52E7902F" w:rsidR="00BC0F24" w:rsidRDefault="00BC0F24" w:rsidP="00A25E2D">
      <w:pPr>
        <w:rPr>
          <w:rStyle w:val="Strong"/>
          <w:b w:val="0"/>
          <w:bCs w:val="0"/>
          <w:lang w:val="en-US"/>
        </w:rPr>
      </w:pPr>
    </w:p>
    <w:p w14:paraId="777B4FAA" w14:textId="77777777" w:rsidR="00402E9E" w:rsidRPr="00B349D7" w:rsidRDefault="00402E9E" w:rsidP="00B349D7">
      <w:pPr>
        <w:pStyle w:val="NoSpacing"/>
        <w:rPr>
          <w:rStyle w:val="Strong"/>
          <w:b w:val="0"/>
          <w:bCs w:val="0"/>
          <w:lang w:val="en-US"/>
        </w:rPr>
      </w:pPr>
    </w:p>
    <w:sectPr w:rsidR="00402E9E" w:rsidRPr="00B349D7" w:rsidSect="002021D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DB42" w14:textId="77777777" w:rsidR="00AB23A5" w:rsidRDefault="00AB23A5" w:rsidP="00F80CCC">
      <w:pPr>
        <w:spacing w:after="0" w:line="240" w:lineRule="auto"/>
      </w:pPr>
      <w:r>
        <w:separator/>
      </w:r>
    </w:p>
  </w:endnote>
  <w:endnote w:type="continuationSeparator" w:id="0">
    <w:p w14:paraId="32DDD044" w14:textId="77777777" w:rsidR="00AB23A5" w:rsidRDefault="00AB23A5" w:rsidP="00F8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FD8F" w14:textId="580DF6BB" w:rsidR="00F80CCC" w:rsidRDefault="00F80CCC" w:rsidP="00F80CCC">
    <w:pPr>
      <w:pStyle w:val="Header"/>
    </w:pPr>
    <w:r>
      <w:t>Alberto Pia</w:t>
    </w:r>
    <w:r>
      <w:ptab w:relativeTo="margin" w:alignment="center" w:leader="none"/>
    </w:r>
    <w:r>
      <w:t>COM4115 – Text Processing</w:t>
    </w:r>
    <w:r>
      <w:ptab w:relativeTo="margin" w:alignment="right" w:leader="none"/>
    </w:r>
    <w:proofErr w:type="spellStart"/>
    <w:r>
      <w:t>Reg.n</w:t>
    </w:r>
    <w:proofErr w:type="spellEnd"/>
    <w:r>
      <w:t>.: 180169988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383F" w14:textId="77777777" w:rsidR="00AB23A5" w:rsidRDefault="00AB23A5" w:rsidP="00F80CCC">
      <w:pPr>
        <w:spacing w:after="0" w:line="240" w:lineRule="auto"/>
      </w:pPr>
      <w:r>
        <w:separator/>
      </w:r>
    </w:p>
  </w:footnote>
  <w:footnote w:type="continuationSeparator" w:id="0">
    <w:p w14:paraId="588C49F3" w14:textId="77777777" w:rsidR="00AB23A5" w:rsidRDefault="00AB23A5" w:rsidP="00F80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D7"/>
    <w:rsid w:val="0009362D"/>
    <w:rsid w:val="001C38C2"/>
    <w:rsid w:val="002021DC"/>
    <w:rsid w:val="0020764C"/>
    <w:rsid w:val="00373C79"/>
    <w:rsid w:val="003800D3"/>
    <w:rsid w:val="00402E9E"/>
    <w:rsid w:val="00445385"/>
    <w:rsid w:val="00514DC2"/>
    <w:rsid w:val="00586334"/>
    <w:rsid w:val="005B28BF"/>
    <w:rsid w:val="00827B21"/>
    <w:rsid w:val="008952A2"/>
    <w:rsid w:val="00A25E2D"/>
    <w:rsid w:val="00A64A64"/>
    <w:rsid w:val="00AB23A5"/>
    <w:rsid w:val="00AD7116"/>
    <w:rsid w:val="00B179A5"/>
    <w:rsid w:val="00B349D7"/>
    <w:rsid w:val="00BC0F24"/>
    <w:rsid w:val="00C119C0"/>
    <w:rsid w:val="00DA7312"/>
    <w:rsid w:val="00F6753C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9D94"/>
  <w15:chartTrackingRefBased/>
  <w15:docId w15:val="{33CA9EE9-AC71-4CE9-8249-D4722F2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49D7"/>
    <w:rPr>
      <w:b/>
      <w:bCs/>
    </w:rPr>
  </w:style>
  <w:style w:type="paragraph" w:styleId="NoSpacing">
    <w:name w:val="No Spacing"/>
    <w:uiPriority w:val="1"/>
    <w:qFormat/>
    <w:rsid w:val="00B349D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E9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8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CCC"/>
  </w:style>
  <w:style w:type="paragraph" w:styleId="Footer">
    <w:name w:val="footer"/>
    <w:basedOn w:val="Normal"/>
    <w:link w:val="FooterChar"/>
    <w:uiPriority w:val="99"/>
    <w:unhideWhenUsed/>
    <w:rsid w:val="00F8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Precision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"-p -s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Sheet1!$H$4:$J$5</c:f>
              <c:strCache>
                <c:ptCount val="3"/>
                <c:pt idx="0">
                  <c:v>binary</c:v>
                </c:pt>
                <c:pt idx="1">
                  <c:v>tf</c:v>
                </c:pt>
                <c:pt idx="2">
                  <c:v>tfidf</c:v>
                </c:pt>
              </c:strCache>
            </c:strRef>
          </c:cat>
          <c:val>
            <c:numRef>
              <c:f>Sheet1!$H$6:$J$6</c:f>
              <c:numCache>
                <c:formatCode>General</c:formatCode>
                <c:ptCount val="3"/>
                <c:pt idx="0">
                  <c:v>0.16</c:v>
                </c:pt>
                <c:pt idx="1">
                  <c:v>0.19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A-490D-9C27-7A2CE98CCE6D}"/>
            </c:ext>
          </c:extLst>
        </c:ser>
        <c:ser>
          <c:idx val="1"/>
          <c:order val="1"/>
          <c:tx>
            <c:strRef>
              <c:f>Sheet1!$G$7</c:f>
              <c:strCache>
                <c:ptCount val="1"/>
                <c:pt idx="0">
                  <c:v>"-p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Sheet1!$H$4:$J$5</c:f>
              <c:strCache>
                <c:ptCount val="3"/>
                <c:pt idx="0">
                  <c:v>binary</c:v>
                </c:pt>
                <c:pt idx="1">
                  <c:v>tf</c:v>
                </c:pt>
                <c:pt idx="2">
                  <c:v>tfidf</c:v>
                </c:pt>
              </c:strCache>
            </c:strRef>
          </c:cat>
          <c:val>
            <c:numRef>
              <c:f>Sheet1!$H$7:$J$7</c:f>
              <c:numCache>
                <c:formatCode>General</c:formatCode>
                <c:ptCount val="3"/>
                <c:pt idx="0">
                  <c:v>0.12</c:v>
                </c:pt>
                <c:pt idx="1">
                  <c:v>0.14000000000000001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1A-490D-9C27-7A2CE98CCE6D}"/>
            </c:ext>
          </c:extLst>
        </c:ser>
        <c:ser>
          <c:idx val="2"/>
          <c:order val="2"/>
          <c:tx>
            <c:strRef>
              <c:f>Sheet1!$G$8</c:f>
              <c:strCache>
                <c:ptCount val="1"/>
                <c:pt idx="0">
                  <c:v>"-s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Sheet1!$H$4:$J$5</c:f>
              <c:strCache>
                <c:ptCount val="3"/>
                <c:pt idx="0">
                  <c:v>binary</c:v>
                </c:pt>
                <c:pt idx="1">
                  <c:v>tf</c:v>
                </c:pt>
                <c:pt idx="2">
                  <c:v>tfidf</c:v>
                </c:pt>
              </c:strCache>
            </c:strRef>
          </c:cat>
          <c:val>
            <c:numRef>
              <c:f>Sheet1!$H$8:$J$8</c:f>
              <c:numCache>
                <c:formatCode>General</c:formatCode>
                <c:ptCount val="3"/>
                <c:pt idx="0">
                  <c:v>0.15</c:v>
                </c:pt>
                <c:pt idx="1">
                  <c:v>0.15</c:v>
                </c:pt>
                <c:pt idx="2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1A-490D-9C27-7A2CE98CCE6D}"/>
            </c:ext>
          </c:extLst>
        </c:ser>
        <c:ser>
          <c:idx val="3"/>
          <c:order val="3"/>
          <c:tx>
            <c:strRef>
              <c:f>Sheet1!$G$9</c:f>
              <c:strCache>
                <c:ptCount val="1"/>
                <c:pt idx="0">
                  <c:v>raw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Sheet1!$H$4:$J$5</c:f>
              <c:strCache>
                <c:ptCount val="3"/>
                <c:pt idx="0">
                  <c:v>binary</c:v>
                </c:pt>
                <c:pt idx="1">
                  <c:v>tf</c:v>
                </c:pt>
                <c:pt idx="2">
                  <c:v>tfidf</c:v>
                </c:pt>
              </c:strCache>
            </c:strRef>
          </c:cat>
          <c:val>
            <c:numRef>
              <c:f>Sheet1!$H$9:$J$9</c:f>
              <c:numCache>
                <c:formatCode>General</c:formatCode>
                <c:ptCount val="3"/>
                <c:pt idx="0">
                  <c:v>0.12</c:v>
                </c:pt>
                <c:pt idx="1">
                  <c:v>0.12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1A-490D-9C27-7A2CE98CC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28098224"/>
        <c:axId val="1428099472"/>
      </c:barChart>
      <c:catAx>
        <c:axId val="1428098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099472"/>
        <c:crosses val="autoZero"/>
        <c:auto val="1"/>
        <c:lblAlgn val="ctr"/>
        <c:lblOffset val="100"/>
        <c:noMultiLvlLbl val="0"/>
      </c:catAx>
      <c:valAx>
        <c:axId val="142809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09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Pseudo Relevance</a:t>
            </a:r>
            <a:r>
              <a:rPr lang="en-GB" baseline="0"/>
              <a:t> Feedback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Sheet1!$B$4:$J$4</c:f>
              <c:numCache>
                <c:formatCode>General</c:formatCode>
                <c:ptCount val="9"/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3F-4590-BF12-1426D58520EF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3F-4590-BF12-1426D58520EF}"/>
            </c:ext>
          </c:extLst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"-p -s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Sheet1!$B$6:$J$6</c:f>
              <c:numCache>
                <c:formatCode>General</c:formatCode>
                <c:ptCount val="9"/>
                <c:pt idx="1">
                  <c:v>0.21</c:v>
                </c:pt>
                <c:pt idx="2">
                  <c:v>0.21</c:v>
                </c:pt>
                <c:pt idx="5">
                  <c:v>0</c:v>
                </c:pt>
                <c:pt idx="6">
                  <c:v>0.16</c:v>
                </c:pt>
                <c:pt idx="7">
                  <c:v>0.19</c:v>
                </c:pt>
                <c:pt idx="8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3F-4590-BF12-1426D58520EF}"/>
            </c:ext>
          </c:extLst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"-p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Sheet1!$B$7:$J$7</c:f>
              <c:numCache>
                <c:formatCode>General</c:formatCode>
                <c:ptCount val="9"/>
                <c:pt idx="1">
                  <c:v>0.16</c:v>
                </c:pt>
                <c:pt idx="2">
                  <c:v>0.22</c:v>
                </c:pt>
                <c:pt idx="5">
                  <c:v>0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C3F-4590-BF12-1426D58520EF}"/>
            </c:ext>
          </c:extLst>
        </c:ser>
        <c:ser>
          <c:idx val="4"/>
          <c:order val="4"/>
          <c:tx>
            <c:strRef>
              <c:f>Sheet1!$A$8</c:f>
              <c:strCache>
                <c:ptCount val="1"/>
                <c:pt idx="0">
                  <c:v>"-s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Sheet1!$B$8:$J$8</c:f>
              <c:numCache>
                <c:formatCode>General</c:formatCode>
                <c:ptCount val="9"/>
                <c:pt idx="1">
                  <c:v>0.16</c:v>
                </c:pt>
                <c:pt idx="2">
                  <c:v>0.18</c:v>
                </c:pt>
                <c:pt idx="5">
                  <c:v>0</c:v>
                </c:pt>
                <c:pt idx="6">
                  <c:v>0.15</c:v>
                </c:pt>
                <c:pt idx="7">
                  <c:v>0.15</c:v>
                </c:pt>
                <c:pt idx="8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3F-4590-BF12-1426D58520EF}"/>
            </c:ext>
          </c:extLst>
        </c:ser>
        <c:ser>
          <c:idx val="5"/>
          <c:order val="5"/>
          <c:tx>
            <c:strRef>
              <c:f>Sheet1!$A$9</c:f>
              <c:strCache>
                <c:ptCount val="1"/>
                <c:pt idx="0">
                  <c:v>raw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Sheet1!$B$2:$J$3</c:f>
            </c:multiLvlStrRef>
          </c:cat>
          <c:val>
            <c:numRef>
              <c:f>Sheet1!$B$9:$J$9</c:f>
              <c:numCache>
                <c:formatCode>General</c:formatCode>
                <c:ptCount val="9"/>
                <c:pt idx="1">
                  <c:v>0.15</c:v>
                </c:pt>
                <c:pt idx="2">
                  <c:v>0.18</c:v>
                </c:pt>
                <c:pt idx="5">
                  <c:v>0</c:v>
                </c:pt>
                <c:pt idx="6">
                  <c:v>0.12</c:v>
                </c:pt>
                <c:pt idx="7">
                  <c:v>0.12</c:v>
                </c:pt>
                <c:pt idx="8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C3F-4590-BF12-1426D5852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04305648"/>
        <c:axId val="1504290256"/>
      </c:barChart>
      <c:catAx>
        <c:axId val="1504305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290256"/>
        <c:crosses val="autoZero"/>
        <c:auto val="1"/>
        <c:lblAlgn val="ctr"/>
        <c:lblOffset val="100"/>
        <c:noMultiLvlLbl val="0"/>
      </c:catAx>
      <c:valAx>
        <c:axId val="150429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30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Pia</dc:creator>
  <cp:keywords/>
  <dc:description/>
  <cp:lastModifiedBy>Alberto Pia</cp:lastModifiedBy>
  <cp:revision>6</cp:revision>
  <cp:lastPrinted>2021-11-12T04:15:00Z</cp:lastPrinted>
  <dcterms:created xsi:type="dcterms:W3CDTF">2021-11-12T00:57:00Z</dcterms:created>
  <dcterms:modified xsi:type="dcterms:W3CDTF">2021-11-12T04:19:00Z</dcterms:modified>
</cp:coreProperties>
</file>