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ACAΛI – Samenvattend Subsidiedossier voor VLAIO</w:t>
      </w:r>
    </w:p>
    <w:p>
      <w:r>
        <w:t>Dit document bevat een samenvattend overzicht van alle onderdelen van de ACAΛI subsidieaanvraag. Het vormt de basis voor officiële indiening bij VLAIO en bevat de kerninformatie uit alle voorbereide documenten.</w:t>
      </w:r>
    </w:p>
    <w:p>
      <w:pPr>
        <w:pStyle w:val="Heading2"/>
      </w:pPr>
      <w:r>
        <w:t>1. Projectomschrijving</w:t>
      </w:r>
    </w:p>
    <w:p>
      <w:r>
        <w:t>ACAΛI ontwikkelt ΛIS: een slim operating system voor gebouwen dat comfort, aanwezigheid, energieverbruik en gebruikersgedrag integreert in één schaalbaar ecosysteem. De MVP focust op verlichting, temperatuur, CO₂, UI en AI-gedragspatronen.</w:t>
      </w:r>
    </w:p>
    <w:p>
      <w:pPr>
        <w:pStyle w:val="Heading2"/>
      </w:pPr>
      <w:r>
        <w:t>2. MVP-ontwikkelingsplan</w:t>
      </w:r>
    </w:p>
    <w:p>
      <w:r>
        <w:t>- Verlichtingsturing (aanwezigheid + presets)</w:t>
        <w:br/>
        <w:t>- Temperatuurregeling via slider</w:t>
        <w:br/>
        <w:t>- CO₂-sturing voor ventilatie</w:t>
        <w:br/>
        <w:t>- Gebruikersinterface via wandpaneel</w:t>
        <w:br/>
        <w:t>- Logging en cloud dashboard</w:t>
        <w:br/>
        <w:t>- Pulse AI v1: aanwezigheid en gedragspatronen</w:t>
        <w:br/>
        <w:t>→ Ontwikkeling in 6 maanden</w:t>
      </w:r>
    </w:p>
    <w:p>
      <w:pPr>
        <w:pStyle w:val="Heading2"/>
      </w:pPr>
      <w:r>
        <w:t>3. Werkplan</w:t>
      </w:r>
    </w:p>
    <w:p>
      <w:r>
        <w:t>Maand 1: UX &amp; sensorschema</w:t>
        <w:br/>
        <w:t>Maand 2: Kernmodules bouwen</w:t>
        <w:br/>
        <w:t>Maand 3: Pulse AI gedrag</w:t>
        <w:br/>
        <w:t>Maand 4: Interfaceontwikkeling</w:t>
        <w:br/>
        <w:t>Maand 5: Cloudrapportage</w:t>
        <w:br/>
        <w:t>Maand 6: Validatie en feedback</w:t>
      </w:r>
    </w:p>
    <w:p>
      <w:pPr>
        <w:pStyle w:val="Heading2"/>
      </w:pPr>
      <w:r>
        <w:t>4. Begroting (samenvatting)</w:t>
      </w:r>
    </w:p>
    <w:p>
      <w:r>
        <w:t>- Totaalproject: €70.000</w:t>
        <w:br/>
        <w:t>- Subsidie aangevraagd: €60.000 (75%)</w:t>
        <w:br/>
        <w:t>- Eigen inbreng: €10.000</w:t>
        <w:br/>
        <w:t>- Inclusief software, design, test, ondernemer en marge</w:t>
      </w:r>
    </w:p>
    <w:p>
      <w:pPr>
        <w:pStyle w:val="Heading2"/>
      </w:pPr>
      <w:r>
        <w:t>5. Impact en innovatie</w:t>
      </w:r>
    </w:p>
    <w:p>
      <w:r>
        <w:t>- Tot 40% energiebesparing</w:t>
        <w:br/>
        <w:t>- Comfort op basis van gedrag en ritme</w:t>
        <w:br/>
        <w:t>- Schaalbaar ecosysteem met hardware + AI</w:t>
        <w:br/>
        <w:t>- Innovatie in gebruikersidentificatie &amp; voorspellend comfort</w:t>
      </w:r>
    </w:p>
    <w:p>
      <w:pPr>
        <w:pStyle w:val="Heading2"/>
      </w:pPr>
      <w:r>
        <w:t>6. Bijlagenlijst</w:t>
      </w:r>
    </w:p>
    <w:p>
      <w:r>
        <w:t>- ΛIS architectuurdocument</w:t>
        <w:br/>
        <w:t>- MVP uitwerkingsschema</w:t>
        <w:br/>
        <w:t>- Software-roadmap (4 fases)</w:t>
        <w:br/>
        <w:t>- MVP-logica’s (26 comfortlogica’s)</w:t>
        <w:br/>
        <w:t>- Hardwarevisie &amp; Kosmos Wearable</w:t>
        <w:br/>
        <w:t>- Begrotingsbijlage</w:t>
      </w:r>
    </w:p>
    <w:p>
      <w:pPr>
        <w:pStyle w:val="Heading2"/>
      </w:pPr>
      <w:r>
        <w:t>7. Samenvatting</w:t>
      </w:r>
    </w:p>
    <w:p>
      <w:r>
        <w:t>ACAΛI brengt ritme in gebouwen. Dit subsidiedossier legt de technische, financiële en innovatieve fundamenten voor een MVP die comfort, AI en duurzaamheid verbindt. Het dossier is voorbereid voor indiening bij VLAIO en inzetbaar voor validatie, investeerders en samenwerkingen.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