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 VLAIO Subsidieaanvraag</w:t>
      </w:r>
    </w:p>
    <w:p>
      <w:pPr>
        <w:pStyle w:val="Heading1"/>
      </w:pPr>
      <w:r>
        <w:t>1. Projecttitel en kernbeschrijving</w:t>
      </w:r>
    </w:p>
    <w:p>
      <w:r>
        <w:t>ACAΛI – AI-gestuurd comfort- en energieplatform voor slimme gebouwen. ACAΛI is een modulair systeem dat comfort, bezetting en energieverbruik in gebouwen automatisch aanstuurt via zelflerende software (Pulse), een fysieke interface (Lambda), en slimme sensoren. Het project beoogt tot 40% energiebesparing en verhoogd welzijn op de werkvloer.</w:t>
      </w:r>
    </w:p>
    <w:p>
      <w:pPr>
        <w:pStyle w:val="Heading1"/>
      </w:pPr>
      <w:r>
        <w:t>2. Probleemstelling &amp; maatschappelijke relevantie</w:t>
      </w:r>
    </w:p>
    <w:p>
      <w:r>
        <w:t>Bedrijfsgebouwen kampen met energieverspilling, onderbenutting van ruimtes en comfortproblemen. Verlichting, verwarming en ventilatie draaien vaak zonder connectie met reële bezetting. ACAΛI biedt een oplossing die inspeelt op het Europese klimaatbeleid, energie-efficiëntie en welzijn.</w:t>
      </w:r>
    </w:p>
    <w:p>
      <w:pPr>
        <w:pStyle w:val="Heading1"/>
      </w:pPr>
      <w:r>
        <w:t>3. Oplossing en innovatiegraad</w:t>
      </w:r>
    </w:p>
    <w:p>
      <w:r>
        <w:t>ACAΛI combineert AI, sensordata en een intuïtieve interface tot een uniek ecosysteem. De oplossing is modulair, zelflerend en visueel sterk. Pulse AI stuurt comfort en energie aan, Lambda biedt gebruikersinteractie, en de software evolueert in vier fasen: Core, Advanced, Insights, Connect.</w:t>
      </w:r>
    </w:p>
    <w:p>
      <w:pPr>
        <w:pStyle w:val="Heading1"/>
      </w:pPr>
      <w:r>
        <w:t>4. Energiebesparingsmethodes (17)</w:t>
      </w:r>
    </w:p>
    <w:p>
      <w:r>
        <w:t>In dit project worden 17 methodes toegepast om energie te besparen, waaronder: aanwezigheidsdetectie, daglichtcompensatie, temperatuuroptimalisatie, AI-gestuurde ventilatie, gedragstriggers, zonegebruik, feedback-loops en voorspellend beheer. (Volledige lijst wordt later toegevoegd)</w:t>
      </w:r>
    </w:p>
    <w:p>
      <w:pPr>
        <w:pStyle w:val="Heading1"/>
      </w:pPr>
      <w:r>
        <w:t>5. Softwareontwikkeling in 4 fasen</w:t>
      </w:r>
    </w:p>
    <w:p>
      <w:r>
        <w:t>Fase 1: Pulse Core – regelgebaseerd comfortbeheer.</w:t>
        <w:br/>
        <w:t>Fase 2: Pulse Advanced – AI-gestuurde aanpassing.</w:t>
        <w:br/>
        <w:t>Fase 3: Pulse Insights – dashboards en gedragsscores.</w:t>
        <w:br/>
        <w:t>Fase 4: Pulse Connect – connectiviteit tussen gebouwen en ecosystemen.</w:t>
      </w:r>
    </w:p>
    <w:p>
      <w:pPr>
        <w:pStyle w:val="Heading1"/>
      </w:pPr>
      <w:r>
        <w:t>6. Impactanalyse (energie, CO₂, comfort)</w:t>
      </w:r>
    </w:p>
    <w:p>
      <w:r>
        <w:t>Tot 40% energiebesparing, verlaging CO₂-uitstoot, stijging van welzijn en productiviteit, en data voor ESG-rapportering. ACAΛI brengt duurzaamheid, mens en AI samen in de gebouwomgeving.</w:t>
      </w:r>
    </w:p>
    <w:p>
      <w:pPr>
        <w:pStyle w:val="Heading1"/>
      </w:pPr>
      <w:r>
        <w:t>7. Financieringsvoorstel</w:t>
      </w:r>
    </w:p>
    <w:p>
      <w:r>
        <w:t>Totale projectkost: €80.000</w:t>
        <w:br/>
        <w:t>Aangevraagde subsidie: €60.000 (75%)</w:t>
        <w:br/>
        <w:t>Eigen inbreng: €20.000 (25%), eventueel via lening of voorfinanciering.</w:t>
      </w:r>
    </w:p>
    <w:p>
      <w:pPr>
        <w:pStyle w:val="Heading1"/>
      </w:pPr>
      <w:r>
        <w:t>8. Partners en team</w:t>
      </w:r>
    </w:p>
    <w:p>
      <w:r>
        <w:t>ACAΛI werkt samen met ontwerpers, architecten, vastgoedgroepen en techpartners. Het piloottraject is voorzien bij AG Real Estate, CBRE of Matexi. Ontwerp en software worden in-house ontwikkeld.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