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ACAΛI – Begrotingsbijlage Ontwikkelingssubsidie</w:t>
      </w:r>
    </w:p>
    <w:p>
      <w:r>
        <w:t>Deze bijlage specificeert de kostenstructuur van ACAΛI's MVP-ontwikkelingsproject voor de VLAIO ontwikkelingssubsidie. De kosten zijn ingedeeld in relevante categorieën en passen binnen het totale projectbudget van €80.000.</w:t>
      </w:r>
    </w:p>
    <w:p>
      <w:pPr>
        <w:pStyle w:val="Heading2"/>
      </w:pPr>
      <w:r>
        <w:t>1. Kostenverdeling</w:t>
      </w:r>
    </w:p>
    <w:p>
      <w:r>
        <w:t>- Softwareontwikkeling: €36.000</w:t>
        <w:br/>
        <w:t xml:space="preserve">  (kernmodules, API-integratie, AI-logica)</w:t>
        <w:br/>
        <w:t>- UX &amp; Interfaceontwerp: €6.000</w:t>
        <w:br/>
        <w:t xml:space="preserve">  (gebruikersflow, wandpaneel, presets-interface)</w:t>
        <w:br/>
        <w:t>- Hardware &amp; prototyping: €8.000</w:t>
        <w:br/>
        <w:t xml:space="preserve">  (Room Beacon, Kosmos Watch mockup, testopstellingen)</w:t>
        <w:br/>
        <w:t>- Logging &amp; cloud: €5.000</w:t>
        <w:br/>
        <w:t xml:space="preserve">  (dataverzameling, dashboard prototype)</w:t>
        <w:br/>
        <w:t>- Ondernemersvergoeding: €9.000 (€1.500/maand)</w:t>
        <w:br/>
        <w:t>- Overhead en marge: €6.000 (onvoorzien, administratie)</w:t>
        <w:br/>
        <w:t>**Totaal: €70.000**</w:t>
      </w:r>
    </w:p>
    <w:p>
      <w:r>
        <w:t>Een marge van €10.000 blijft beschikbaar binnen het goedgekeurde projectbudget van €80.000 voor extra validatie, feedbackimplementatie of externe expertise indien nodig.</w:t>
      </w:r>
    </w:p>
    <w:p>
      <w:pPr>
        <w:pStyle w:val="Heading2"/>
      </w:pPr>
      <w:r>
        <w:t>2. Subsidieaanvraag en financiering</w:t>
      </w:r>
    </w:p>
    <w:p>
      <w:r>
        <w:t>- Gevraagde subsidie: €60.000 (75%)</w:t>
        <w:br/>
        <w:t>- Eigen inbreng ACAΛI: €20.000 (25%), via privévermogen of lening</w:t>
        <w:br/>
        <w:t>- Projectduur: 6 maanden</w:t>
      </w:r>
    </w:p>
    <w:p>
      <w:pPr>
        <w:pStyle w:val="Heading2"/>
      </w:pPr>
      <w:r>
        <w:t>3. Samenvatting</w:t>
      </w:r>
    </w:p>
    <w:p>
      <w:r>
        <w:t>Deze begroting biedt een duidelijke en evenwichtige spreiding van de MVP-kosten en ondersteunt een doelgerichte ontwikkeling van ACAΛI’s softwareplatform, hardware-integratie en comfortgestuurde AI-oplossing.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