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ACAΛI – Het Ecosysteem voor Intelligente Ruimtes</w:t>
      </w:r>
    </w:p>
    <w:p>
      <w:r>
        <w:t>ACAΛI bouwt een volledig ecosysteem voor intelligente gebouwen, waarin comfort, energie, gedrag en technologie naadloos met elkaar verbonden zijn. Net zoals Apple, Tesla en Microsoft elk een eigen wereld gecreëerd hebben, vormt ACAΛI de nieuwe standaard voor slimme ruimtes. Dit document biedt een overzicht van het ecosysteem, de productfamilies, hun functies en de strategische richting.</w:t>
      </w:r>
    </w:p>
    <w:p>
      <w:pPr>
        <w:pStyle w:val="Heading2"/>
      </w:pPr>
      <w:r>
        <w:t>1. Ecosysteemstructuur</w:t>
      </w:r>
    </w:p>
    <w:p>
      <w:r>
        <w:t>ACAΛI bestaat uit verschillende complementaire families die samen het volledige systeem vormen:</w:t>
      </w:r>
    </w:p>
    <w:p>
      <w:r>
        <w:t>- ACAΛI Core: de basissoftware en AI-sturing van gebouwen</w:t>
        <w:br/>
        <w:t>- ACAΛI Pulse: de gedragslogica en AI-inzichten</w:t>
        <w:br/>
        <w:t>- ACAΛI Kosmos: de persoonlijke laag, wearables en cloud</w:t>
        <w:br/>
        <w:t>- ACAΛI Cloud (mogelijk hernoemd naar Kosmos): beheer en analyse</w:t>
        <w:br/>
        <w:t>- ACAΛI Living: toekomstige toepassingen in residentiële context</w:t>
      </w:r>
    </w:p>
    <w:p>
      <w:pPr>
        <w:pStyle w:val="Heading2"/>
      </w:pPr>
      <w:r>
        <w:t>2. Producten en Modules</w:t>
      </w:r>
    </w:p>
    <w:p>
      <w:r>
        <w:t>Per familie onderscheiden we de volgende kernproducten:</w:t>
      </w:r>
    </w:p>
    <w:p>
      <w:r>
        <w:t>ACAΛI Core:</w:t>
        <w:br/>
        <w:t>• ACAΛI OS – het besturingssysteem van het gebouw</w:t>
        <w:br/>
        <w:t>• Comfort Engine – realtime sturing van verlichting, lucht en temperatuur</w:t>
        <w:br/>
        <w:t>• Energy Monitor – energieverbruik en optimalisatie</w:t>
        <w:br/>
        <w:br/>
        <w:t>ACAΛI Pulse:</w:t>
        <w:br/>
        <w:t>• Gedragslogica (26 modules)</w:t>
        <w:br/>
        <w:t>• Bezettingsherkenning, ritmeanalyse, adaptieve algoritmes</w:t>
        <w:br/>
        <w:br/>
        <w:t>ACAΛI Kosmos:</w:t>
        <w:br/>
        <w:t>• Kosmos Watch – premium wearable met identificatie en comfortdata</w:t>
        <w:br/>
        <w:t>• Kosmos ID – persoonlijke voorkeuren en ritme</w:t>
        <w:br/>
        <w:t>• (Cloudlaag mogelijk onder deze familie)</w:t>
        <w:br/>
        <w:br/>
        <w:t>ACAΛI Cloud:</w:t>
        <w:br/>
        <w:t>• Insights Dashboard – rapportering, AI-insights, ESG-integratie</w:t>
        <w:br/>
        <w:t>• API &amp; integraties met gebouwsystemen (HVAC, verlichting, toegang)</w:t>
        <w:br/>
        <w:br/>
        <w:t>ACAΛI Living (toekomstig):</w:t>
        <w:br/>
        <w:t>• Thuisversie</w:t>
        <w:br/>
        <w:t>• Comfortprofielen en AI voor residentiële gebouwen</w:t>
      </w:r>
    </w:p>
    <w:p>
      <w:pPr>
        <w:pStyle w:val="Heading2"/>
      </w:pPr>
      <w:r>
        <w:t>3. Strategie en Richting</w:t>
      </w:r>
    </w:p>
    <w:p>
      <w:r>
        <w:t>Het ecosysteem is gebouwd op schaalbaarheid, eenvoud en impact. Elke module is ontworpen om zelfstandig te functioneren, maar sterker te worden in combinatie. ACAΛI kan starten met één ruimte, en groeien tot een volledig slim district of gebouwnetwerk.</w:t>
      </w:r>
    </w:p>
    <w:p>
      <w:pPr>
        <w:pStyle w:val="Heading2"/>
      </w:pPr>
      <w:r>
        <w:t>4. Naamgeving en Branding</w:t>
      </w:r>
    </w:p>
    <w:p>
      <w:r>
        <w:t>De naamgeving is geïnspireerd op de functie en gelaagdheid van het systeem:</w:t>
        <w:br/>
        <w:t>- 'Core' = infrastructuur</w:t>
        <w:br/>
        <w:t>- 'Pulse' = intelligentie</w:t>
        <w:br/>
        <w:t>- 'Kosmos' = identiteit en verbinding</w:t>
        <w:br/>
        <w:t>- 'Living' = uitbreiding naar thuisomgevingen</w:t>
        <w:br/>
        <w:t>We evalueren of de cloudlaag ook onder 'Kosmos' kan vallen voor meer coherentie.</w:t>
      </w:r>
    </w:p>
    <w:p>
      <w:r>
        <w:t>ACAΛI is niet één product, maar een levend systeem. Dit document vormt de leidraad om de structuur, schaalbaarheid en visie helder te communiceren naar partners, ontwikkelaars en investeerders.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