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ACAΛI ESG Guide</w:t>
      </w:r>
    </w:p>
    <w:p>
      <w:r>
        <w:t>Slimme gebouwen. Menselijk ritme. Echte waarde.</w:t>
      </w:r>
    </w:p>
    <w:p>
      <w:pPr>
        <w:pStyle w:val="Heading1"/>
      </w:pPr>
      <w:r>
        <w:t>1. Inleiding: Wat is ESG vandaag?</w:t>
      </w:r>
    </w:p>
    <w:p>
      <w:r>
        <w:t>ESG staat voor Environmental, Social &amp; Governance. Het is een kader dat bedrijven helpt om duurzaamheid, menselijk welzijn en goed bestuur tastbaar te maken. Steeds meer bedrijven worden verplicht om ESG-rapporten op te stellen, maar in de praktijk voelt ESG vaak als een checklist, eerder dan een kans.</w:t>
        <w:br/>
        <w:br/>
        <w:t>ACAΛI wil dat omdraaien. Wij geloven dat gebouwen slim kunnen zijn én ritmisch, technologisch én menselijk. Niet om te controleren, maar om te ondersteunen. Niet om te beperken, maar om te herstellen.</w:t>
      </w:r>
    </w:p>
    <w:p>
      <w:pPr>
        <w:pStyle w:val="Heading1"/>
      </w:pPr>
      <w:r>
        <w:t>2. De uitdagingen van klassieke gebouwen</w:t>
      </w:r>
    </w:p>
    <w:p>
      <w:r>
        <w:t>- Energieverspilling</w:t>
        <w:br/>
        <w:t>- Stresscultuur en versnippering</w:t>
        <w:br/>
        <w:t>- Onzichtbare spanningen tussen teams</w:t>
        <w:br/>
        <w:t>- Gebrek aan feedback</w:t>
        <w:br/>
        <w:t>- Ondoelmatig ruimtegebruik</w:t>
        <w:br/>
        <w:t>ACAΛI introduceert een ecosysteem waarin ritme, rust en besparing hand in hand gaan.</w:t>
      </w:r>
    </w:p>
    <w:p>
      <w:pPr>
        <w:pStyle w:val="Heading1"/>
      </w:pPr>
      <w:r>
        <w:t>3. Hoe ACAΛI elk ESG-domein versterkt</w:t>
      </w:r>
    </w:p>
    <w:p>
      <w:pPr>
        <w:pStyle w:val="Heading2"/>
      </w:pPr>
      <w:r>
        <w:t>Environmental</w:t>
      </w:r>
    </w:p>
    <w:p>
      <w:r>
        <w:t>ACAΛI stuurt verlichting, ventilatie en klimaat aan op basis van aanwezigheid en natuurlijke ritmes. Zo wordt er automatisch energie bespaard zonder dat comfort verloren gaat.</w:t>
      </w:r>
    </w:p>
    <w:p>
      <w:pPr>
        <w:pStyle w:val="Heading2"/>
      </w:pPr>
      <w:r>
        <w:t>Social</w:t>
      </w:r>
    </w:p>
    <w:p>
      <w:r>
        <w:t>ACAΛI creëert ruimtes waarin mensen kunnen ademen en werken in hun natuurlijke flow. Wij adviseren een dagstructuur met een eetmoment rond 10u, een kalme pauze rond de middag en een stiltemoment in de namiddag. Het systeem ondersteunt herstel, verbinding en werkplezier.</w:t>
      </w:r>
    </w:p>
    <w:p>
      <w:pPr>
        <w:pStyle w:val="Heading2"/>
      </w:pPr>
      <w:r>
        <w:t>Governance</w:t>
      </w:r>
    </w:p>
    <w:p>
      <w:r>
        <w:t>Met toegangsbeheer en inzicht in ruimtegebruik biedt ACAΛI een duidelijk overzicht van gedragsstromen, zonder te controleren. Transparantie zonder druk. Inzicht zonder oordeel.</w:t>
      </w:r>
    </w:p>
    <w:p>
      <w:pPr>
        <w:pStyle w:val="Heading1"/>
      </w:pPr>
      <w:r>
        <w:t>4. ACAΛI EarnBack™ – van besparen naar belonen</w:t>
      </w:r>
    </w:p>
    <w:p>
      <w:r>
        <w:t>Wie duurzaam werkt, verdient tastbare beloning. ACAΛI meet gedragspatronen die energie besparen of het ritme versterken. Bedrijven kunnen dat vertalen naar beloningen: lunches, vrije momenten, mobiliteitsvoordelen, rustige zones. Niet om te gamificeren, maar om eerlijk terug te geven wat het gebouw bespaart dankzij zijn gebruikers.</w:t>
      </w:r>
    </w:p>
    <w:p>
      <w:pPr>
        <w:pStyle w:val="Heading1"/>
      </w:pPr>
      <w:r>
        <w:t>5. De ACAΛI Flow Officer</w:t>
      </w:r>
    </w:p>
    <w:p>
      <w:r>
        <w:t>Deze persoon is geen manager of HR-figuur, maar een neutrale waarnemer. Hij of zij monitort het ritme van het gebouw en fungeert als brug tussen vloer, HR en CEO. Niet om te oordelen, maar om waar te nemen waar het systeem vastloopt of vloeit.</w:t>
      </w:r>
    </w:p>
    <w:p>
      <w:pPr>
        <w:pStyle w:val="Heading1"/>
      </w:pPr>
      <w:r>
        <w:t>6. Slot: ACAΛI is geen systeem. Het is een ecosysteem.</w:t>
      </w:r>
    </w:p>
    <w:p>
      <w:r>
        <w:t>Slimme gebouwen gaan niet alleen over sensoren of dashboards. Ze gaan over mensen die werken, ademen en evolueren. ACAΛI brengt ritme in technologie, rust in gebouwen en rechtvaardigheid in werkplekken. Zodat niemand meer onzichtbaar moet hijgen terwijl het systeem toelaat dat anderen verdwijnen.</w:t>
        <w:br/>
        <w:br/>
        <w:t>ACAΛI ziet wat anderen niet durven zien. En herstelt wat anderen vergeten zijn.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