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ACAΛI – Document Partenaire pour le Projet Pilote</w:t>
      </w:r>
    </w:p>
    <w:p>
      <w:pPr>
        <w:pStyle w:val="Heading1"/>
      </w:pPr>
      <w:r>
        <w:t>1. Introduction ACAΛI</w:t>
      </w:r>
    </w:p>
    <w:p>
      <w:r>
        <w:t>ACAΛI est une plateforme pilotée par l’IA qui intègre le confort, l’efficacité énergétique et l’expérience utilisateur dans les bâtiments. Le système contrôle intelligemment l’éclairage, le chauffage, la ventilation et la climatisation (CVC) en fonction du comportement, de l’occupation, des préférences et des conditions météorologiques. ACAΛI relie l’humain, l’espace et la technologie dans un environnement intuitif.</w:t>
      </w:r>
    </w:p>
    <w:p>
      <w:pPr>
        <w:pStyle w:val="Heading1"/>
      </w:pPr>
      <w:r>
        <w:t>2. En quoi consiste le projet pilote ?</w:t>
      </w:r>
    </w:p>
    <w:p>
      <w:r>
        <w:t>- Contrôle intelligent de la lumière, de la température et de la qualité de l’air</w:t>
        <w:br/>
        <w:t>- Analyse des données énergétiques et de confort via capteurs et IA</w:t>
        <w:br/>
        <w:t>- Jusqu’à 40 % d’économies d’énergie possibles</w:t>
        <w:br/>
        <w:t>- Mise en place dans une zone de 100 à 1000 m² (étage, bureau, ou aile de bâtiment)</w:t>
        <w:br/>
      </w:r>
    </w:p>
    <w:p>
      <w:pPr>
        <w:pStyle w:val="Heading1"/>
      </w:pPr>
      <w:r>
        <w:t>3. Ce que propose ACAΛI au partenaire</w:t>
      </w:r>
    </w:p>
    <w:p>
      <w:r>
        <w:t>- Installation sponsorisée d’un système de test ACAΛI (matériel et logiciel)</w:t>
        <w:br/>
        <w:t>- Analyse du confort et tableau de bord en temps réel (optionnel)</w:t>
        <w:br/>
        <w:t>- Rapport sur la consommation énergétique, les économies de CO₂ et l’impact utilisateur</w:t>
        <w:br/>
        <w:t>- Positionnement stratégique dans l’immobilier durable et intelligent</w:t>
      </w:r>
    </w:p>
    <w:p>
      <w:pPr>
        <w:pStyle w:val="Heading1"/>
      </w:pPr>
      <w:r>
        <w:t>4. Ce que nous demandons au partenaire</w:t>
      </w:r>
    </w:p>
    <w:p>
      <w:r>
        <w:t>- Un espace représentatif dans un bâtiment existant (minimum 3 mois)</w:t>
        <w:br/>
        <w:t>- Autorisation d’installer capteurs, écran tactile et hub</w:t>
        <w:br/>
        <w:t>- Connexion éventuelle aux systèmes CVC ou d’éclairage existants</w:t>
        <w:br/>
        <w:t>- Un entretien de retour d’expérience à la fin du pilote</w:t>
      </w:r>
    </w:p>
    <w:p>
      <w:pPr>
        <w:pStyle w:val="Heading1"/>
      </w:pPr>
      <w:r>
        <w:t>5. Composants techniques</w:t>
      </w:r>
    </w:p>
    <w:p>
      <w:r>
        <w:t>- ACAΛI Pulse (système IA pour le confort, le comportement et l’énergie)</w:t>
        <w:br/>
        <w:t>- Interface Lambda (écran tactile avec préréglages IA et curseur de confort)</w:t>
        <w:br/>
        <w:t>- Boîtiers de capteurs (CO₂, température, présence, lumière)</w:t>
        <w:br/>
        <w:t>- Control Hub (intelligence locale + liaison avec CVC/éclairage)</w:t>
        <w:br/>
      </w:r>
    </w:p>
    <w:p>
      <w:pPr>
        <w:pStyle w:val="Heading1"/>
      </w:pPr>
      <w:r>
        <w:t>6. Visuels / Maquette</w:t>
      </w:r>
    </w:p>
    <w:p>
      <w:r>
        <w:t>(Visualisation à fournir séparément ou intégrée dans une présentation)</w:t>
      </w:r>
    </w:p>
    <w:p>
      <w:pPr>
        <w:pStyle w:val="Heading1"/>
      </w:pPr>
      <w:r>
        <w:t>7. Contact &amp; étape suivante</w:t>
      </w:r>
    </w:p>
    <w:p>
      <w:r>
        <w:t>Pour toute information complémentaire, démonstration ou prise de contact :</w:t>
        <w:br/>
        <w:br/>
        <w:t>Arnaud van Belle</w:t>
        <w:br/>
        <w:t>Fondateur – ACAΛI</w:t>
        <w:br/>
        <w:t>arnaud@acaaigroup.com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