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ACAΛI – Partnerdocument voor Pilootproject</w:t>
      </w:r>
    </w:p>
    <w:p>
      <w:pPr>
        <w:pStyle w:val="Heading1"/>
      </w:pPr>
      <w:r>
        <w:t>1. Introductie ACAΛI</w:t>
      </w:r>
    </w:p>
    <w:p>
      <w:r>
        <w:t>ACAΛI is een AI-gestuurd platform dat comfort, energie-efficiëntie en gebruikerservaring in gebouwen integreert. Het systeem stuurt verlichting, HVAC en ventilatie slim aan op basis van gedrag, bezetting, voorkeuren en weersomstandigheden. ACAΛI verbindt mens, ruimte en technologie tot een intuïtieve omgeving.</w:t>
      </w:r>
    </w:p>
    <w:p>
      <w:pPr>
        <w:pStyle w:val="Heading1"/>
      </w:pPr>
      <w:r>
        <w:t>2. Wat is de pilot?</w:t>
      </w:r>
    </w:p>
    <w:p>
      <w:r>
        <w:t>- AI-gestuurde aansturing van verlichting, temperatuur, luchtkwaliteit</w:t>
        <w:br/>
        <w:t>- Inzicht in energie- en comfortdata via sensoren en slimme analyse</w:t>
        <w:br/>
        <w:t>- Tot 40% energiebesparing bij juiste toepassing</w:t>
        <w:br/>
        <w:t>- Uitvoering in een zone van 100–1000 m² (1 verdieping, kantoor, of vleugel)</w:t>
        <w:br/>
      </w:r>
    </w:p>
    <w:p>
      <w:pPr>
        <w:pStyle w:val="Heading1"/>
      </w:pPr>
      <w:r>
        <w:t>3. Wat biedt ACAΛI aan de partner?</w:t>
      </w:r>
    </w:p>
    <w:p>
      <w:r>
        <w:t>- Gesponsorde installatie van een ACAΛI testopstelling (hardware &amp; software)</w:t>
        <w:br/>
        <w:t>- Comfortanalyse en realtime inzichten via dashboard (optioneel)</w:t>
        <w:br/>
        <w:t>- Rapportage over energieverbruik, CO₂-besparing en gebruikersimpact</w:t>
        <w:br/>
        <w:t>- Strategische positionering binnen duurzaam en toekomstgericht vastgoed</w:t>
      </w:r>
    </w:p>
    <w:p>
      <w:pPr>
        <w:pStyle w:val="Heading1"/>
      </w:pPr>
      <w:r>
        <w:t>4. Wat vragen we van de partner?</w:t>
      </w:r>
    </w:p>
    <w:p>
      <w:r>
        <w:t>- Een representatieve ruimte binnen een bestaand gebouw (min. 3 maanden)</w:t>
        <w:br/>
        <w:t>- Toestemming voor plaatsing van sensoren, touchscreen en hub</w:t>
        <w:br/>
        <w:t>- Indien mogelijk koppeling met bestaand HVAC- of lichtsysteem</w:t>
        <w:br/>
        <w:t>- Eenmalige feedback of evaluatiegesprek na afloop van de pilot</w:t>
      </w:r>
    </w:p>
    <w:p>
      <w:pPr>
        <w:pStyle w:val="Heading1"/>
      </w:pPr>
      <w:r>
        <w:t>5. Technische componenten</w:t>
      </w:r>
    </w:p>
    <w:p>
      <w:r>
        <w:t>- ACAΛI Pulse (AI-systeem voor comfort, gedrag en energie)</w:t>
        <w:br/>
        <w:t>- Lambda interface (touchscreen met AI-presets en gevoelsinstelling)</w:t>
        <w:br/>
        <w:t>- Sensorcases (CO₂, temperatuur, aanwezigheid, lichtintensiteit)</w:t>
        <w:br/>
        <w:t>- Control Hub (lokale intelligentie + verbinding met HVAC/licht)</w:t>
        <w:br/>
      </w:r>
    </w:p>
    <w:p>
      <w:pPr>
        <w:pStyle w:val="Heading1"/>
      </w:pPr>
      <w:r>
        <w:t>6. Visuals / Mockup</w:t>
      </w:r>
    </w:p>
    <w:p>
      <w:r>
        <w:t>(Visualisatie wordt apart aangeleverd of geïntegreerd bij presentatie)</w:t>
      </w:r>
    </w:p>
    <w:p>
      <w:pPr>
        <w:pStyle w:val="Heading1"/>
      </w:pPr>
      <w:r>
        <w:t>7. Contact &amp; vervolgstap</w:t>
      </w:r>
    </w:p>
    <w:p>
      <w:r>
        <w:t>Voor meer informatie, een demo of verkennend gesprek:</w:t>
        <w:br/>
        <w:br/>
        <w:t>Arnaud van Belle</w:t>
        <w:br/>
        <w:t>Oprichter – ACAΛI</w:t>
        <w:br/>
        <w:t>arnaud@acaaigroup.com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