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Lambda – Designbrief voor Alexander</w:t>
      </w:r>
    </w:p>
    <w:p>
      <w:r>
        <w:t>Deze korte briefing geeft een overzicht van de gewenste werking, vormgeving en opbouw van de ACAΛI Lambda wandmodule. Het toestel maakt deel uit van het bredere ACAΛI-ecosysteem voor comfort, energie en AI-gestuurde gebouwoptimalisatie.</w:t>
      </w:r>
    </w:p>
    <w:p>
      <w:pPr>
        <w:pStyle w:val="Heading1"/>
      </w:pPr>
      <w:r>
        <w:t>1. Interactie &amp; Gebruikersinterface</w:t>
      </w:r>
    </w:p>
    <w:p>
      <w:r>
        <w:t>- Touchscreen met minimalistische interface.</w:t>
      </w:r>
    </w:p>
    <w:p>
      <w:r>
        <w:t>- 3 AI-gestuurde presets (bv. Comfort / Focus / Energie).</w:t>
      </w:r>
    </w:p>
    <w:p>
      <w:r>
        <w:t>- Slider: warm/koud gevoel, binnen grenzen van energiebeheer.</w:t>
      </w:r>
    </w:p>
    <w:p>
      <w:r>
        <w:t>- 'Meer licht'-knop: directe actie voor situaties waar AI tekortschiet.</w:t>
      </w:r>
    </w:p>
    <w:p>
      <w:r>
        <w:t>- Geen manuele instellingen. Enkel toegankelijke bediening via presets en slider.</w:t>
      </w:r>
    </w:p>
    <w:p>
      <w:r>
        <w:t>- Subtiele kleurveranderingen tussen presets (bv. zacht verloop, amper zichtbaar).</w:t>
      </w:r>
    </w:p>
    <w:p>
      <w:pPr>
        <w:pStyle w:val="Heading1"/>
      </w:pPr>
      <w:r>
        <w:t>2. Sensoropbouw</w:t>
      </w:r>
    </w:p>
    <w:p>
      <w:r>
        <w:t>Er hoeven geen sensoren in de Lambda touchscreenbehuizing geïntegreerd te worden. In plaats daarvan komen er twee aparte, kleine sensorcases op strategische plekken in de ruimte:</w:t>
      </w:r>
    </w:p>
    <w:p>
      <w:r>
        <w:t>- Sensorcase 1: licht, temperatuur, aanwezigheid.</w:t>
      </w:r>
    </w:p>
    <w:p>
      <w:r>
        <w:t>- Sensorcase 2: CO₂, licht, temperatuur of luchtvochtigheid.</w:t>
      </w:r>
    </w:p>
    <w:p>
      <w:pPr>
        <w:pStyle w:val="Heading1"/>
      </w:pPr>
      <w:r>
        <w:t>3. Control Hub</w:t>
      </w:r>
    </w:p>
    <w:p>
      <w:r>
        <w:t>De Control Hub is de verwerkingskern van het systeem. Deze ontvangt data van de sensoren, stuurt HVAC-verwarming/koeling aan en verwerkt AI-beslissingen van het Pulse System.</w:t>
      </w:r>
    </w:p>
    <w:p>
      <w:pPr>
        <w:pStyle w:val="Heading1"/>
      </w:pPr>
      <w:r>
        <w:t>4. Materialen &amp; Afwerking</w:t>
      </w:r>
    </w:p>
    <w:p>
      <w:r>
        <w:t>- Architecturaal, premium design – zonder tech-uitstraling.</w:t>
      </w:r>
    </w:p>
    <w:p>
      <w:r>
        <w:t>- Zachte kleuren (bv. beige, zandkleur, off-white), geen koel metaal of plastiek look.</w:t>
      </w:r>
    </w:p>
    <w:p>
      <w:r>
        <w:t>- Materiaalideeën: keramiek, zacht afgewerkt aluminium, matte textuur, eventueel houtaccent.</w:t>
      </w:r>
    </w:p>
    <w:p>
      <w:r>
        <w:t>- Vorm: afgerond, compact, natuurlijk geïntegreerd in interieur.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