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A45" w:rsidRDefault="002E2CA6">
      <w:pPr>
        <w:pStyle w:val="Heading1"/>
        <w:spacing w:before="96"/>
        <w:ind w:left="2180"/>
      </w:pPr>
      <w:r>
        <w:t>Capstone Project - Battle of the Neighborhoods</w:t>
      </w:r>
    </w:p>
    <w:p w:rsidR="001D1A45" w:rsidRDefault="001D1A45">
      <w:pPr>
        <w:pStyle w:val="BodyText"/>
        <w:rPr>
          <w:b/>
          <w:sz w:val="30"/>
        </w:rPr>
      </w:pPr>
    </w:p>
    <w:p w:rsidR="001D1A45" w:rsidRDefault="001D1A45">
      <w:pPr>
        <w:pStyle w:val="BodyText"/>
        <w:spacing w:before="5"/>
        <w:rPr>
          <w:b/>
          <w:sz w:val="27"/>
        </w:rPr>
      </w:pPr>
    </w:p>
    <w:p w:rsidR="001D1A45" w:rsidRDefault="002E2CA6">
      <w:pPr>
        <w:ind w:left="100"/>
        <w:rPr>
          <w:b/>
          <w:sz w:val="26"/>
        </w:rPr>
      </w:pPr>
      <w:r>
        <w:rPr>
          <w:b/>
          <w:sz w:val="26"/>
        </w:rPr>
        <w:t>Introduction</w:t>
      </w:r>
    </w:p>
    <w:p w:rsidR="001D1A45" w:rsidRDefault="002E2CA6" w:rsidP="006B32F9">
      <w:pPr>
        <w:pStyle w:val="BodyText"/>
        <w:spacing w:before="139" w:line="338" w:lineRule="auto"/>
        <w:ind w:left="100" w:right="461"/>
        <w:jc w:val="both"/>
      </w:pPr>
      <w:r>
        <w:t xml:space="preserve">This project will analyze neighborhoods between </w:t>
      </w:r>
      <w:r>
        <w:rPr>
          <w:spacing w:val="-4"/>
        </w:rPr>
        <w:t xml:space="preserve">Toronto, </w:t>
      </w:r>
      <w:r>
        <w:t xml:space="preserve">Canada and New </w:t>
      </w:r>
      <w:r>
        <w:rPr>
          <w:spacing w:val="-7"/>
        </w:rPr>
        <w:t xml:space="preserve">York </w:t>
      </w:r>
      <w:r>
        <w:rPr>
          <w:spacing w:val="-4"/>
        </w:rPr>
        <w:t xml:space="preserve">City, </w:t>
      </w:r>
      <w:r>
        <w:t xml:space="preserve">New </w:t>
      </w:r>
      <w:r>
        <w:rPr>
          <w:spacing w:val="-5"/>
        </w:rPr>
        <w:t xml:space="preserve">York. </w:t>
      </w:r>
      <w:r>
        <w:t xml:space="preserve">A Fortune 500 company is looking to move its headquarters to either </w:t>
      </w:r>
      <w:r>
        <w:rPr>
          <w:spacing w:val="-5"/>
        </w:rPr>
        <w:t xml:space="preserve">Toronto </w:t>
      </w:r>
      <w:r>
        <w:t xml:space="preserve">or New </w:t>
      </w:r>
      <w:r>
        <w:rPr>
          <w:spacing w:val="-7"/>
        </w:rPr>
        <w:t xml:space="preserve">York </w:t>
      </w:r>
      <w:r>
        <w:rPr>
          <w:spacing w:val="-4"/>
        </w:rPr>
        <w:t>City.</w:t>
      </w:r>
      <w:r>
        <w:rPr>
          <w:spacing w:val="53"/>
        </w:rPr>
        <w:t xml:space="preserve"> </w:t>
      </w:r>
      <w:r>
        <w:t>The company wants insight into the neighborhoods and local businesses in the cities so that its employees may have the optimum living standards and quality of life. This project will explore the similarities and dissimilarities between certain neighborhoods in the two cities, and determine which neighborhoods best fit the culture of the Fortune 500 company’s employees.</w:t>
      </w:r>
    </w:p>
    <w:p w:rsidR="001D1A45" w:rsidRDefault="002E2CA6">
      <w:pPr>
        <w:pStyle w:val="BodyText"/>
        <w:spacing w:before="11"/>
        <w:rPr>
          <w:sz w:val="28"/>
        </w:rPr>
      </w:pPr>
      <w:r>
        <w:rPr>
          <w:noProof/>
        </w:rPr>
        <w:drawing>
          <wp:anchor distT="0" distB="0" distL="0" distR="0" simplePos="0" relativeHeight="268434431" behindDoc="1" locked="0" layoutInCell="1" allowOverlap="1">
            <wp:simplePos x="0" y="0"/>
            <wp:positionH relativeFrom="page">
              <wp:posOffset>817880</wp:posOffset>
            </wp:positionH>
            <wp:positionV relativeFrom="paragraph">
              <wp:posOffset>323271</wp:posOffset>
            </wp:positionV>
            <wp:extent cx="2253621" cy="16728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3621" cy="1672875"/>
                    </a:xfrm>
                    <a:prstGeom prst="rect">
                      <a:avLst/>
                    </a:prstGeom>
                  </pic:spPr>
                </pic:pic>
              </a:graphicData>
            </a:graphic>
          </wp:anchor>
        </w:drawing>
      </w:r>
      <w:r>
        <w:rPr>
          <w:noProof/>
        </w:rPr>
        <w:drawing>
          <wp:anchor distT="0" distB="0" distL="0" distR="0" simplePos="0" relativeHeight="268434455" behindDoc="1" locked="0" layoutInCell="1" allowOverlap="1">
            <wp:simplePos x="0" y="0"/>
            <wp:positionH relativeFrom="page">
              <wp:posOffset>4051300</wp:posOffset>
            </wp:positionH>
            <wp:positionV relativeFrom="paragraph">
              <wp:posOffset>236288</wp:posOffset>
            </wp:positionV>
            <wp:extent cx="1786701" cy="176298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86701" cy="1762982"/>
                    </a:xfrm>
                    <a:prstGeom prst="rect">
                      <a:avLst/>
                    </a:prstGeom>
                  </pic:spPr>
                </pic:pic>
              </a:graphicData>
            </a:graphic>
          </wp:anchor>
        </w:drawing>
      </w:r>
    </w:p>
    <w:p w:rsidR="001D1A45" w:rsidRDefault="001D1A45">
      <w:pPr>
        <w:pStyle w:val="BodyText"/>
        <w:rPr>
          <w:sz w:val="26"/>
        </w:rPr>
      </w:pPr>
    </w:p>
    <w:p w:rsidR="001D1A45" w:rsidRDefault="001D1A45">
      <w:pPr>
        <w:pStyle w:val="BodyText"/>
        <w:spacing w:before="10"/>
        <w:rPr>
          <w:sz w:val="24"/>
        </w:rPr>
      </w:pPr>
    </w:p>
    <w:p w:rsidR="001D1A45" w:rsidRDefault="002E2CA6">
      <w:pPr>
        <w:pStyle w:val="Heading1"/>
        <w:spacing w:before="0"/>
        <w:ind w:left="100"/>
      </w:pPr>
      <w:r>
        <w:rPr>
          <w:w w:val="105"/>
        </w:rPr>
        <w:t>Data</w:t>
      </w:r>
    </w:p>
    <w:p w:rsidR="001D1A45" w:rsidRDefault="002E2CA6" w:rsidP="006B32F9">
      <w:pPr>
        <w:pStyle w:val="BodyText"/>
        <w:spacing w:before="138" w:line="338" w:lineRule="auto"/>
        <w:ind w:left="100" w:right="217"/>
        <w:jc w:val="both"/>
      </w:pPr>
      <w:r>
        <w:t xml:space="preserve">The data used for this project will be acquired from the respective cities Wikipedia website pages. The datasets </w:t>
      </w:r>
      <w:r w:rsidR="006B32F9">
        <w:t>consist</w:t>
      </w:r>
      <w:r>
        <w:t xml:space="preserve"> of the postal codes, neighborhood names, latitude, and longitude information </w:t>
      </w:r>
      <w:r w:rsidR="006B32F9">
        <w:t>for each</w:t>
      </w:r>
      <w:r>
        <w:t xml:space="preserve"> neighborhood. Foursquare API search feature will be used to collect neighborhood venue information. Details about local venues and locality will be provide insight into the qualities of a neighborhood. In addition to Foursquare, various python packages will be used to create maps and machine learning models to further provide insights into our neighborhood battle</w:t>
      </w:r>
      <w:r>
        <w:rPr>
          <w:spacing w:val="45"/>
        </w:rPr>
        <w:t xml:space="preserve"> </w:t>
      </w:r>
      <w:r>
        <w:t>project.</w:t>
      </w:r>
    </w:p>
    <w:p w:rsidR="001D1A45" w:rsidRDefault="001D1A45">
      <w:pPr>
        <w:pStyle w:val="BodyText"/>
        <w:spacing w:before="4"/>
        <w:rPr>
          <w:sz w:val="31"/>
        </w:rPr>
      </w:pPr>
    </w:p>
    <w:p w:rsidR="006B32F9" w:rsidRDefault="006B32F9">
      <w:pPr>
        <w:pStyle w:val="BodyText"/>
        <w:ind w:left="100"/>
      </w:pPr>
      <w:r>
        <w:t>Datasets from the following websites were used for the analysis:</w:t>
      </w:r>
    </w:p>
    <w:p w:rsidR="001D1A45" w:rsidRDefault="002E2CA6" w:rsidP="006B32F9">
      <w:pPr>
        <w:pStyle w:val="BodyText"/>
        <w:spacing w:before="107" w:line="340" w:lineRule="auto"/>
        <w:ind w:left="100" w:right="461"/>
      </w:pPr>
      <w:r>
        <w:t xml:space="preserve">Toronto Neighborhoods - </w:t>
      </w:r>
      <w:r>
        <w:rPr>
          <w:u w:val="single"/>
        </w:rPr>
        <w:t>https://en.wikipedia.org/wiki/List_of_postal_codes_of_Canada:_M</w:t>
      </w:r>
      <w:r>
        <w:t xml:space="preserve">. Toronto Latitude and Longitude - </w:t>
      </w:r>
      <w:hyperlink r:id="rId9">
        <w:r>
          <w:rPr>
            <w:u w:val="single"/>
          </w:rPr>
          <w:t>http://cocl.us/Geospatial_data</w:t>
        </w:r>
      </w:hyperlink>
    </w:p>
    <w:p w:rsidR="001D1A45" w:rsidRDefault="002E2CA6">
      <w:pPr>
        <w:pStyle w:val="BodyText"/>
        <w:spacing w:line="235" w:lineRule="exact"/>
        <w:ind w:left="100"/>
      </w:pPr>
      <w:r>
        <w:t xml:space="preserve">New York City neighborhoods - </w:t>
      </w:r>
      <w:r>
        <w:rPr>
          <w:u w:val="single"/>
        </w:rPr>
        <w:t>https://geo.nyu.edu/catalog/nyu_2451_34572</w:t>
      </w:r>
    </w:p>
    <w:p w:rsidR="001D1A45" w:rsidRDefault="002E2CA6">
      <w:pPr>
        <w:pStyle w:val="BodyText"/>
        <w:spacing w:before="107"/>
        <w:ind w:left="100"/>
      </w:pPr>
      <w:r>
        <w:t xml:space="preserve">New York City Latitude and Longitude = Python </w:t>
      </w:r>
      <w:proofErr w:type="spellStart"/>
      <w:r>
        <w:t>Geolibrar</w:t>
      </w:r>
      <w:proofErr w:type="spellEnd"/>
    </w:p>
    <w:p w:rsidR="001D1A45" w:rsidRDefault="001D1A45">
      <w:pPr>
        <w:sectPr w:rsidR="001D1A45">
          <w:type w:val="continuous"/>
          <w:pgSz w:w="12240" w:h="15840"/>
          <w:pgMar w:top="1000" w:right="960" w:bottom="280" w:left="980" w:header="720" w:footer="720" w:gutter="0"/>
          <w:cols w:space="720"/>
        </w:sectPr>
      </w:pPr>
    </w:p>
    <w:p w:rsidR="001D1A45" w:rsidRDefault="001D1A45">
      <w:pPr>
        <w:pStyle w:val="BodyText"/>
        <w:spacing w:before="7"/>
        <w:rPr>
          <w:sz w:val="28"/>
        </w:rPr>
      </w:pPr>
    </w:p>
    <w:p w:rsidR="001D1A45" w:rsidRDefault="002E2CA6">
      <w:pPr>
        <w:pStyle w:val="Heading2"/>
        <w:spacing w:before="108"/>
      </w:pPr>
      <w:r>
        <w:t>Work Flow:</w:t>
      </w:r>
    </w:p>
    <w:p w:rsidR="001D1A45" w:rsidRDefault="002E2CA6" w:rsidP="006B32F9">
      <w:pPr>
        <w:pStyle w:val="ListParagraph"/>
        <w:numPr>
          <w:ilvl w:val="0"/>
          <w:numId w:val="2"/>
        </w:numPr>
        <w:tabs>
          <w:tab w:val="left" w:pos="460"/>
        </w:tabs>
        <w:spacing w:before="7" w:line="302" w:lineRule="auto"/>
        <w:ind w:right="118"/>
        <w:jc w:val="both"/>
      </w:pPr>
      <w:r>
        <w:t xml:space="preserve">HTTP requests </w:t>
      </w:r>
      <w:r w:rsidR="006B32F9">
        <w:t>will</w:t>
      </w:r>
      <w:r>
        <w:t xml:space="preserve"> be made to this Foursquare API server using zip codes of the Seattle city neighborhoods to pull the location information (Latitude and</w:t>
      </w:r>
      <w:r>
        <w:rPr>
          <w:spacing w:val="15"/>
        </w:rPr>
        <w:t xml:space="preserve"> </w:t>
      </w:r>
      <w:r>
        <w:t>Longitude).</w:t>
      </w:r>
    </w:p>
    <w:p w:rsidR="001D1A45" w:rsidRDefault="002E2CA6" w:rsidP="006B32F9">
      <w:pPr>
        <w:pStyle w:val="ListParagraph"/>
        <w:numPr>
          <w:ilvl w:val="0"/>
          <w:numId w:val="2"/>
        </w:numPr>
        <w:tabs>
          <w:tab w:val="left" w:pos="460"/>
        </w:tabs>
        <w:spacing w:before="2" w:line="302" w:lineRule="auto"/>
        <w:ind w:right="117"/>
        <w:jc w:val="both"/>
      </w:pPr>
      <w:r>
        <w:t xml:space="preserve">Foursquare API search feature </w:t>
      </w:r>
      <w:r w:rsidR="006B32F9">
        <w:t>will</w:t>
      </w:r>
      <w:r>
        <w:t xml:space="preserve"> be enabled to collect the nearby places of</w:t>
      </w:r>
      <w:r>
        <w:rPr>
          <w:spacing w:val="14"/>
        </w:rPr>
        <w:t xml:space="preserve"> </w:t>
      </w:r>
      <w:r>
        <w:t>the neighborhoods. Due to http request limitations the number of places per neighborhood parameter would reasonably be set to 100 and the radius parameter would be set to</w:t>
      </w:r>
      <w:r>
        <w:rPr>
          <w:spacing w:val="26"/>
        </w:rPr>
        <w:t xml:space="preserve"> </w:t>
      </w:r>
      <w:r>
        <w:t>700.</w:t>
      </w:r>
    </w:p>
    <w:p w:rsidR="001D1A45" w:rsidRDefault="002E2CA6" w:rsidP="006B32F9">
      <w:pPr>
        <w:pStyle w:val="ListParagraph"/>
        <w:numPr>
          <w:ilvl w:val="0"/>
          <w:numId w:val="2"/>
        </w:numPr>
        <w:tabs>
          <w:tab w:val="left" w:pos="460"/>
        </w:tabs>
        <w:spacing w:before="4" w:line="302" w:lineRule="auto"/>
        <w:ind w:right="117"/>
        <w:jc w:val="both"/>
      </w:pPr>
      <w:r>
        <w:t>Folium</w:t>
      </w:r>
      <w:r w:rsidR="006B32F9">
        <w:t xml:space="preserve"> </w:t>
      </w:r>
      <w:r>
        <w:t xml:space="preserve">- Python visualization library </w:t>
      </w:r>
      <w:r w:rsidR="006B32F9">
        <w:t>will</w:t>
      </w:r>
      <w:r>
        <w:t xml:space="preserve"> be used to visualize the neighborhoods cluster distribution of Seattle city over an interactive leaflet</w:t>
      </w:r>
      <w:r>
        <w:rPr>
          <w:spacing w:val="7"/>
        </w:rPr>
        <w:t xml:space="preserve"> </w:t>
      </w:r>
      <w:r>
        <w:t>map.</w:t>
      </w:r>
    </w:p>
    <w:p w:rsidR="001D1A45" w:rsidRDefault="002E2CA6" w:rsidP="006B32F9">
      <w:pPr>
        <w:pStyle w:val="ListParagraph"/>
        <w:numPr>
          <w:ilvl w:val="0"/>
          <w:numId w:val="2"/>
        </w:numPr>
        <w:tabs>
          <w:tab w:val="left" w:pos="460"/>
        </w:tabs>
        <w:spacing w:before="3" w:line="302" w:lineRule="auto"/>
        <w:ind w:right="117"/>
        <w:jc w:val="both"/>
      </w:pPr>
      <w:r>
        <w:t xml:space="preserve">Extensive comparative analysis of two randomly picked neighborhoods </w:t>
      </w:r>
      <w:r w:rsidR="006B32F9">
        <w:t>will</w:t>
      </w:r>
      <w:r>
        <w:t xml:space="preserve"> be carried out to derive the desirable insights from the outcomes using </w:t>
      </w:r>
      <w:r>
        <w:rPr>
          <w:spacing w:val="-3"/>
        </w:rPr>
        <w:t xml:space="preserve">python’s </w:t>
      </w:r>
      <w:r>
        <w:t xml:space="preserve">scientific libraries Pandas, NumPy and </w:t>
      </w:r>
      <w:proofErr w:type="spellStart"/>
      <w:r>
        <w:t>Scikit</w:t>
      </w:r>
      <w:proofErr w:type="spellEnd"/>
      <w:r>
        <w:t>-learn.</w:t>
      </w:r>
    </w:p>
    <w:p w:rsidR="001D1A45" w:rsidRDefault="002E2CA6" w:rsidP="006B32F9">
      <w:pPr>
        <w:pStyle w:val="ListParagraph"/>
        <w:numPr>
          <w:ilvl w:val="0"/>
          <w:numId w:val="2"/>
        </w:numPr>
        <w:tabs>
          <w:tab w:val="left" w:pos="460"/>
        </w:tabs>
        <w:spacing w:before="3" w:line="302" w:lineRule="auto"/>
        <w:ind w:right="117"/>
        <w:jc w:val="both"/>
      </w:pPr>
      <w:r>
        <w:t xml:space="preserve">Unsupervised machine learning algorithm K-mean clustering </w:t>
      </w:r>
      <w:r w:rsidR="00473B0A">
        <w:t>will</w:t>
      </w:r>
      <w:r>
        <w:t xml:space="preserve"> be applied to form the clusters of diﬀerent categories of places residing in and around the neighborhoods. These clusters </w:t>
      </w:r>
      <w:r>
        <w:rPr>
          <w:spacing w:val="-10"/>
        </w:rPr>
        <w:t xml:space="preserve">from </w:t>
      </w:r>
      <w:r>
        <w:t xml:space="preserve">each of those two chosen neighborhoods </w:t>
      </w:r>
      <w:r w:rsidR="00473B0A">
        <w:t xml:space="preserve">will </w:t>
      </w:r>
      <w:r>
        <w:t>be analyzed individually collectively and comparatively to derive the</w:t>
      </w:r>
      <w:r>
        <w:rPr>
          <w:spacing w:val="4"/>
        </w:rPr>
        <w:t xml:space="preserve"> </w:t>
      </w:r>
      <w:r>
        <w:t>conclusions.</w:t>
      </w:r>
    </w:p>
    <w:p w:rsidR="001D1A45" w:rsidRDefault="001D1A45">
      <w:pPr>
        <w:pStyle w:val="BodyText"/>
        <w:rPr>
          <w:sz w:val="26"/>
        </w:rPr>
      </w:pPr>
    </w:p>
    <w:p w:rsidR="001D1A45" w:rsidRDefault="001D1A45">
      <w:pPr>
        <w:pStyle w:val="BodyText"/>
        <w:spacing w:before="10"/>
        <w:rPr>
          <w:sz w:val="24"/>
        </w:rPr>
      </w:pPr>
    </w:p>
    <w:p w:rsidR="001D1A45" w:rsidRDefault="002E2CA6">
      <w:pPr>
        <w:pStyle w:val="Heading2"/>
      </w:pPr>
      <w:r>
        <w:t xml:space="preserve">The following Python packages </w:t>
      </w:r>
      <w:r w:rsidR="00473B0A">
        <w:t>were</w:t>
      </w:r>
      <w:r>
        <w:t xml:space="preserve"> used:</w:t>
      </w:r>
    </w:p>
    <w:p w:rsidR="001D1A45" w:rsidRDefault="002E2CA6">
      <w:pPr>
        <w:pStyle w:val="ListParagraph"/>
        <w:numPr>
          <w:ilvl w:val="0"/>
          <w:numId w:val="1"/>
        </w:numPr>
        <w:tabs>
          <w:tab w:val="left" w:pos="280"/>
        </w:tabs>
        <w:spacing w:before="8"/>
      </w:pPr>
      <w:r>
        <w:t>Pandas - Library for Data Analysis</w:t>
      </w:r>
    </w:p>
    <w:p w:rsidR="001D1A45" w:rsidRDefault="002E2CA6">
      <w:pPr>
        <w:pStyle w:val="ListParagraph"/>
        <w:numPr>
          <w:ilvl w:val="0"/>
          <w:numId w:val="1"/>
        </w:numPr>
        <w:tabs>
          <w:tab w:val="left" w:pos="280"/>
        </w:tabs>
      </w:pPr>
      <w:r>
        <w:t>NumPy – Library to handle data in a vectorized</w:t>
      </w:r>
      <w:r>
        <w:rPr>
          <w:spacing w:val="1"/>
        </w:rPr>
        <w:t xml:space="preserve"> </w:t>
      </w:r>
      <w:r>
        <w:t>manner</w:t>
      </w:r>
    </w:p>
    <w:p w:rsidR="001D1A45" w:rsidRDefault="002E2CA6">
      <w:pPr>
        <w:pStyle w:val="ListParagraph"/>
        <w:numPr>
          <w:ilvl w:val="0"/>
          <w:numId w:val="1"/>
        </w:numPr>
        <w:tabs>
          <w:tab w:val="left" w:pos="280"/>
        </w:tabs>
      </w:pPr>
      <w:r>
        <w:t>JSON – Library to handle JSON</w:t>
      </w:r>
      <w:r>
        <w:rPr>
          <w:spacing w:val="-1"/>
        </w:rPr>
        <w:t xml:space="preserve"> </w:t>
      </w:r>
      <w:r>
        <w:t>files</w:t>
      </w:r>
    </w:p>
    <w:p w:rsidR="001D1A45" w:rsidRDefault="002E2CA6">
      <w:pPr>
        <w:pStyle w:val="ListParagraph"/>
        <w:numPr>
          <w:ilvl w:val="0"/>
          <w:numId w:val="1"/>
        </w:numPr>
        <w:tabs>
          <w:tab w:val="left" w:pos="280"/>
        </w:tabs>
      </w:pPr>
      <w:proofErr w:type="spellStart"/>
      <w:r>
        <w:t>Geopy</w:t>
      </w:r>
      <w:proofErr w:type="spellEnd"/>
      <w:r>
        <w:t xml:space="preserve"> – </w:t>
      </w:r>
      <w:r>
        <w:rPr>
          <w:spacing w:val="-13"/>
        </w:rPr>
        <w:t xml:space="preserve">To </w:t>
      </w:r>
      <w:r>
        <w:t>retrieve Location</w:t>
      </w:r>
      <w:r>
        <w:rPr>
          <w:spacing w:val="12"/>
        </w:rPr>
        <w:t xml:space="preserve"> </w:t>
      </w:r>
      <w:r>
        <w:t>Data</w:t>
      </w:r>
    </w:p>
    <w:p w:rsidR="001D1A45" w:rsidRDefault="002E2CA6">
      <w:pPr>
        <w:pStyle w:val="ListParagraph"/>
        <w:numPr>
          <w:ilvl w:val="0"/>
          <w:numId w:val="1"/>
        </w:numPr>
        <w:tabs>
          <w:tab w:val="left" w:pos="280"/>
        </w:tabs>
      </w:pPr>
      <w:r>
        <w:t>Requests – Library to handle http</w:t>
      </w:r>
      <w:r>
        <w:rPr>
          <w:spacing w:val="1"/>
        </w:rPr>
        <w:t xml:space="preserve"> </w:t>
      </w:r>
      <w:r>
        <w:t>requests</w:t>
      </w:r>
    </w:p>
    <w:p w:rsidR="001D1A45" w:rsidRDefault="002E2CA6">
      <w:pPr>
        <w:pStyle w:val="ListParagraph"/>
        <w:numPr>
          <w:ilvl w:val="0"/>
          <w:numId w:val="1"/>
        </w:numPr>
        <w:tabs>
          <w:tab w:val="left" w:pos="280"/>
        </w:tabs>
      </w:pPr>
      <w:r>
        <w:rPr>
          <w:w w:val="105"/>
        </w:rPr>
        <w:t>Matplotlib – Python Plotting</w:t>
      </w:r>
      <w:r>
        <w:rPr>
          <w:spacing w:val="-16"/>
          <w:w w:val="105"/>
        </w:rPr>
        <w:t xml:space="preserve"> </w:t>
      </w:r>
      <w:r>
        <w:rPr>
          <w:w w:val="105"/>
        </w:rPr>
        <w:t>Module</w:t>
      </w:r>
    </w:p>
    <w:p w:rsidR="001D1A45" w:rsidRDefault="002E2CA6">
      <w:pPr>
        <w:pStyle w:val="ListParagraph"/>
        <w:numPr>
          <w:ilvl w:val="0"/>
          <w:numId w:val="1"/>
        </w:numPr>
        <w:tabs>
          <w:tab w:val="left" w:pos="280"/>
        </w:tabs>
      </w:pPr>
      <w:proofErr w:type="spellStart"/>
      <w:r>
        <w:t>Sklearn</w:t>
      </w:r>
      <w:proofErr w:type="spellEnd"/>
      <w:r>
        <w:t xml:space="preserve"> – Python machine learning</w:t>
      </w:r>
      <w:r>
        <w:rPr>
          <w:spacing w:val="-1"/>
        </w:rPr>
        <w:t xml:space="preserve"> </w:t>
      </w:r>
      <w:r>
        <w:t>Library</w:t>
      </w:r>
    </w:p>
    <w:p w:rsidR="001D1A45" w:rsidRDefault="002E2CA6">
      <w:pPr>
        <w:pStyle w:val="ListParagraph"/>
        <w:numPr>
          <w:ilvl w:val="0"/>
          <w:numId w:val="1"/>
        </w:numPr>
        <w:tabs>
          <w:tab w:val="left" w:pos="280"/>
        </w:tabs>
      </w:pPr>
      <w:r>
        <w:t>Folium – Map rendering Library</w:t>
      </w:r>
    </w:p>
    <w:p w:rsidR="001D1A45" w:rsidRDefault="001D1A45">
      <w:pPr>
        <w:sectPr w:rsidR="001D1A45">
          <w:headerReference w:type="default" r:id="rId10"/>
          <w:pgSz w:w="12240" w:h="15840"/>
          <w:pgMar w:top="1380" w:right="960" w:bottom="280" w:left="980" w:header="1087" w:footer="0" w:gutter="0"/>
          <w:cols w:space="720"/>
        </w:sectPr>
      </w:pPr>
    </w:p>
    <w:p w:rsidR="001D1A45" w:rsidRDefault="002E2CA6">
      <w:pPr>
        <w:pStyle w:val="Heading2"/>
        <w:spacing w:before="157"/>
      </w:pPr>
      <w:r>
        <w:lastRenderedPageBreak/>
        <w:t>Scarborough Borough in Toronto, Canada</w:t>
      </w:r>
    </w:p>
    <w:p w:rsidR="001D1A45" w:rsidRPr="00FF7A4C" w:rsidRDefault="008C46D6" w:rsidP="00FF7A4C">
      <w:pPr>
        <w:pStyle w:val="BodyText"/>
        <w:spacing w:before="127" w:line="321" w:lineRule="auto"/>
        <w:ind w:left="100"/>
        <w:jc w:val="both"/>
      </w:pPr>
      <w:r>
        <w:t>K</w:t>
      </w:r>
      <w:r w:rsidR="002E2CA6">
        <w:t>-means</w:t>
      </w:r>
      <w:r>
        <w:t xml:space="preserve"> was used</w:t>
      </w:r>
      <w:r w:rsidR="002E2CA6">
        <w:t xml:space="preserve"> to group the neighborhoods in Scarborough into 3 clusters. Cluster_0 has 1</w:t>
      </w:r>
      <w:r w:rsidR="00844256">
        <w:t>3</w:t>
      </w:r>
      <w:r w:rsidR="002E2CA6">
        <w:t xml:space="preserve"> neighborhoods and the most common venues</w:t>
      </w:r>
      <w:r w:rsidR="00366931">
        <w:t xml:space="preserve"> are</w:t>
      </w:r>
      <w:r w:rsidR="002E2CA6">
        <w:t xml:space="preserve"> international cuisine restaurants and</w:t>
      </w:r>
      <w:r w:rsidR="00FF7A4C">
        <w:t xml:space="preserve"> </w:t>
      </w:r>
      <w:r w:rsidR="002E2CA6">
        <w:t>breakfast spots. Cluster 1 has 1 neighborhood</w:t>
      </w:r>
      <w:r w:rsidR="00384767">
        <w:t>,</w:t>
      </w:r>
      <w:r w:rsidR="002E2CA6">
        <w:t xml:space="preserve"> and the most common venues are </w:t>
      </w:r>
      <w:r w:rsidR="00366931">
        <w:t>international cuisine restaurants</w:t>
      </w:r>
      <w:r w:rsidR="002E2CA6">
        <w:t xml:space="preserve">. Cluster 2 has </w:t>
      </w:r>
      <w:r w:rsidR="00366931">
        <w:t>2</w:t>
      </w:r>
      <w:r w:rsidR="002E2CA6">
        <w:t xml:space="preserve"> neighborhood</w:t>
      </w:r>
      <w:r w:rsidR="00366931">
        <w:t>s</w:t>
      </w:r>
      <w:r w:rsidR="002E2CA6">
        <w:t xml:space="preserve">, and the most common venues are </w:t>
      </w:r>
      <w:r w:rsidR="00366931">
        <w:t>eating places and discount stores</w:t>
      </w:r>
      <w:r w:rsidR="002E2CA6">
        <w:t>.</w:t>
      </w:r>
    </w:p>
    <w:p w:rsidR="001D1A45" w:rsidRDefault="00FF7A4C">
      <w:pPr>
        <w:pStyle w:val="BodyText"/>
        <w:rPr>
          <w:sz w:val="26"/>
        </w:rPr>
      </w:pPr>
      <w:r w:rsidRPr="00FF7A4C">
        <w:rPr>
          <w:noProof/>
          <w:sz w:val="26"/>
        </w:rPr>
        <w:drawing>
          <wp:inline distT="0" distB="0" distL="0" distR="0" wp14:anchorId="3F5ED4EF" wp14:editId="38A7B4AA">
            <wp:extent cx="3395207" cy="2415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4874" cy="2422750"/>
                    </a:xfrm>
                    <a:prstGeom prst="rect">
                      <a:avLst/>
                    </a:prstGeom>
                  </pic:spPr>
                </pic:pic>
              </a:graphicData>
            </a:graphic>
          </wp:inline>
        </w:drawing>
      </w:r>
    </w:p>
    <w:p w:rsidR="001D1A45" w:rsidRDefault="001D1A45">
      <w:pPr>
        <w:pStyle w:val="BodyText"/>
        <w:rPr>
          <w:sz w:val="26"/>
        </w:rPr>
      </w:pPr>
    </w:p>
    <w:p w:rsidR="001D1A45" w:rsidRDefault="001D1A45">
      <w:pPr>
        <w:pStyle w:val="BodyText"/>
        <w:spacing w:before="1"/>
        <w:rPr>
          <w:sz w:val="34"/>
        </w:rPr>
      </w:pPr>
    </w:p>
    <w:p w:rsidR="001D1A45" w:rsidRDefault="002E2CA6">
      <w:pPr>
        <w:pStyle w:val="Heading2"/>
      </w:pPr>
      <w:r>
        <w:t>Queens Borough in New York City</w:t>
      </w:r>
    </w:p>
    <w:p w:rsidR="00C811EC" w:rsidRDefault="00C811EC" w:rsidP="00C811EC">
      <w:pPr>
        <w:pStyle w:val="BodyText"/>
        <w:spacing w:before="127" w:line="340" w:lineRule="auto"/>
        <w:ind w:left="100"/>
        <w:jc w:val="both"/>
      </w:pPr>
      <w:r>
        <w:t>K</w:t>
      </w:r>
      <w:r w:rsidR="002E2CA6">
        <w:t>-means</w:t>
      </w:r>
      <w:r>
        <w:t xml:space="preserve"> was used</w:t>
      </w:r>
      <w:r w:rsidR="002E2CA6">
        <w:t xml:space="preserve"> to group the Queens borough into 5 clusters. Cluster_0 has </w:t>
      </w:r>
      <w:r>
        <w:t>75</w:t>
      </w:r>
      <w:r w:rsidR="002E2CA6">
        <w:t xml:space="preserve"> neighborhoods and consist of many international cuisine restaurants and grocery stores. The most common venues are</w:t>
      </w:r>
      <w:r>
        <w:t xml:space="preserve"> </w:t>
      </w:r>
      <w:r w:rsidR="002E2CA6">
        <w:t>pizza places, deli, and Chinese restaurants.</w:t>
      </w:r>
      <w:r>
        <w:t xml:space="preserve"> </w:t>
      </w:r>
      <w:r w:rsidR="002E2CA6">
        <w:t xml:space="preserve">Cluster_1 has 1 neighborhood and the most common venue is </w:t>
      </w:r>
      <w:r>
        <w:t>Food &amp; Drink shop</w:t>
      </w:r>
      <w:r w:rsidR="002E2CA6">
        <w:t xml:space="preserve">. Cluster_2 has </w:t>
      </w:r>
      <w:r>
        <w:t>2</w:t>
      </w:r>
      <w:r w:rsidR="002E2CA6">
        <w:t xml:space="preserve"> neighborhoods and the most common venue are</w:t>
      </w:r>
      <w:r>
        <w:t xml:space="preserve"> bakeries and landmarks</w:t>
      </w:r>
      <w:r w:rsidR="002E2CA6">
        <w:t xml:space="preserve">. Cluster_3 has </w:t>
      </w:r>
      <w:r>
        <w:t>1</w:t>
      </w:r>
      <w:r w:rsidR="002E2CA6">
        <w:t xml:space="preserve"> neighborhood and the most common venues </w:t>
      </w:r>
      <w:r>
        <w:t>are international cuisine restaurants</w:t>
      </w:r>
      <w:r w:rsidR="002E2CA6">
        <w:rPr>
          <w:spacing w:val="-3"/>
        </w:rPr>
        <w:t xml:space="preserve">. </w:t>
      </w:r>
      <w:r w:rsidR="002E2CA6">
        <w:t xml:space="preserve">Cluster_4 has 2 neighborhoods and the most common venues are gyms and </w:t>
      </w:r>
      <w:r>
        <w:t>delis.</w:t>
      </w:r>
    </w:p>
    <w:p w:rsidR="00C811EC" w:rsidRDefault="00C811EC" w:rsidP="00C811EC">
      <w:pPr>
        <w:pStyle w:val="BodyText"/>
        <w:spacing w:before="127" w:line="340" w:lineRule="auto"/>
        <w:ind w:left="100"/>
        <w:sectPr w:rsidR="00C811EC">
          <w:headerReference w:type="default" r:id="rId12"/>
          <w:pgSz w:w="12240" w:h="15840"/>
          <w:pgMar w:top="1380" w:right="960" w:bottom="280" w:left="980" w:header="1087" w:footer="0" w:gutter="0"/>
          <w:cols w:space="720"/>
        </w:sectPr>
      </w:pPr>
      <w:r w:rsidRPr="00C811EC">
        <w:rPr>
          <w:noProof/>
        </w:rPr>
        <w:drawing>
          <wp:inline distT="0" distB="0" distL="0" distR="0" wp14:anchorId="3C9E8E68" wp14:editId="484BDF28">
            <wp:extent cx="3823846" cy="3005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74"/>
                    <a:stretch/>
                  </pic:blipFill>
                  <pic:spPr bwMode="auto">
                    <a:xfrm>
                      <a:off x="0" y="0"/>
                      <a:ext cx="3840686" cy="3018830"/>
                    </a:xfrm>
                    <a:prstGeom prst="rect">
                      <a:avLst/>
                    </a:prstGeom>
                    <a:ln>
                      <a:noFill/>
                    </a:ln>
                    <a:extLst>
                      <a:ext uri="{53640926-AAD7-44D8-BBD7-CCE9431645EC}">
                        <a14:shadowObscured xmlns:a14="http://schemas.microsoft.com/office/drawing/2010/main"/>
                      </a:ext>
                    </a:extLst>
                  </pic:spPr>
                </pic:pic>
              </a:graphicData>
            </a:graphic>
          </wp:inline>
        </w:drawing>
      </w:r>
    </w:p>
    <w:p w:rsidR="001D1A45" w:rsidRDefault="002E2CA6" w:rsidP="00DB0596">
      <w:pPr>
        <w:pStyle w:val="BodyText"/>
        <w:spacing w:before="137" w:line="340" w:lineRule="auto"/>
        <w:ind w:left="100" w:right="177"/>
        <w:jc w:val="both"/>
      </w:pPr>
      <w:r>
        <w:rPr>
          <w:spacing w:val="-5"/>
        </w:rPr>
        <w:lastRenderedPageBreak/>
        <w:t xml:space="preserve">Toronto </w:t>
      </w:r>
      <w:r>
        <w:t>has 11 boroughs and 103 neighborhoods.  The geographical coordinate</w:t>
      </w:r>
      <w:r w:rsidR="006F1F2C">
        <w:t>s</w:t>
      </w:r>
      <w:r>
        <w:t xml:space="preserve"> of </w:t>
      </w:r>
      <w:r>
        <w:rPr>
          <w:spacing w:val="-4"/>
        </w:rPr>
        <w:t xml:space="preserve">Toronto, </w:t>
      </w:r>
      <w:r>
        <w:t xml:space="preserve">Canada are </w:t>
      </w:r>
      <w:r w:rsidR="006F1F2C" w:rsidRPr="006F1F2C">
        <w:t>43.653963, -79.387207</w:t>
      </w:r>
      <w:r>
        <w:t>. In Scarborough borough, found 8</w:t>
      </w:r>
      <w:r w:rsidR="006F1F2C">
        <w:t>7</w:t>
      </w:r>
      <w:r>
        <w:t xml:space="preserve"> venues in 17</w:t>
      </w:r>
      <w:r w:rsidR="006F1F2C">
        <w:t xml:space="preserve"> </w:t>
      </w:r>
      <w:r>
        <w:t>neighborhoods</w:t>
      </w:r>
      <w:r w:rsidR="006F1F2C">
        <w:t>.</w:t>
      </w:r>
    </w:p>
    <w:p w:rsidR="001D1A45" w:rsidRDefault="001D1A45" w:rsidP="00DB0596">
      <w:pPr>
        <w:pStyle w:val="BodyText"/>
        <w:spacing w:before="5"/>
        <w:jc w:val="both"/>
        <w:rPr>
          <w:sz w:val="31"/>
        </w:rPr>
      </w:pPr>
    </w:p>
    <w:p w:rsidR="001D1A45" w:rsidRDefault="002E2CA6" w:rsidP="00DB0596">
      <w:pPr>
        <w:pStyle w:val="BodyText"/>
        <w:spacing w:line="340" w:lineRule="auto"/>
        <w:ind w:left="100"/>
        <w:jc w:val="both"/>
      </w:pPr>
      <w:r w:rsidRPr="00B53AB6">
        <w:t>In Scarborough borough,</w:t>
      </w:r>
      <w:r>
        <w:t xml:space="preserve"> the neighborhoods with the most venues are </w:t>
      </w:r>
      <w:proofErr w:type="spellStart"/>
      <w:r>
        <w:t>L’Amoreaux</w:t>
      </w:r>
      <w:proofErr w:type="spellEnd"/>
      <w:r>
        <w:t xml:space="preserve"> West and Steeles West. There are 79 distinct venues in 5</w:t>
      </w:r>
      <w:r w:rsidR="00B53AB6">
        <w:t>1</w:t>
      </w:r>
      <w:r>
        <w:t xml:space="preserve"> categories.</w:t>
      </w:r>
    </w:p>
    <w:p w:rsidR="001D1A45" w:rsidRDefault="001D1A45" w:rsidP="00DB0596">
      <w:pPr>
        <w:pStyle w:val="BodyText"/>
        <w:spacing w:before="8"/>
        <w:jc w:val="both"/>
        <w:rPr>
          <w:sz w:val="29"/>
        </w:rPr>
      </w:pPr>
    </w:p>
    <w:p w:rsidR="001D1A45" w:rsidRDefault="002E2CA6" w:rsidP="00DB0596">
      <w:pPr>
        <w:pStyle w:val="BodyText"/>
        <w:spacing w:line="340" w:lineRule="auto"/>
        <w:ind w:left="100" w:right="217"/>
        <w:jc w:val="both"/>
      </w:pPr>
      <w:r>
        <w:t xml:space="preserve">New </w:t>
      </w:r>
      <w:r>
        <w:rPr>
          <w:spacing w:val="-7"/>
        </w:rPr>
        <w:t xml:space="preserve">York </w:t>
      </w:r>
      <w:r>
        <w:t xml:space="preserve">City has 5 boroughs and 306 neighborhoods. The geographical coordinate of New </w:t>
      </w:r>
      <w:r>
        <w:rPr>
          <w:spacing w:val="-7"/>
        </w:rPr>
        <w:t xml:space="preserve">York </w:t>
      </w:r>
      <w:r>
        <w:t xml:space="preserve">City </w:t>
      </w:r>
      <w:proofErr w:type="gramStart"/>
      <w:r>
        <w:t>are</w:t>
      </w:r>
      <w:proofErr w:type="gramEnd"/>
      <w:r>
        <w:t xml:space="preserve"> </w:t>
      </w:r>
      <w:r w:rsidR="00C7052A" w:rsidRPr="00C7052A">
        <w:t>40.7127281, -74.0060152</w:t>
      </w:r>
      <w:r>
        <w:t xml:space="preserve">. Foursquare found </w:t>
      </w:r>
      <w:r w:rsidR="0038024D">
        <w:t>1744</w:t>
      </w:r>
      <w:r w:rsidR="00DD4A1A">
        <w:t xml:space="preserve"> distinct</w:t>
      </w:r>
      <w:bookmarkStart w:id="0" w:name="_GoBack"/>
      <w:bookmarkEnd w:id="0"/>
      <w:r>
        <w:t xml:space="preserve"> venues in 81 neighborhoods in Queens borough.</w:t>
      </w:r>
    </w:p>
    <w:p w:rsidR="001D1A45" w:rsidRDefault="001D1A45" w:rsidP="00DB0596">
      <w:pPr>
        <w:pStyle w:val="BodyText"/>
        <w:spacing w:before="6"/>
        <w:jc w:val="both"/>
        <w:rPr>
          <w:sz w:val="31"/>
        </w:rPr>
      </w:pPr>
    </w:p>
    <w:p w:rsidR="001D1A45" w:rsidRDefault="002E2CA6" w:rsidP="00DB0596">
      <w:pPr>
        <w:pStyle w:val="BodyText"/>
        <w:spacing w:line="336" w:lineRule="auto"/>
        <w:ind w:left="100" w:right="217"/>
        <w:jc w:val="both"/>
      </w:pPr>
      <w:r>
        <w:t xml:space="preserve">Many of the neighborhoods are homogenous and are very similar to each </w:t>
      </w:r>
      <w:r>
        <w:rPr>
          <w:spacing w:val="-4"/>
        </w:rPr>
        <w:t>other.</w:t>
      </w:r>
      <w:r>
        <w:rPr>
          <w:spacing w:val="53"/>
        </w:rPr>
        <w:t xml:space="preserve"> </w:t>
      </w:r>
      <w:r>
        <w:t>Both Scarborough and Queens borough consist of neighborhood cluster that contain majority of the neighborhoods, and the remaining cluster had 1-5 neighborhoods. Queens borough had a significant</w:t>
      </w:r>
      <w:r w:rsidR="00C7052A">
        <w:t xml:space="preserve"> greater</w:t>
      </w:r>
      <w:r>
        <w:t xml:space="preserve"> number of neighborhoods and venues than Scarborough.</w:t>
      </w:r>
    </w:p>
    <w:p w:rsidR="001D1A45" w:rsidRDefault="001D1A45">
      <w:pPr>
        <w:pStyle w:val="BodyText"/>
        <w:rPr>
          <w:sz w:val="26"/>
        </w:rPr>
      </w:pPr>
    </w:p>
    <w:p w:rsidR="001D1A45" w:rsidRDefault="001D1A45">
      <w:pPr>
        <w:pStyle w:val="BodyText"/>
        <w:rPr>
          <w:sz w:val="26"/>
        </w:rPr>
      </w:pPr>
    </w:p>
    <w:p w:rsidR="001D1A45" w:rsidRDefault="002E2CA6">
      <w:pPr>
        <w:pStyle w:val="Heading1"/>
        <w:spacing w:before="150"/>
        <w:ind w:left="100"/>
      </w:pPr>
      <w:r>
        <w:t>Conclusion</w:t>
      </w:r>
    </w:p>
    <w:p w:rsidR="001D1A45" w:rsidRDefault="002E2CA6" w:rsidP="00DB0596">
      <w:pPr>
        <w:pStyle w:val="BodyText"/>
        <w:spacing w:before="138" w:line="340" w:lineRule="auto"/>
        <w:ind w:left="100"/>
        <w:jc w:val="both"/>
      </w:pPr>
      <w:r>
        <w:t xml:space="preserve">In conclusion, based on the quantity of venues and variety of venues, </w:t>
      </w:r>
      <w:proofErr w:type="gramStart"/>
      <w:r>
        <w:t>Queens</w:t>
      </w:r>
      <w:proofErr w:type="gramEnd"/>
      <w:r w:rsidR="00D7547C">
        <w:t xml:space="preserve"> would be a better choice</w:t>
      </w:r>
      <w:r>
        <w:t xml:space="preserve"> over Scarborough to relocate the headquarters of the Fortune 500 company. Queens oﬀer way more in choices for restaurants, gyms, grocery stores, and extracurricular activities for individuals and families of the company’s employees.</w:t>
      </w:r>
    </w:p>
    <w:sectPr w:rsidR="001D1A45">
      <w:headerReference w:type="default" r:id="rId14"/>
      <w:pgSz w:w="12240" w:h="15840"/>
      <w:pgMar w:top="1380" w:right="960" w:bottom="280" w:left="980" w:header="108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68D" w:rsidRDefault="004F068D">
      <w:r>
        <w:separator/>
      </w:r>
    </w:p>
  </w:endnote>
  <w:endnote w:type="continuationSeparator" w:id="0">
    <w:p w:rsidR="004F068D" w:rsidRDefault="004F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68D" w:rsidRDefault="004F068D">
      <w:r>
        <w:separator/>
      </w:r>
    </w:p>
  </w:footnote>
  <w:footnote w:type="continuationSeparator" w:id="0">
    <w:p w:rsidR="004F068D" w:rsidRDefault="004F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A45" w:rsidRDefault="004F068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3pt;margin-top:53.35pt;width:83.4pt;height:17.5pt;z-index:-4096;mso-position-horizontal-relative:page;mso-position-vertical-relative:page" filled="f" stroked="f">
          <v:textbox inset="0,0,0,0">
            <w:txbxContent>
              <w:p w:rsidR="001D1A45" w:rsidRDefault="002E2CA6">
                <w:pPr>
                  <w:spacing w:before="29"/>
                  <w:ind w:left="20"/>
                  <w:rPr>
                    <w:b/>
                    <w:sz w:val="26"/>
                  </w:rPr>
                </w:pPr>
                <w:r>
                  <w:rPr>
                    <w:b/>
                    <w:sz w:val="26"/>
                  </w:rPr>
                  <w:t>Methodology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A45" w:rsidRDefault="004F068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3pt;margin-top:53.35pt;width:48.45pt;height:17.5pt;z-index:-4072;mso-position-horizontal-relative:page;mso-position-vertical-relative:page" filled="f" stroked="f">
          <v:textbox style="mso-next-textbox:#_x0000_s2050" inset="0,0,0,0">
            <w:txbxContent>
              <w:p w:rsidR="001D1A45" w:rsidRDefault="002E2CA6">
                <w:pPr>
                  <w:spacing w:before="29"/>
                  <w:ind w:left="20"/>
                  <w:rPr>
                    <w:b/>
                    <w:sz w:val="26"/>
                  </w:rPr>
                </w:pPr>
                <w:r>
                  <w:rPr>
                    <w:b/>
                    <w:sz w:val="26"/>
                  </w:rPr>
                  <w:t>Results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A45" w:rsidRDefault="004F068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pt;margin-top:53.35pt;width:70.15pt;height:17.5pt;z-index:-4048;mso-position-horizontal-relative:page;mso-position-vertical-relative:page" filled="f" stroked="f">
          <v:textbox inset="0,0,0,0">
            <w:txbxContent>
              <w:p w:rsidR="001D1A45" w:rsidRDefault="002E2CA6">
                <w:pPr>
                  <w:spacing w:before="29"/>
                  <w:ind w:left="20"/>
                  <w:rPr>
                    <w:b/>
                    <w:sz w:val="26"/>
                  </w:rPr>
                </w:pPr>
                <w:r>
                  <w:rPr>
                    <w:b/>
                    <w:w w:val="95"/>
                    <w:sz w:val="26"/>
                  </w:rPr>
                  <w:t>Discussion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30003"/>
    <w:multiLevelType w:val="hybridMultilevel"/>
    <w:tmpl w:val="3F0AD9FA"/>
    <w:lvl w:ilvl="0" w:tplc="F08A7566">
      <w:numFmt w:val="bullet"/>
      <w:lvlText w:val="•"/>
      <w:lvlJc w:val="left"/>
      <w:pPr>
        <w:ind w:left="280" w:hanging="180"/>
      </w:pPr>
      <w:rPr>
        <w:rFonts w:ascii="Arial" w:eastAsia="Arial" w:hAnsi="Arial" w:cs="Arial" w:hint="default"/>
        <w:w w:val="99"/>
        <w:position w:val="-1"/>
        <w:sz w:val="22"/>
        <w:szCs w:val="22"/>
      </w:rPr>
    </w:lvl>
    <w:lvl w:ilvl="1" w:tplc="264A321E">
      <w:numFmt w:val="bullet"/>
      <w:lvlText w:val="•"/>
      <w:lvlJc w:val="left"/>
      <w:pPr>
        <w:ind w:left="1282" w:hanging="180"/>
      </w:pPr>
      <w:rPr>
        <w:rFonts w:hint="default"/>
      </w:rPr>
    </w:lvl>
    <w:lvl w:ilvl="2" w:tplc="1940091E">
      <w:numFmt w:val="bullet"/>
      <w:lvlText w:val="•"/>
      <w:lvlJc w:val="left"/>
      <w:pPr>
        <w:ind w:left="2284" w:hanging="180"/>
      </w:pPr>
      <w:rPr>
        <w:rFonts w:hint="default"/>
      </w:rPr>
    </w:lvl>
    <w:lvl w:ilvl="3" w:tplc="3136494A">
      <w:numFmt w:val="bullet"/>
      <w:lvlText w:val="•"/>
      <w:lvlJc w:val="left"/>
      <w:pPr>
        <w:ind w:left="3286" w:hanging="180"/>
      </w:pPr>
      <w:rPr>
        <w:rFonts w:hint="default"/>
      </w:rPr>
    </w:lvl>
    <w:lvl w:ilvl="4" w:tplc="082CBE94">
      <w:numFmt w:val="bullet"/>
      <w:lvlText w:val="•"/>
      <w:lvlJc w:val="left"/>
      <w:pPr>
        <w:ind w:left="4288" w:hanging="180"/>
      </w:pPr>
      <w:rPr>
        <w:rFonts w:hint="default"/>
      </w:rPr>
    </w:lvl>
    <w:lvl w:ilvl="5" w:tplc="D6AAC4CE">
      <w:numFmt w:val="bullet"/>
      <w:lvlText w:val="•"/>
      <w:lvlJc w:val="left"/>
      <w:pPr>
        <w:ind w:left="5290" w:hanging="180"/>
      </w:pPr>
      <w:rPr>
        <w:rFonts w:hint="default"/>
      </w:rPr>
    </w:lvl>
    <w:lvl w:ilvl="6" w:tplc="CB0E57C0">
      <w:numFmt w:val="bullet"/>
      <w:lvlText w:val="•"/>
      <w:lvlJc w:val="left"/>
      <w:pPr>
        <w:ind w:left="6292" w:hanging="180"/>
      </w:pPr>
      <w:rPr>
        <w:rFonts w:hint="default"/>
      </w:rPr>
    </w:lvl>
    <w:lvl w:ilvl="7" w:tplc="BDAAC3B4">
      <w:numFmt w:val="bullet"/>
      <w:lvlText w:val="•"/>
      <w:lvlJc w:val="left"/>
      <w:pPr>
        <w:ind w:left="7294" w:hanging="180"/>
      </w:pPr>
      <w:rPr>
        <w:rFonts w:hint="default"/>
      </w:rPr>
    </w:lvl>
    <w:lvl w:ilvl="8" w:tplc="63AA0160">
      <w:numFmt w:val="bullet"/>
      <w:lvlText w:val="•"/>
      <w:lvlJc w:val="left"/>
      <w:pPr>
        <w:ind w:left="8296" w:hanging="180"/>
      </w:pPr>
      <w:rPr>
        <w:rFonts w:hint="default"/>
      </w:rPr>
    </w:lvl>
  </w:abstractNum>
  <w:abstractNum w:abstractNumId="1" w15:restartNumberingAfterBreak="0">
    <w:nsid w:val="1BD743D6"/>
    <w:multiLevelType w:val="hybridMultilevel"/>
    <w:tmpl w:val="3F5ACF12"/>
    <w:lvl w:ilvl="0" w:tplc="8D5ECAE4">
      <w:start w:val="1"/>
      <w:numFmt w:val="decimal"/>
      <w:lvlText w:val="%1."/>
      <w:lvlJc w:val="left"/>
      <w:pPr>
        <w:ind w:left="460" w:hanging="360"/>
      </w:pPr>
      <w:rPr>
        <w:rFonts w:ascii="Arial" w:eastAsia="Arial" w:hAnsi="Arial" w:cs="Arial" w:hint="default"/>
        <w:spacing w:val="-7"/>
        <w:w w:val="96"/>
        <w:sz w:val="22"/>
        <w:szCs w:val="22"/>
      </w:rPr>
    </w:lvl>
    <w:lvl w:ilvl="1" w:tplc="0E4CC46E">
      <w:numFmt w:val="bullet"/>
      <w:lvlText w:val="•"/>
      <w:lvlJc w:val="left"/>
      <w:pPr>
        <w:ind w:left="1444" w:hanging="360"/>
      </w:pPr>
      <w:rPr>
        <w:rFonts w:hint="default"/>
      </w:rPr>
    </w:lvl>
    <w:lvl w:ilvl="2" w:tplc="56D454DA">
      <w:numFmt w:val="bullet"/>
      <w:lvlText w:val="•"/>
      <w:lvlJc w:val="left"/>
      <w:pPr>
        <w:ind w:left="2428" w:hanging="360"/>
      </w:pPr>
      <w:rPr>
        <w:rFonts w:hint="default"/>
      </w:rPr>
    </w:lvl>
    <w:lvl w:ilvl="3" w:tplc="9CB8E4C4">
      <w:numFmt w:val="bullet"/>
      <w:lvlText w:val="•"/>
      <w:lvlJc w:val="left"/>
      <w:pPr>
        <w:ind w:left="3412" w:hanging="360"/>
      </w:pPr>
      <w:rPr>
        <w:rFonts w:hint="default"/>
      </w:rPr>
    </w:lvl>
    <w:lvl w:ilvl="4" w:tplc="D3ACFDA6">
      <w:numFmt w:val="bullet"/>
      <w:lvlText w:val="•"/>
      <w:lvlJc w:val="left"/>
      <w:pPr>
        <w:ind w:left="4396" w:hanging="360"/>
      </w:pPr>
      <w:rPr>
        <w:rFonts w:hint="default"/>
      </w:rPr>
    </w:lvl>
    <w:lvl w:ilvl="5" w:tplc="6BA4DADA">
      <w:numFmt w:val="bullet"/>
      <w:lvlText w:val="•"/>
      <w:lvlJc w:val="left"/>
      <w:pPr>
        <w:ind w:left="5380" w:hanging="360"/>
      </w:pPr>
      <w:rPr>
        <w:rFonts w:hint="default"/>
      </w:rPr>
    </w:lvl>
    <w:lvl w:ilvl="6" w:tplc="59E0773E">
      <w:numFmt w:val="bullet"/>
      <w:lvlText w:val="•"/>
      <w:lvlJc w:val="left"/>
      <w:pPr>
        <w:ind w:left="6364" w:hanging="360"/>
      </w:pPr>
      <w:rPr>
        <w:rFonts w:hint="default"/>
      </w:rPr>
    </w:lvl>
    <w:lvl w:ilvl="7" w:tplc="0C8EE764">
      <w:numFmt w:val="bullet"/>
      <w:lvlText w:val="•"/>
      <w:lvlJc w:val="left"/>
      <w:pPr>
        <w:ind w:left="7348" w:hanging="360"/>
      </w:pPr>
      <w:rPr>
        <w:rFonts w:hint="default"/>
      </w:rPr>
    </w:lvl>
    <w:lvl w:ilvl="8" w:tplc="848A09EA">
      <w:numFmt w:val="bullet"/>
      <w:lvlText w:val="•"/>
      <w:lvlJc w:val="left"/>
      <w:pPr>
        <w:ind w:left="8332" w:hanging="3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1D1A45"/>
    <w:rsid w:val="001D1A45"/>
    <w:rsid w:val="002E2CA6"/>
    <w:rsid w:val="00366931"/>
    <w:rsid w:val="0038024D"/>
    <w:rsid w:val="00384767"/>
    <w:rsid w:val="00435FFA"/>
    <w:rsid w:val="00473B0A"/>
    <w:rsid w:val="004F068D"/>
    <w:rsid w:val="006B32F9"/>
    <w:rsid w:val="006F1F2C"/>
    <w:rsid w:val="0080392D"/>
    <w:rsid w:val="00844256"/>
    <w:rsid w:val="008C46D6"/>
    <w:rsid w:val="00B53AB6"/>
    <w:rsid w:val="00C7052A"/>
    <w:rsid w:val="00C811EC"/>
    <w:rsid w:val="00D7547C"/>
    <w:rsid w:val="00DB0596"/>
    <w:rsid w:val="00DD4A1A"/>
    <w:rsid w:val="00EE735E"/>
    <w:rsid w:val="00FD027C"/>
    <w:rsid w:val="00FF7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ADE5EE1"/>
  <w15:docId w15:val="{FE0D4F74-99C4-431D-80B3-2DB5F24C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9"/>
      <w:ind w:left="20"/>
      <w:outlineLvl w:val="0"/>
    </w:pPr>
    <w:rPr>
      <w:b/>
      <w:bCs/>
      <w:sz w:val="26"/>
      <w:szCs w:val="26"/>
    </w:rPr>
  </w:style>
  <w:style w:type="paragraph" w:styleId="Heading2">
    <w:name w:val="heading 2"/>
    <w:basedOn w:val="Normal"/>
    <w:uiPriority w:val="9"/>
    <w:unhideWhenUsed/>
    <w:qFormat/>
    <w:pPr>
      <w:ind w:left="1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47"/>
      <w:ind w:left="280" w:hanging="18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F7A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A4C"/>
    <w:rPr>
      <w:rFonts w:ascii="Segoe UI" w:eastAsia="Arial"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213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cocl.us/Geospatial_data"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4</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Cabrino, Andre (A.F.)</cp:lastModifiedBy>
  <cp:revision>16</cp:revision>
  <dcterms:created xsi:type="dcterms:W3CDTF">2019-11-19T13:52:00Z</dcterms:created>
  <dcterms:modified xsi:type="dcterms:W3CDTF">2019-11-21T19:40:00Z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2019-11-19T00:00:00Z</vt:filetime>
  </property>
</Properties>
</file>