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DA FRONTEIRA SUL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CAMPUS CHAPECÓ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ACÁCIA DOS CAMPOS DA TERRA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CAREFUL &amp; HEALTH: UM SISTEMA PARA AGENDAMENTO ONLINE DE CONSULTAS VETERINÁRIAS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CHAPECÓ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MAIO/2017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 DO SITE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Careful &amp; Health</w:t>
      </w:r>
      <w:r w:rsidDel="00000000" w:rsidR="00000000" w:rsidRPr="00000000">
        <w:rPr>
          <w:sz w:val="24"/>
          <w:szCs w:val="24"/>
          <w:rtl w:val="0"/>
        </w:rPr>
        <w:t xml:space="preserve"> é o site de uma clínica veterinária fictícia, com foco principal no atendimento veterinário, mas que também efetua o serviço de estética animal, como banho e tosa. Na unidade física, há produtos à venda, os quais também têm um espaço para visualização no site em desenvolvimento.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IDEIA DO SITE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Qualquer usuário pode olhar a página inicial do site -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index.html</w:t>
      </w:r>
      <w:r w:rsidDel="00000000" w:rsidR="00000000" w:rsidRPr="00000000">
        <w:rPr>
          <w:sz w:val="24"/>
          <w:szCs w:val="24"/>
          <w:rtl w:val="0"/>
        </w:rPr>
        <w:t xml:space="preserve"> - e navegar até os produtos oferecidos em loja física, que são apenas para consulta. Em caso do usuário desejar efetuar a compra, deve mover-se até a loja física.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Também há na página inicial um formulário para entrar em contato e enviar uma mensagem para a equipe da clínica.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usuários que desejem agendar uma consulta ou um serviço de estética devem estar cadastrados no sistema. O primeiro cadastro é rápido e simples, pedindo apenas informações para o usuário efetuar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. Após isto, o usuário estará na página de animais, onde então deverá cadastrar um animal (em caso de ser primeiro acesso), inserindo informações como nome do animal, data de nascimento, histórico de doenças e etc.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os animais cadastrados pode-se agendar um serviço. Ao agendar o serviço o usuário já informará como pretende efetuar o pagamento pelo serviço e informará também se é necessário que a equipe da clínica vá buscar o animal ou não. Os serviços agendados poderão ser visualizados/consultados e cancelados na aba “meus agendamentos”, disponível na barra de navegação do usuário.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usuário também pode alterar seus dados pessoais, o que inclui inserir dados que não foram solicitados no cadastro rápido, como o endereço por exemplo.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FRAMEWORK, COMPONENTES E RECURSOS UTILIZADOS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i w:val="1"/>
          <w:sz w:val="24"/>
          <w:szCs w:val="24"/>
          <w:rtl w:val="0"/>
        </w:rPr>
        <w:t xml:space="preserve">framework </w:t>
      </w:r>
      <w:r w:rsidDel="00000000" w:rsidR="00000000" w:rsidRPr="00000000">
        <w:rPr>
          <w:sz w:val="24"/>
          <w:szCs w:val="24"/>
          <w:rtl w:val="0"/>
        </w:rPr>
        <w:t xml:space="preserve">CSS utilizado para o desenvolvimento deste trabalho foi o Bootstrap, obtido através do site </w:t>
      </w:r>
      <w:hyperlink r:id="rId5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http://getbootstrap.com/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evitar a replicação de código, foram criados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templates</w:t>
      </w:r>
      <w:r w:rsidDel="00000000" w:rsidR="00000000" w:rsidRPr="00000000">
        <w:rPr>
          <w:sz w:val="24"/>
          <w:szCs w:val="24"/>
          <w:rtl w:val="0"/>
        </w:rPr>
        <w:t xml:space="preserve">, utilizando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Handlebars</w:t>
      </w:r>
      <w:r w:rsidDel="00000000" w:rsidR="00000000" w:rsidRPr="00000000">
        <w:rPr>
          <w:sz w:val="24"/>
          <w:szCs w:val="24"/>
          <w:rtl w:val="0"/>
        </w:rPr>
        <w:t xml:space="preserve">. Estes </w:t>
      </w:r>
      <w:r w:rsidDel="00000000" w:rsidR="00000000" w:rsidRPr="00000000">
        <w:rPr>
          <w:i w:val="1"/>
          <w:sz w:val="24"/>
          <w:szCs w:val="24"/>
          <w:rtl w:val="0"/>
        </w:rPr>
        <w:t xml:space="preserve">templates </w:t>
      </w:r>
      <w:r w:rsidDel="00000000" w:rsidR="00000000" w:rsidRPr="00000000">
        <w:rPr>
          <w:sz w:val="24"/>
          <w:szCs w:val="24"/>
          <w:rtl w:val="0"/>
        </w:rPr>
        <w:t xml:space="preserve">estão nas páginas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consulta.html</w:t>
      </w:r>
      <w:r w:rsidDel="00000000" w:rsidR="00000000" w:rsidRPr="00000000">
        <w:rPr>
          <w:sz w:val="24"/>
          <w:szCs w:val="24"/>
          <w:rtl w:val="0"/>
        </w:rPr>
        <w:t xml:space="preserve">” 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produtos.html</w:t>
      </w:r>
      <w:r w:rsidDel="00000000" w:rsidR="00000000" w:rsidRPr="00000000">
        <w:rPr>
          <w:sz w:val="24"/>
          <w:szCs w:val="24"/>
          <w:rtl w:val="0"/>
        </w:rPr>
        <w:t xml:space="preserve">” onde via-se a necessidade de exibir vários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cards</w:t>
      </w:r>
      <w:r w:rsidDel="00000000" w:rsidR="00000000" w:rsidRPr="00000000">
        <w:rPr>
          <w:sz w:val="24"/>
          <w:szCs w:val="24"/>
          <w:rtl w:val="0"/>
        </w:rPr>
        <w:t xml:space="preserve">, cada um contendo um animal ou um produto cadastrado no sistema. Os produtos, por exemplo, em uma aplicação real costumam ser muito numerosos, pelo menos 20 itens, o que implica em pelo menos 20 </w:t>
      </w:r>
      <w:r w:rsidDel="00000000" w:rsidR="00000000" w:rsidRPr="00000000">
        <w:rPr>
          <w:i w:val="1"/>
          <w:sz w:val="24"/>
          <w:szCs w:val="24"/>
          <w:rtl w:val="0"/>
        </w:rPr>
        <w:t xml:space="preserve">cards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Foram utilizados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Glyphicons</w:t>
      </w:r>
      <w:r w:rsidDel="00000000" w:rsidR="00000000" w:rsidRPr="00000000">
        <w:rPr>
          <w:sz w:val="24"/>
          <w:szCs w:val="24"/>
          <w:rtl w:val="0"/>
        </w:rPr>
        <w:t xml:space="preserve"> (ícones) para botões de exclusão, encontrados nas páginas </w:t>
      </w:r>
      <w:r w:rsidDel="00000000" w:rsidR="00000000" w:rsidRPr="00000000">
        <w:rPr>
          <w:i w:val="1"/>
          <w:sz w:val="24"/>
          <w:szCs w:val="24"/>
          <w:rtl w:val="0"/>
        </w:rPr>
        <w:t xml:space="preserve">agendamentos.html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consulta.html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o usuário logado, em todas as páginas que acesse (exceto a aba meus agendamentos), aparecerá para o usuário um número contido em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Badge </w:t>
      </w:r>
      <w:r w:rsidDel="00000000" w:rsidR="00000000" w:rsidRPr="00000000">
        <w:rPr>
          <w:sz w:val="24"/>
          <w:szCs w:val="24"/>
          <w:rtl w:val="0"/>
        </w:rPr>
        <w:t xml:space="preserve">ao lado de “meus agendamentos” no menu de navegação. Este número indica a quantidade de agendamentos futuros que o usuário tem.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Foi utilizado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Navbar </w:t>
      </w:r>
      <w:r w:rsidDel="00000000" w:rsidR="00000000" w:rsidRPr="00000000">
        <w:rPr>
          <w:sz w:val="24"/>
          <w:szCs w:val="24"/>
          <w:rtl w:val="0"/>
        </w:rPr>
        <w:t xml:space="preserve">em todas as páginas do site, para manter de forma organizada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links </w:t>
      </w:r>
      <w:r w:rsidDel="00000000" w:rsidR="00000000" w:rsidRPr="00000000">
        <w:rPr>
          <w:sz w:val="24"/>
          <w:szCs w:val="24"/>
          <w:rtl w:val="0"/>
        </w:rPr>
        <w:t xml:space="preserve">que os usuários podem acessar.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componente </w:t>
      </w:r>
      <w:r w:rsidDel="00000000" w:rsidR="00000000" w:rsidRPr="00000000">
        <w:rPr>
          <w:i w:val="1"/>
          <w:sz w:val="24"/>
          <w:szCs w:val="24"/>
          <w:rtl w:val="0"/>
        </w:rPr>
        <w:t xml:space="preserve">dropdown </w:t>
      </w:r>
      <w:r w:rsidDel="00000000" w:rsidR="00000000" w:rsidRPr="00000000">
        <w:rPr>
          <w:sz w:val="24"/>
          <w:szCs w:val="24"/>
          <w:rtl w:val="0"/>
        </w:rPr>
        <w:t xml:space="preserve">também foi utilizado. Um usuário já logado no sistema pode acessar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dropdown </w:t>
      </w:r>
      <w:r w:rsidDel="00000000" w:rsidR="00000000" w:rsidRPr="00000000">
        <w:rPr>
          <w:sz w:val="24"/>
          <w:szCs w:val="24"/>
          <w:rtl w:val="0"/>
        </w:rPr>
        <w:t xml:space="preserve">para escolher as opções: Alterar Dados Pessoais ou Sair.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Input Groups</w:t>
      </w:r>
      <w:r w:rsidDel="00000000" w:rsidR="00000000" w:rsidRPr="00000000">
        <w:rPr>
          <w:sz w:val="24"/>
          <w:szCs w:val="24"/>
          <w:rtl w:val="0"/>
        </w:rPr>
        <w:t xml:space="preserve"> foi utilizado no formulário para cadastro de um novo animal, para que o usuário não digite “3 anos”. Já há o</w:t>
      </w:r>
      <w:r w:rsidDel="00000000" w:rsidR="00000000" w:rsidRPr="00000000">
        <w:rPr>
          <w:i w:val="1"/>
          <w:sz w:val="24"/>
          <w:szCs w:val="24"/>
          <w:rtl w:val="0"/>
        </w:rPr>
        <w:t xml:space="preserve"> Input Group</w:t>
      </w:r>
      <w:r w:rsidDel="00000000" w:rsidR="00000000" w:rsidRPr="00000000">
        <w:rPr>
          <w:sz w:val="24"/>
          <w:szCs w:val="24"/>
          <w:rtl w:val="0"/>
        </w:rPr>
        <w:t xml:space="preserve"> com o conteúdo “anos”, ao que usuário digitaria apenas o número.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Page Header</w:t>
      </w:r>
      <w:r w:rsidDel="00000000" w:rsidR="00000000" w:rsidRPr="00000000">
        <w:rPr>
          <w:sz w:val="24"/>
          <w:szCs w:val="24"/>
          <w:rtl w:val="0"/>
        </w:rPr>
        <w:t xml:space="preserve"> foi utilizado para separar o título dos componentes, com o objetivo de dar uma maior visibilidade a ele. Foi utilizado nas páginas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novoanimal.html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dados.html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 botão de exclusão de um agendamento foi utilizado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Tooltip</w:t>
      </w:r>
      <w:r w:rsidDel="00000000" w:rsidR="00000000" w:rsidRPr="00000000">
        <w:rPr>
          <w:sz w:val="24"/>
          <w:szCs w:val="24"/>
          <w:rtl w:val="0"/>
        </w:rPr>
        <w:t xml:space="preserve">, para facilitar a experiência do usuário, informando que aquele botão irá cancelar o agendamento selecionado.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Modais </w:t>
      </w:r>
      <w:r w:rsidDel="00000000" w:rsidR="00000000" w:rsidRPr="00000000">
        <w:rPr>
          <w:sz w:val="24"/>
          <w:szCs w:val="24"/>
          <w:rtl w:val="0"/>
        </w:rPr>
        <w:t xml:space="preserve">foram utilizadas em diversas partes do site. Para efetuar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, é aberta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modal</w:t>
      </w:r>
      <w:r w:rsidDel="00000000" w:rsidR="00000000" w:rsidRPr="00000000">
        <w:rPr>
          <w:sz w:val="24"/>
          <w:szCs w:val="24"/>
          <w:rtl w:val="0"/>
        </w:rPr>
        <w:t xml:space="preserve">. O mesmo ocorre ao efetuar um novo agendamento de serviço para o animal, é aberta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modal </w:t>
      </w:r>
      <w:r w:rsidDel="00000000" w:rsidR="00000000" w:rsidRPr="00000000">
        <w:rPr>
          <w:sz w:val="24"/>
          <w:szCs w:val="24"/>
          <w:rtl w:val="0"/>
        </w:rPr>
        <w:t xml:space="preserve">com o formulário a ser preenchido.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recurso </w:t>
      </w:r>
      <w:r w:rsidDel="00000000" w:rsidR="00000000" w:rsidRPr="00000000">
        <w:rPr>
          <w:i w:val="1"/>
          <w:sz w:val="24"/>
          <w:szCs w:val="24"/>
          <w:rtl w:val="0"/>
        </w:rPr>
        <w:t xml:space="preserve">dropdown </w:t>
      </w:r>
      <w:r w:rsidDel="00000000" w:rsidR="00000000" w:rsidRPr="00000000">
        <w:rPr>
          <w:sz w:val="24"/>
          <w:szCs w:val="24"/>
          <w:rtl w:val="0"/>
        </w:rPr>
        <w:t xml:space="preserve">também foi utilizado. Um usuário já logado no sistema pode acessar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dropdown </w:t>
      </w:r>
      <w:r w:rsidDel="00000000" w:rsidR="00000000" w:rsidRPr="00000000">
        <w:rPr>
          <w:sz w:val="24"/>
          <w:szCs w:val="24"/>
          <w:rtl w:val="0"/>
        </w:rPr>
        <w:t xml:space="preserve">para escolher as opções: Alterar Dados Pessoais ou Sair.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página inicial do sistemas -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index.html</w:t>
      </w:r>
      <w:r w:rsidDel="00000000" w:rsidR="00000000" w:rsidRPr="00000000">
        <w:rPr>
          <w:sz w:val="24"/>
          <w:szCs w:val="24"/>
          <w:rtl w:val="0"/>
        </w:rPr>
        <w:t xml:space="preserve"> - e na página de produtos (são páginas que não necessitam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login </w:t>
      </w:r>
      <w:r w:rsidDel="00000000" w:rsidR="00000000" w:rsidRPr="00000000">
        <w:rPr>
          <w:sz w:val="24"/>
          <w:szCs w:val="24"/>
          <w:rtl w:val="0"/>
        </w:rPr>
        <w:t xml:space="preserve">para serem acessadas) foi utilizado o recurso </w:t>
      </w:r>
      <w:r w:rsidDel="00000000" w:rsidR="00000000" w:rsidRPr="00000000">
        <w:rPr>
          <w:i w:val="1"/>
          <w:sz w:val="24"/>
          <w:szCs w:val="24"/>
          <w:rtl w:val="0"/>
        </w:rPr>
        <w:t xml:space="preserve">ScrollSpy </w:t>
      </w:r>
      <w:r w:rsidDel="00000000" w:rsidR="00000000" w:rsidRPr="00000000">
        <w:rPr>
          <w:sz w:val="24"/>
          <w:szCs w:val="24"/>
          <w:rtl w:val="0"/>
        </w:rPr>
        <w:t xml:space="preserve">via </w:t>
      </w:r>
      <w:r w:rsidDel="00000000" w:rsidR="00000000" w:rsidRPr="00000000">
        <w:rPr>
          <w:i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sz w:val="24"/>
          <w:szCs w:val="24"/>
          <w:rtl w:val="0"/>
        </w:rPr>
        <w:t xml:space="preserve">, o que faz com que os elementos contidos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navbar </w:t>
      </w:r>
      <w:r w:rsidDel="00000000" w:rsidR="00000000" w:rsidRPr="00000000">
        <w:rPr>
          <w:sz w:val="24"/>
          <w:szCs w:val="24"/>
          <w:rtl w:val="0"/>
        </w:rPr>
        <w:t xml:space="preserve">recebam um fundo colorido ao rolar a página.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header da página foi utilizado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button</w:t>
      </w:r>
      <w:r w:rsidDel="00000000" w:rsidR="00000000" w:rsidRPr="00000000">
        <w:rPr>
          <w:sz w:val="24"/>
          <w:szCs w:val="24"/>
          <w:rtl w:val="0"/>
        </w:rPr>
        <w:t xml:space="preserve">, para que usuário de leitor de tela possam pular direto para o rodapé (isto é visto apenas pelos leitores de tela). O </w:t>
      </w:r>
      <w:r w:rsidDel="00000000" w:rsidR="00000000" w:rsidRPr="00000000">
        <w:rPr>
          <w:i w:val="1"/>
          <w:sz w:val="24"/>
          <w:szCs w:val="24"/>
          <w:rtl w:val="0"/>
        </w:rPr>
        <w:t xml:space="preserve">button </w:t>
      </w:r>
      <w:r w:rsidDel="00000000" w:rsidR="00000000" w:rsidRPr="00000000">
        <w:rPr>
          <w:sz w:val="24"/>
          <w:szCs w:val="24"/>
          <w:rtl w:val="0"/>
        </w:rPr>
        <w:t xml:space="preserve">foi utilizado também para o cancelamento de agendamentos, e para os botões de fechamento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Collapse </w:t>
      </w:r>
      <w:r w:rsidDel="00000000" w:rsidR="00000000" w:rsidRPr="00000000">
        <w:rPr>
          <w:sz w:val="24"/>
          <w:szCs w:val="24"/>
          <w:rtl w:val="0"/>
        </w:rPr>
        <w:t xml:space="preserve">foi utilizado em todas as páginas, para que em navegação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mobile </w:t>
      </w:r>
      <w:r w:rsidDel="00000000" w:rsidR="00000000" w:rsidRPr="00000000">
        <w:rPr>
          <w:sz w:val="24"/>
          <w:szCs w:val="24"/>
          <w:rtl w:val="0"/>
        </w:rPr>
        <w:t xml:space="preserve">(com uma tela pequena) os itens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navbar </w:t>
      </w:r>
      <w:r w:rsidDel="00000000" w:rsidR="00000000" w:rsidRPr="00000000">
        <w:rPr>
          <w:sz w:val="24"/>
          <w:szCs w:val="24"/>
          <w:rtl w:val="0"/>
        </w:rPr>
        <w:t xml:space="preserve">disponham-se em um menu que pode ser encolhido ou expandido pelo usuário.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WIREFRAMES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Inicial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Tamanho md e lg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286250" cy="4095750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Tamanho sm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833688" cy="4347134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4347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Tamanho xs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722408" cy="562451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2408" cy="562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login (modal)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md e lg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110038" cy="3933893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933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sm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877139" cy="4424363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139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xs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528888" cy="5217831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5217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“meus animais”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md e lg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319588" cy="4118676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4118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sm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645900" cy="4071938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900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xs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271713" cy="4692042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4692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agendamentos cadastrados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md e lg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286250" cy="4095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sm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944596" cy="4519613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4596" cy="451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xs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515031" cy="5195888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5031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novo agendamento (modal)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md e lg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286250" cy="409575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sm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378994" cy="5186363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994" cy="518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xs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650286" cy="547211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0286" cy="547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produtos à venda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md e lg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286250" cy="409575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sm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143178" cy="4824413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178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line="331.2" w:lineRule="auto"/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xs</w:t>
      </w:r>
    </w:p>
    <w:p w:rsidR="00000000" w:rsidDel="00000000" w:rsidP="00000000" w:rsidRDefault="00000000" w:rsidRPr="00000000">
      <w:pPr>
        <w:pBdr/>
        <w:spacing w:line="331.2" w:lineRule="auto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943152" cy="6072188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152" cy="607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28.png"/><Relationship Id="rId22" Type="http://schemas.openxmlformats.org/officeDocument/2006/relationships/image" Target="media/image21.png"/><Relationship Id="rId10" Type="http://schemas.openxmlformats.org/officeDocument/2006/relationships/image" Target="media/image15.png"/><Relationship Id="rId21" Type="http://schemas.openxmlformats.org/officeDocument/2006/relationships/image" Target="media/image20.png"/><Relationship Id="rId13" Type="http://schemas.openxmlformats.org/officeDocument/2006/relationships/image" Target="media/image35.png"/><Relationship Id="rId12" Type="http://schemas.openxmlformats.org/officeDocument/2006/relationships/image" Target="media/image13.png"/><Relationship Id="rId23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6.png"/><Relationship Id="rId15" Type="http://schemas.openxmlformats.org/officeDocument/2006/relationships/image" Target="media/image3.png"/><Relationship Id="rId14" Type="http://schemas.openxmlformats.org/officeDocument/2006/relationships/image" Target="media/image34.png"/><Relationship Id="rId17" Type="http://schemas.openxmlformats.org/officeDocument/2006/relationships/image" Target="media/image36.png"/><Relationship Id="rId16" Type="http://schemas.openxmlformats.org/officeDocument/2006/relationships/image" Target="media/image17.png"/><Relationship Id="rId5" Type="http://schemas.openxmlformats.org/officeDocument/2006/relationships/hyperlink" Target="http://getbootstrap.com/" TargetMode="External"/><Relationship Id="rId19" Type="http://schemas.openxmlformats.org/officeDocument/2006/relationships/image" Target="media/image31.png"/><Relationship Id="rId6" Type="http://schemas.openxmlformats.org/officeDocument/2006/relationships/image" Target="media/image32.png"/><Relationship Id="rId18" Type="http://schemas.openxmlformats.org/officeDocument/2006/relationships/image" Target="media/image24.png"/><Relationship Id="rId7" Type="http://schemas.openxmlformats.org/officeDocument/2006/relationships/image" Target="media/image23.png"/><Relationship Id="rId8" Type="http://schemas.openxmlformats.org/officeDocument/2006/relationships/image" Target="media/image10.png"/></Relationships>
</file>