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4164" w:rsidRDefault="008F4164">
      <w:pPr>
        <w:pStyle w:val="NormalWeb"/>
        <w:spacing w:before="0" w:beforeAutospacing="0" w:after="0" w:afterAutospacing="0"/>
        <w:rPr>
          <w:rFonts w:ascii="Calibri Light" w:hAnsi="Calibri Light" w:cs="Calibri Light"/>
          <w:sz w:val="40"/>
          <w:szCs w:val="40"/>
        </w:rPr>
      </w:pPr>
      <w:r>
        <w:rPr>
          <w:rFonts w:ascii="Calibri Light" w:hAnsi="Calibri Light" w:cs="Calibri Light"/>
          <w:b/>
          <w:bCs/>
          <w:sz w:val="40"/>
          <w:szCs w:val="40"/>
        </w:rPr>
        <w:t>Arquitetura MySQL</w:t>
      </w:r>
    </w:p>
    <w:p w:rsidR="008F4164" w:rsidRDefault="008F4164">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sábado, 24 de março de 2018</w:t>
      </w:r>
    </w:p>
    <w:p w:rsidR="008F4164" w:rsidRDefault="008F4164">
      <w:pPr>
        <w:pStyle w:val="NormalWeb"/>
        <w:spacing w:before="0" w:beforeAutospacing="0" w:after="0" w:afterAutospacing="0"/>
        <w:rPr>
          <w:rFonts w:ascii="Calibri" w:hAnsi="Calibri" w:cs="Calibri"/>
          <w:color w:val="808080"/>
          <w:sz w:val="20"/>
          <w:szCs w:val="20"/>
        </w:rPr>
      </w:pPr>
      <w:r>
        <w:rPr>
          <w:rFonts w:ascii="Calibri" w:hAnsi="Calibri" w:cs="Calibri"/>
          <w:color w:val="808080"/>
          <w:sz w:val="20"/>
          <w:szCs w:val="20"/>
        </w:rPr>
        <w:t>02:44</w:t>
      </w:r>
    </w:p>
    <w:p w:rsidR="008F4164" w:rsidRDefault="008F4164">
      <w:pPr>
        <w:pStyle w:val="NormalWeb"/>
        <w:spacing w:before="0" w:beforeAutospacing="0" w:after="0" w:afterAutospacing="0"/>
        <w:rPr>
          <w:rFonts w:ascii="Calibri" w:hAnsi="Calibri" w:cs="Calibri"/>
          <w:sz w:val="23"/>
          <w:szCs w:val="23"/>
        </w:rPr>
      </w:pPr>
      <w:hyperlink r:id="rId5" w:history="1">
        <w:r>
          <w:rPr>
            <w:rStyle w:val="Hyperlink"/>
            <w:rFonts w:ascii="Calibri" w:hAnsi="Calibri" w:cs="Calibri"/>
            <w:sz w:val="23"/>
            <w:szCs w:val="23"/>
          </w:rPr>
          <w:t>https://acaciolrdba.wordpress.com/</w:t>
        </w:r>
      </w:hyperlink>
      <w:r>
        <w:rPr>
          <w:rFonts w:ascii="Calibri" w:hAnsi="Calibri" w:cs="Calibri"/>
          <w:sz w:val="23"/>
          <w:szCs w:val="23"/>
        </w:rPr>
        <w:t xml:space="preserve"> | </w:t>
      </w:r>
      <w:hyperlink r:id="rId6" w:history="1">
        <w:r>
          <w:rPr>
            <w:rStyle w:val="Hyperlink"/>
            <w:rFonts w:ascii="Calibri" w:hAnsi="Calibri" w:cs="Calibri"/>
            <w:sz w:val="23"/>
            <w:szCs w:val="23"/>
          </w:rPr>
          <w:t>https://comunidademysql.com.br/</w:t>
        </w:r>
      </w:hyperlink>
    </w:p>
    <w:p w:rsidR="008F4164" w:rsidRDefault="008F4164">
      <w:pPr>
        <w:rPr>
          <w:rFonts w:ascii="Calibri" w:eastAsia="Times New Roman" w:hAnsi="Calibri" w:cs="Calibri"/>
          <w:sz w:val="22"/>
          <w:szCs w:val="22"/>
        </w:rPr>
      </w:pPr>
      <w:r>
        <w:rPr>
          <w:rFonts w:ascii="Calibri" w:eastAsia="Times New Roman" w:hAnsi="Calibri" w:cs="Calibri"/>
          <w:noProof/>
          <w:sz w:val="22"/>
          <w:szCs w:val="22"/>
        </w:rPr>
        <w:lastRenderedPageBreak/>
        <w:drawing>
          <wp:inline distT="0" distB="0" distL="0" distR="0">
            <wp:extent cx="11537950" cy="8077200"/>
            <wp:effectExtent l="0" t="0" r="6350" b="0"/>
            <wp:docPr id="1" name="Imagem 1" descr="Arquitetura &#10;O MySQL Server &#10;o &#10;Clients and Apps &#10;Enterprise Management &#10;Services and Utilities &#10;Backup &amp; Recovery &#10;Security &#10;Replication &#10;Cluster &#10;Partitioning &#10;Instance Manager &#10;Information Schema &#10;MySQL Workbench &#10;MySQL Server &#10;Connectors &#10;Native C API, JDBC, ODBC, .Net, PHP, Ruby, Pyfron, VB, Perl &#10;Connection Pool &#10;Authentication — Thread Reuse — Connection Limits — Check Memory — Caches &#10;SOL Interface &#10;DDL, DML, Stored &#10;Procedures, Views, &#10;Triggers, Etc.. &#10;Parser &#10;Query Translation, &#10;Object Privileges &#10;Optimizer &#10;Access Paths. &#10;Statistics &#10;InnoDB &#10;M ytsu &#10;Pluggable Storage Engines &#10;Memory, Index and Storage Management &#10;Etc... &#10;Filesystems, Files and Logs &#10;Redo, l_Jnd0, Data, Index, Binary, Error, Query and Slow &#10;Caches &#10;Global and Engine &#10;Specific Caches and &#10;Buffers &#10;Community M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quitetura &#10;O MySQL Server &#10;o &#10;Clients and Apps &#10;Enterprise Management &#10;Services and Utilities &#10;Backup &amp; Recovery &#10;Security &#10;Replication &#10;Cluster &#10;Partitioning &#10;Instance Manager &#10;Information Schema &#10;MySQL Workbench &#10;MySQL Server &#10;Connectors &#10;Native C API, JDBC, ODBC, .Net, PHP, Ruby, Pyfron, VB, Perl &#10;Connection Pool &#10;Authentication — Thread Reuse — Connection Limits — Check Memory — Caches &#10;SOL Interface &#10;DDL, DML, Stored &#10;Procedures, Views, &#10;Triggers, Etc.. &#10;Parser &#10;Query Translation, &#10;Object Privileges &#10;Optimizer &#10;Access Paths. &#10;Statistics &#10;InnoDB &#10;M ytsu &#10;Pluggable Storage Engines &#10;Memory, Index and Storage Management &#10;Etc... &#10;Filesystems, Files and Logs &#10;Redo, l_Jnd0, Data, Index, Binary, Error, Query and Slow &#10;Caches &#10;Global and Engine &#10;Specific Caches and &#10;Buffers &#10;Community More„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37950" cy="80772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lastRenderedPageBreak/>
        <w:drawing>
          <wp:inline distT="0" distB="0" distL="0" distR="0">
            <wp:extent cx="11544300" cy="6496050"/>
            <wp:effectExtent l="0" t="0" r="0" b="0"/>
            <wp:docPr id="2" name="Imagem 2" descr="Imagem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m relacionad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44300" cy="649605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lastRenderedPageBreak/>
        <w:drawing>
          <wp:inline distT="0" distB="0" distL="0" distR="0">
            <wp:extent cx="11544300" cy="76962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44300" cy="76962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lastRenderedPageBreak/>
        <w:drawing>
          <wp:inline distT="0" distB="0" distL="0" distR="0">
            <wp:extent cx="11576050" cy="14376400"/>
            <wp:effectExtent l="0" t="0" r="6350" b="6350"/>
            <wp:docPr id="4" name="Imagem 4" descr="ORDEM REAL DE EXECUÇÃO &#10;DE UMA QUERY SQL &#10;Como o banco de dados realmente processa uma consulta &#10;FROM &#10;JOIN &#10;WHERE &#10;GROUP BY &#10;HAVING &#10;SELECT &#10;DISTINCT &#10;&lt; &#10;LE ORDER BY &#10;LIMIT / OFFSET &#10;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DEM REAL DE EXECUÇÃO &#10;DE UMA QUERY SQL &#10;Como o banco de dados realmente processa uma consulta &#10;FROM &#10;JOIN &#10;WHERE &#10;GROUP BY &#10;HAVING &#10;SELECT &#10;DISTINCT &#10;&lt; &#10;LE ORDER BY &#10;LIMIT / OFFSET &#10;F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576050" cy="143764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w:t>
      </w:r>
    </w:p>
    <w:p w:rsidR="008F4164" w:rsidRDefault="008F4164">
      <w:pPr>
        <w:pStyle w:val="NormalWeb"/>
        <w:spacing w:before="480" w:beforeAutospacing="0" w:after="480" w:afterAutospacing="0"/>
        <w:ind w:left="720"/>
        <w:rPr>
          <w:rFonts w:ascii="Source Serif Pro" w:hAnsi="Source Serif Pro" w:cs="Calibri"/>
          <w:color w:val="2F2F2F"/>
          <w:sz w:val="22"/>
          <w:szCs w:val="22"/>
        </w:rPr>
      </w:pPr>
      <w:r>
        <w:rPr>
          <w:rFonts w:ascii="Source Serif Pro" w:hAnsi="Source Serif Pro" w:cs="Calibri"/>
          <w:b/>
          <w:bCs/>
          <w:color w:val="2F2F2F"/>
          <w:sz w:val="22"/>
          <w:szCs w:val="22"/>
          <w:shd w:val="clear" w:color="auto" w:fill="FFFFFF"/>
        </w:rPr>
        <w:t>MySQL 8 InnoDB Architecture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563350" cy="9118600"/>
            <wp:effectExtent l="0" t="0" r="0" b="6350"/>
            <wp:docPr id="5" name="Imagem 5" descr="MySQL8 InnoDB Architecture &#10;Transaction &#10;innoÖ_fl &#10;Memory &#10;innodb dedicated &#10;tl t2 t3 t4 &#10;t9 t10 tll t12 &#10;ti3 ti4 t15 ti6 &#10;Page cache ( data / index ) &#10;OS cache &#10;read_io_threads &#10;Tablespace section &#10;Buffer Pool ( BP ) &#10;innodb _ &#10;innodb_idle_tlush_pct &#10;Log Buffer ( LB ) &#10;Buffer &#10;nc@log_ &#10;innodb_flu h _meth0d &#10;_size &#10;table &#10;innodb flush I at_trx_commit &#10;Birvfielay log section REDO section &#10;_io_threads &#10;System &#10;change butter &#10;Individual &#10;mysql.ibd . SDI &#10;9001 &#10;Disk &#10;undo Oblespaee &#10;Logs section &#10;mysql.au d ithg &#10;RI &#10;innodb _doublewrite _ batch _size &#10;innodb doublewrite &#10;innodb &#10;doublewrite_Nes &#10;imodb _doublewrite*ges &#10;bin log.index &#10;relay.index &#10;innodb &#10;innodb &#10;innodb &#10;ibiogfileo &#10;R2 &#10;iblogfilel &#10;innodb &#10;log _ spin_cpu_pct_hwm &#10;log _wait_ for_f lush _spin_hwm &#10;redo _ log_ arch i di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ySQL8 InnoDB Architecture &#10;Transaction &#10;innoÖ_fl &#10;Memory &#10;innodb dedicated &#10;tl t2 t3 t4 &#10;t9 t10 tll t12 &#10;ti3 ti4 t15 ti6 &#10;Page cache ( data / index ) &#10;OS cache &#10;read_io_threads &#10;Tablespace section &#10;Buffer Pool ( BP ) &#10;innodb _ &#10;innodb_idle_tlush_pct &#10;Log Buffer ( LB ) &#10;Buffer &#10;nc@log_ &#10;innodb_flu h _meth0d &#10;_size &#10;table &#10;innodb flush I at_trx_commit &#10;Birvfielay log section REDO section &#10;_io_threads &#10;System &#10;change butter &#10;Individual &#10;mysql.ibd . SDI &#10;9001 &#10;Disk &#10;undo Oblespaee &#10;Logs section &#10;mysql.au d ithg &#10;RI &#10;innodb _doublewrite _ batch _size &#10;innodb doublewrite &#10;innodb &#10;doublewrite_Nes &#10;imodb _doublewrite*ges &#10;bin log.index &#10;relay.index &#10;innodb &#10;innodb &#10;innodb &#10;ibiogfileo &#10;R2 &#10;iblogfilel &#10;innodb &#10;log _ spin_cpu_pct_hwm &#10;log _wait_ for_f lush _spin_hwm &#10;redo _ log_ arch i dirs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563350" cy="9118600"/>
                    </a:xfrm>
                    <a:prstGeom prst="rect">
                      <a:avLst/>
                    </a:prstGeom>
                    <a:noFill/>
                    <a:ln>
                      <a:noFill/>
                    </a:ln>
                  </pic:spPr>
                </pic:pic>
              </a:graphicData>
            </a:graphic>
          </wp:inline>
        </w:drawing>
      </w:r>
    </w:p>
    <w:p w:rsidR="008F4164" w:rsidRDefault="008F4164">
      <w:pPr>
        <w:numPr>
          <w:ilvl w:val="1"/>
          <w:numId w:val="1"/>
        </w:numPr>
        <w:textAlignment w:val="center"/>
        <w:rPr>
          <w:rFonts w:ascii="Calibri" w:eastAsia="Times New Roman" w:hAnsi="Calibri" w:cs="Calibri"/>
          <w:color w:val="2F2F2F"/>
          <w:sz w:val="22"/>
          <w:szCs w:val="22"/>
        </w:rPr>
      </w:pPr>
      <w:r>
        <w:rPr>
          <w:rFonts w:ascii="Source Serif Pro" w:eastAsia="Times New Roman" w:hAnsi="Source Serif Pro" w:cs="Calibri"/>
          <w:color w:val="2F2F2F"/>
          <w:sz w:val="30"/>
          <w:szCs w:val="30"/>
          <w:shd w:val="clear" w:color="auto" w:fill="FFFFFF"/>
        </w:rPr>
        <w:br/>
        <w:t xml:space="preserve">For understand the diagram better , I have added some old variables </w:t>
      </w:r>
      <w:r>
        <w:rPr>
          <w:rFonts w:ascii="Source Serif Pro" w:eastAsia="Times New Roman" w:hAnsi="Source Serif Pro" w:cs="Calibri"/>
          <w:color w:val="2F2F2F"/>
          <w:sz w:val="30"/>
          <w:szCs w:val="30"/>
          <w:shd w:val="clear" w:color="auto" w:fill="FFFFFF"/>
        </w:rPr>
        <w:t>as well ( sync_binlog / innodb_log_buffer / innodb_flush_log_at_trx_commit / innodb_flush_method etc .. )</w:t>
      </w:r>
    </w:p>
    <w:p w:rsidR="008F4164" w:rsidRDefault="008F4164">
      <w:pPr>
        <w:numPr>
          <w:ilvl w:val="1"/>
          <w:numId w:val="1"/>
        </w:numPr>
        <w:textAlignment w:val="center"/>
        <w:rPr>
          <w:rFonts w:ascii="Calibri" w:eastAsia="Times New Roman" w:hAnsi="Calibri" w:cs="Calibri"/>
          <w:color w:val="2F2F2F"/>
          <w:sz w:val="22"/>
          <w:szCs w:val="22"/>
        </w:rPr>
      </w:pPr>
      <w:r>
        <w:rPr>
          <w:rFonts w:ascii="Source Serif Pro" w:eastAsia="Times New Roman" w:hAnsi="Source Serif Pro" w:cs="Calibri"/>
          <w:color w:val="2F2F2F"/>
          <w:sz w:val="30"/>
          <w:szCs w:val="30"/>
          <w:shd w:val="clear" w:color="auto" w:fill="FFFFFF"/>
        </w:rPr>
        <w:t>I have marked the MySQL 8 variables with yellow colour .</w:t>
      </w:r>
    </w:p>
    <w:p w:rsidR="008F4164" w:rsidRDefault="008F4164">
      <w:pPr>
        <w:pStyle w:val="NormalWeb"/>
        <w:spacing w:before="480" w:beforeAutospacing="0" w:after="480" w:afterAutospacing="0"/>
        <w:ind w:left="720"/>
        <w:rPr>
          <w:rFonts w:ascii="Source Serif Pro" w:hAnsi="Source Serif Pro" w:cs="Calibri"/>
          <w:color w:val="2F2F2F"/>
          <w:sz w:val="22"/>
          <w:szCs w:val="22"/>
        </w:rPr>
      </w:pPr>
      <w:r>
        <w:rPr>
          <w:rFonts w:ascii="Source Serif Pro" w:hAnsi="Source Serif Pro" w:cs="Calibri"/>
          <w:b/>
          <w:bCs/>
          <w:color w:val="2F2F2F"/>
          <w:sz w:val="22"/>
          <w:szCs w:val="22"/>
          <w:shd w:val="clear" w:color="auto" w:fill="FFFFFF"/>
        </w:rPr>
        <w:t>MySQL 8 variables :</w:t>
      </w:r>
    </w:p>
    <w:p w:rsidR="008F4164" w:rsidRDefault="008F4164">
      <w:pPr>
        <w:numPr>
          <w:ilvl w:val="1"/>
          <w:numId w:val="1"/>
        </w:numPr>
        <w:textAlignment w:val="center"/>
        <w:rPr>
          <w:rFonts w:ascii="Calibri" w:eastAsia="Times New Roman" w:hAnsi="Calibri" w:cs="Calibri"/>
          <w:color w:val="284A31"/>
          <w:sz w:val="22"/>
          <w:szCs w:val="22"/>
        </w:rPr>
      </w:pPr>
      <w:hyperlink r:id="rId12" w:anchor="sysvar_innodb_buffer_pool_in_core_file" w:history="1">
        <w:r>
          <w:rPr>
            <w:rStyle w:val="Hyperlink"/>
            <w:rFonts w:ascii="Source Serif Pro" w:eastAsia="Times New Roman" w:hAnsi="Source Serif Pro" w:cs="Calibri"/>
            <w:sz w:val="30"/>
            <w:szCs w:val="30"/>
            <w:shd w:val="clear" w:color="auto" w:fill="FFFFFF"/>
          </w:rPr>
          <w:t>innodb_buffer_pool_in_core_file</w:t>
        </w:r>
      </w:hyperlink>
      <w:r>
        <w:rPr>
          <w:rFonts w:ascii="Source Serif Pro" w:eastAsia="Times New Roman" w:hAnsi="Source Serif Pro" w:cs="Calibri"/>
          <w:color w:val="2F2F2F"/>
          <w:sz w:val="30"/>
          <w:szCs w:val="30"/>
          <w:shd w:val="clear" w:color="auto" w:fill="FFFFFF"/>
        </w:rPr>
        <w:t> ( 8.0.14 )</w:t>
      </w:r>
    </w:p>
    <w:p w:rsidR="008F4164" w:rsidRDefault="008F4164">
      <w:pPr>
        <w:numPr>
          <w:ilvl w:val="1"/>
          <w:numId w:val="1"/>
        </w:numPr>
        <w:textAlignment w:val="center"/>
        <w:rPr>
          <w:rFonts w:ascii="Calibri" w:eastAsia="Times New Roman" w:hAnsi="Calibri" w:cs="Calibri"/>
          <w:color w:val="284A31"/>
          <w:sz w:val="22"/>
          <w:szCs w:val="22"/>
        </w:rPr>
      </w:pPr>
      <w:hyperlink r:id="rId13" w:anchor="sysvar_innodb_doublewrite_batch_size" w:history="1">
        <w:r>
          <w:rPr>
            <w:rStyle w:val="Hyperlink"/>
            <w:rFonts w:ascii="Source Serif Pro" w:eastAsia="Times New Roman" w:hAnsi="Source Serif Pro" w:cs="Calibri"/>
            <w:sz w:val="30"/>
            <w:szCs w:val="30"/>
            <w:shd w:val="clear" w:color="auto" w:fill="FFFFFF"/>
          </w:rPr>
          <w:t>innodb_doublewrite_batch_size</w:t>
        </w:r>
      </w:hyperlink>
      <w:r>
        <w:rPr>
          <w:rFonts w:ascii="Source Serif Pro" w:eastAsia="Times New Roman" w:hAnsi="Source Serif Pro" w:cs="Calibri"/>
          <w:color w:val="2F2F2F"/>
          <w:sz w:val="30"/>
          <w:szCs w:val="30"/>
          <w:shd w:val="clear" w:color="auto" w:fill="FFFFFF"/>
        </w:rPr>
        <w:t> (8.0.20)</w:t>
      </w:r>
    </w:p>
    <w:p w:rsidR="008F4164" w:rsidRDefault="008F4164">
      <w:pPr>
        <w:numPr>
          <w:ilvl w:val="1"/>
          <w:numId w:val="1"/>
        </w:numPr>
        <w:textAlignment w:val="center"/>
        <w:rPr>
          <w:rFonts w:ascii="Calibri" w:eastAsia="Times New Roman" w:hAnsi="Calibri" w:cs="Calibri"/>
          <w:color w:val="284A31"/>
          <w:sz w:val="22"/>
          <w:szCs w:val="22"/>
        </w:rPr>
      </w:pPr>
      <w:hyperlink r:id="rId14" w:anchor="sysvar_innodb_doublewrite_dir" w:history="1">
        <w:r>
          <w:rPr>
            <w:rStyle w:val="Hyperlink"/>
            <w:rFonts w:ascii="Source Serif Pro" w:eastAsia="Times New Roman" w:hAnsi="Source Serif Pro" w:cs="Calibri"/>
            <w:sz w:val="30"/>
            <w:szCs w:val="30"/>
            <w:shd w:val="clear" w:color="auto" w:fill="FFFFFF"/>
          </w:rPr>
          <w:t>innodb_doublewrite_dir</w:t>
        </w:r>
      </w:hyperlink>
      <w:r>
        <w:rPr>
          <w:rFonts w:ascii="Source Serif Pro" w:eastAsia="Times New Roman" w:hAnsi="Source Serif Pro" w:cs="Calibri"/>
          <w:color w:val="2F2F2F"/>
          <w:sz w:val="30"/>
          <w:szCs w:val="30"/>
          <w:shd w:val="clear" w:color="auto" w:fill="FFFFFF"/>
        </w:rPr>
        <w:t> (8.0.20)</w:t>
      </w:r>
    </w:p>
    <w:p w:rsidR="008F4164" w:rsidRDefault="008F4164">
      <w:pPr>
        <w:numPr>
          <w:ilvl w:val="1"/>
          <w:numId w:val="1"/>
        </w:numPr>
        <w:textAlignment w:val="center"/>
        <w:rPr>
          <w:rFonts w:ascii="Calibri" w:eastAsia="Times New Roman" w:hAnsi="Calibri" w:cs="Calibri"/>
          <w:color w:val="284A31"/>
          <w:sz w:val="22"/>
          <w:szCs w:val="22"/>
        </w:rPr>
      </w:pPr>
      <w:hyperlink r:id="rId15" w:anchor="sysvar_innodb_doublewrite_files" w:history="1">
        <w:r>
          <w:rPr>
            <w:rStyle w:val="Hyperlink"/>
            <w:rFonts w:ascii="Source Serif Pro" w:eastAsia="Times New Roman" w:hAnsi="Source Serif Pro" w:cs="Calibri"/>
            <w:sz w:val="30"/>
            <w:szCs w:val="30"/>
            <w:shd w:val="clear" w:color="auto" w:fill="FFFFFF"/>
          </w:rPr>
          <w:t>innodb_doublewrite_files</w:t>
        </w:r>
      </w:hyperlink>
      <w:r>
        <w:rPr>
          <w:rFonts w:ascii="Source Serif Pro" w:eastAsia="Times New Roman" w:hAnsi="Source Serif Pro" w:cs="Calibri"/>
          <w:color w:val="2F2F2F"/>
          <w:sz w:val="30"/>
          <w:szCs w:val="30"/>
          <w:shd w:val="clear" w:color="auto" w:fill="FFFFFF"/>
        </w:rPr>
        <w:t> (8.0.20)</w:t>
      </w:r>
    </w:p>
    <w:p w:rsidR="008F4164" w:rsidRDefault="008F4164">
      <w:pPr>
        <w:numPr>
          <w:ilvl w:val="1"/>
          <w:numId w:val="1"/>
        </w:numPr>
        <w:textAlignment w:val="center"/>
        <w:rPr>
          <w:rFonts w:ascii="Calibri" w:eastAsia="Times New Roman" w:hAnsi="Calibri" w:cs="Calibri"/>
          <w:color w:val="284A31"/>
          <w:sz w:val="22"/>
          <w:szCs w:val="22"/>
        </w:rPr>
      </w:pPr>
      <w:hyperlink r:id="rId16" w:anchor="sysvar_innodb_doublewrite_pages" w:history="1">
        <w:r>
          <w:rPr>
            <w:rStyle w:val="Hyperlink"/>
            <w:rFonts w:ascii="Source Serif Pro" w:eastAsia="Times New Roman" w:hAnsi="Source Serif Pro" w:cs="Calibri"/>
            <w:sz w:val="30"/>
            <w:szCs w:val="30"/>
            <w:shd w:val="clear" w:color="auto" w:fill="FFFFFF"/>
          </w:rPr>
          <w:t>innodb_doublewrite_pages</w:t>
        </w:r>
      </w:hyperlink>
      <w:r>
        <w:rPr>
          <w:rFonts w:ascii="Source Serif Pro" w:eastAsia="Times New Roman" w:hAnsi="Source Serif Pro" w:cs="Calibri"/>
          <w:color w:val="2F2F2F"/>
          <w:sz w:val="30"/>
          <w:szCs w:val="30"/>
          <w:shd w:val="clear" w:color="auto" w:fill="FFFFFF"/>
        </w:rPr>
        <w:t> (8.0.20)</w:t>
      </w:r>
    </w:p>
    <w:p w:rsidR="008F4164" w:rsidRDefault="008F4164">
      <w:pPr>
        <w:numPr>
          <w:ilvl w:val="1"/>
          <w:numId w:val="1"/>
        </w:numPr>
        <w:textAlignment w:val="center"/>
        <w:rPr>
          <w:rFonts w:ascii="Calibri" w:eastAsia="Times New Roman" w:hAnsi="Calibri" w:cs="Calibri"/>
          <w:color w:val="284A31"/>
          <w:sz w:val="22"/>
          <w:szCs w:val="22"/>
        </w:rPr>
      </w:pPr>
      <w:hyperlink r:id="rId17" w:anchor="sysvar_innodb_fsync_threshold" w:history="1">
        <w:r>
          <w:rPr>
            <w:rStyle w:val="Hyperlink"/>
            <w:rFonts w:ascii="Source Serif Pro" w:eastAsia="Times New Roman" w:hAnsi="Source Serif Pro" w:cs="Calibri"/>
            <w:sz w:val="30"/>
            <w:szCs w:val="30"/>
            <w:shd w:val="clear" w:color="auto" w:fill="FFFFFF"/>
          </w:rPr>
          <w:t>innodb_fsync_threshold</w:t>
        </w:r>
      </w:hyperlink>
      <w:r>
        <w:rPr>
          <w:rFonts w:ascii="Source Serif Pro" w:eastAsia="Times New Roman" w:hAnsi="Source Serif Pro" w:cs="Calibri"/>
          <w:color w:val="2F2F2F"/>
          <w:sz w:val="30"/>
          <w:szCs w:val="30"/>
          <w:shd w:val="clear" w:color="auto" w:fill="FFFFFF"/>
        </w:rPr>
        <w:t> (8.0.13)</w:t>
      </w:r>
    </w:p>
    <w:p w:rsidR="008F4164" w:rsidRDefault="008F4164">
      <w:pPr>
        <w:numPr>
          <w:ilvl w:val="1"/>
          <w:numId w:val="1"/>
        </w:numPr>
        <w:textAlignment w:val="center"/>
        <w:rPr>
          <w:rFonts w:ascii="Calibri" w:eastAsia="Times New Roman" w:hAnsi="Calibri" w:cs="Calibri"/>
          <w:color w:val="284A31"/>
          <w:sz w:val="22"/>
          <w:szCs w:val="22"/>
        </w:rPr>
      </w:pPr>
      <w:hyperlink r:id="rId18" w:anchor="sysvar_innodb_idle_flush_pct" w:history="1">
        <w:r>
          <w:rPr>
            <w:rStyle w:val="Hyperlink"/>
            <w:rFonts w:ascii="Source Serif Pro" w:eastAsia="Times New Roman" w:hAnsi="Source Serif Pro" w:cs="Calibri"/>
            <w:sz w:val="30"/>
            <w:szCs w:val="30"/>
            <w:shd w:val="clear" w:color="auto" w:fill="FFFFFF"/>
          </w:rPr>
          <w:t>innodb_idle_flush_pct</w:t>
        </w:r>
      </w:hyperlink>
      <w:r>
        <w:rPr>
          <w:rFonts w:ascii="Source Serif Pro" w:eastAsia="Times New Roman" w:hAnsi="Source Serif Pro" w:cs="Calibri"/>
          <w:color w:val="2F2F2F"/>
          <w:sz w:val="30"/>
          <w:szCs w:val="30"/>
          <w:shd w:val="clear" w:color="auto" w:fill="FFFFFF"/>
        </w:rPr>
        <w:t> (8.0.18)</w:t>
      </w:r>
    </w:p>
    <w:p w:rsidR="008F4164" w:rsidRDefault="008F4164">
      <w:pPr>
        <w:numPr>
          <w:ilvl w:val="1"/>
          <w:numId w:val="1"/>
        </w:numPr>
        <w:textAlignment w:val="center"/>
        <w:rPr>
          <w:rFonts w:ascii="Calibri" w:eastAsia="Times New Roman" w:hAnsi="Calibri" w:cs="Calibri"/>
          <w:color w:val="284A31"/>
          <w:sz w:val="22"/>
          <w:szCs w:val="22"/>
        </w:rPr>
      </w:pPr>
      <w:hyperlink r:id="rId19" w:anchor="sysvar_innodb_log_checkpoint_fuzzy_now" w:history="1">
        <w:r>
          <w:rPr>
            <w:rStyle w:val="Hyperlink"/>
            <w:rFonts w:ascii="Source Serif Pro" w:eastAsia="Times New Roman" w:hAnsi="Source Serif Pro" w:cs="Calibri"/>
            <w:sz w:val="30"/>
            <w:szCs w:val="30"/>
            <w:shd w:val="clear" w:color="auto" w:fill="FFFFFF"/>
          </w:rPr>
          <w:t>innodb_log_checkpoint_fuzzy_now</w:t>
        </w:r>
      </w:hyperlink>
      <w:r>
        <w:rPr>
          <w:rFonts w:ascii="Source Serif Pro" w:eastAsia="Times New Roman" w:hAnsi="Source Serif Pro" w:cs="Calibri"/>
          <w:color w:val="2F2F2F"/>
          <w:sz w:val="30"/>
          <w:szCs w:val="30"/>
          <w:shd w:val="clear" w:color="auto" w:fill="FFFFFF"/>
        </w:rPr>
        <w:t> (8.0.13)</w:t>
      </w:r>
    </w:p>
    <w:p w:rsidR="008F4164" w:rsidRDefault="008F4164">
      <w:pPr>
        <w:numPr>
          <w:ilvl w:val="1"/>
          <w:numId w:val="1"/>
        </w:numPr>
        <w:textAlignment w:val="center"/>
        <w:rPr>
          <w:rFonts w:ascii="Calibri" w:eastAsia="Times New Roman" w:hAnsi="Calibri" w:cs="Calibri"/>
          <w:color w:val="284A31"/>
          <w:sz w:val="22"/>
          <w:szCs w:val="22"/>
        </w:rPr>
      </w:pPr>
      <w:hyperlink r:id="rId20" w:anchor="sysvar_innodb_parallel_read_threads" w:history="1">
        <w:r>
          <w:rPr>
            <w:rStyle w:val="Hyperlink"/>
            <w:rFonts w:ascii="Source Serif Pro" w:eastAsia="Times New Roman" w:hAnsi="Source Serif Pro" w:cs="Calibri"/>
            <w:sz w:val="30"/>
            <w:szCs w:val="30"/>
            <w:shd w:val="clear" w:color="auto" w:fill="FFFFFF"/>
          </w:rPr>
          <w:t>innodb_parallel_read_threads</w:t>
        </w:r>
      </w:hyperlink>
      <w:r>
        <w:rPr>
          <w:rFonts w:ascii="Source Serif Pro" w:eastAsia="Times New Roman" w:hAnsi="Source Serif Pro" w:cs="Calibri"/>
          <w:color w:val="2F2F2F"/>
          <w:sz w:val="30"/>
          <w:szCs w:val="30"/>
          <w:shd w:val="clear" w:color="auto" w:fill="FFFFFF"/>
        </w:rPr>
        <w:t> (8.0.14)</w:t>
      </w:r>
    </w:p>
    <w:p w:rsidR="008F4164" w:rsidRDefault="008F4164">
      <w:pPr>
        <w:numPr>
          <w:ilvl w:val="1"/>
          <w:numId w:val="1"/>
        </w:numPr>
        <w:textAlignment w:val="center"/>
        <w:rPr>
          <w:rFonts w:ascii="Calibri" w:eastAsia="Times New Roman" w:hAnsi="Calibri" w:cs="Calibri"/>
          <w:color w:val="284A31"/>
          <w:sz w:val="22"/>
          <w:szCs w:val="22"/>
        </w:rPr>
      </w:pPr>
      <w:hyperlink r:id="rId21" w:anchor="sysvar_innodb_redo_log_archive_dirs" w:history="1">
        <w:r>
          <w:rPr>
            <w:rStyle w:val="Hyperlink"/>
            <w:rFonts w:ascii="Source Serif Pro" w:eastAsia="Times New Roman" w:hAnsi="Source Serif Pro" w:cs="Calibri"/>
            <w:sz w:val="30"/>
            <w:szCs w:val="30"/>
            <w:shd w:val="clear" w:color="auto" w:fill="FFFFFF"/>
          </w:rPr>
          <w:t>innodb_redo_log_archive_dirs</w:t>
        </w:r>
      </w:hyperlink>
      <w:r>
        <w:rPr>
          <w:rFonts w:ascii="Source Serif Pro" w:eastAsia="Times New Roman" w:hAnsi="Source Serif Pro" w:cs="Calibri"/>
          <w:color w:val="2F2F2F"/>
          <w:sz w:val="30"/>
          <w:szCs w:val="30"/>
          <w:shd w:val="clear" w:color="auto" w:fill="FFFFFF"/>
        </w:rPr>
        <w:t> (8.0.17)</w:t>
      </w:r>
    </w:p>
    <w:p w:rsidR="008F4164" w:rsidRDefault="008F4164">
      <w:pPr>
        <w:numPr>
          <w:ilvl w:val="1"/>
          <w:numId w:val="1"/>
        </w:numPr>
        <w:textAlignment w:val="center"/>
        <w:rPr>
          <w:rFonts w:ascii="Calibri" w:eastAsia="Times New Roman" w:hAnsi="Calibri" w:cs="Calibri"/>
          <w:color w:val="284A31"/>
          <w:sz w:val="22"/>
          <w:szCs w:val="22"/>
        </w:rPr>
      </w:pPr>
      <w:hyperlink r:id="rId22" w:anchor="sysvar_innodb_spin_wait_pause_multiplier" w:history="1">
        <w:r>
          <w:rPr>
            <w:rStyle w:val="Hyperlink"/>
            <w:rFonts w:ascii="Source Serif Pro" w:eastAsia="Times New Roman" w:hAnsi="Source Serif Pro" w:cs="Calibri"/>
            <w:sz w:val="30"/>
            <w:szCs w:val="30"/>
            <w:shd w:val="clear" w:color="auto" w:fill="FFFFFF"/>
          </w:rPr>
          <w:t>innodb_spin_wait_pause_multiplier</w:t>
        </w:r>
      </w:hyperlink>
      <w:r>
        <w:rPr>
          <w:rFonts w:ascii="Source Serif Pro" w:eastAsia="Times New Roman" w:hAnsi="Source Serif Pro" w:cs="Calibri"/>
          <w:color w:val="2F2F2F"/>
          <w:sz w:val="30"/>
          <w:szCs w:val="30"/>
          <w:shd w:val="clear" w:color="auto" w:fill="FFFFFF"/>
        </w:rPr>
        <w:t> (8.0.16)</w:t>
      </w:r>
    </w:p>
    <w:p w:rsidR="008F4164" w:rsidRDefault="008F4164">
      <w:pPr>
        <w:numPr>
          <w:ilvl w:val="1"/>
          <w:numId w:val="1"/>
        </w:numPr>
        <w:textAlignment w:val="center"/>
        <w:rPr>
          <w:rFonts w:ascii="Calibri" w:eastAsia="Times New Roman" w:hAnsi="Calibri" w:cs="Calibri"/>
          <w:color w:val="284A31"/>
          <w:sz w:val="22"/>
          <w:szCs w:val="22"/>
        </w:rPr>
      </w:pPr>
      <w:hyperlink r:id="rId23" w:anchor="sysvar_innodb_temp_tablespaces_dir" w:history="1">
        <w:r>
          <w:rPr>
            <w:rStyle w:val="Hyperlink"/>
            <w:rFonts w:ascii="Source Serif Pro" w:eastAsia="Times New Roman" w:hAnsi="Source Serif Pro" w:cs="Calibri"/>
            <w:sz w:val="30"/>
            <w:szCs w:val="30"/>
            <w:shd w:val="clear" w:color="auto" w:fill="FFFFFF"/>
          </w:rPr>
          <w:t>innodb_temp_tablespaces_dir</w:t>
        </w:r>
      </w:hyperlink>
      <w:r>
        <w:rPr>
          <w:rFonts w:ascii="Source Serif Pro" w:eastAsia="Times New Roman" w:hAnsi="Source Serif Pro" w:cs="Calibri"/>
          <w:color w:val="2F2F2F"/>
          <w:sz w:val="30"/>
          <w:szCs w:val="30"/>
          <w:shd w:val="clear" w:color="auto" w:fill="FFFFFF"/>
        </w:rPr>
        <w:t> (8.0.13)</w:t>
      </w:r>
      <w:r>
        <w:rPr>
          <w:rFonts w:ascii="Source Serif Pro" w:eastAsia="Times New Roman" w:hAnsi="Source Serif Pro" w:cs="Calibri"/>
          <w:color w:val="2F2F2F"/>
          <w:sz w:val="30"/>
          <w:szCs w:val="30"/>
          <w:shd w:val="clear" w:color="auto" w:fill="FFFFFF"/>
        </w:rPr>
        <w:br/>
      </w:r>
      <w:r>
        <w:rPr>
          <w:rFonts w:ascii="Calibri" w:eastAsia="Times New Roman" w:hAnsi="Calibri" w:cs="Calibri"/>
          <w:color w:val="284A31"/>
          <w:sz w:val="22"/>
          <w:szCs w:val="22"/>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595100" cy="9029700"/>
            <wp:effectExtent l="0" t="0" r="6350" b="0"/>
            <wp:docPr id="6" name="Imagem 6" descr="17.4 InnoDB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7.4 InnoDB Architectur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595100" cy="90297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506200" cy="6286500"/>
            <wp:effectExtent l="0" t="0" r="0" b="0"/>
            <wp:docPr id="7" name="Imagem 7" descr="mysql master and sl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ysql master and slav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506200" cy="62865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518900" cy="14363700"/>
            <wp:effectExtent l="0" t="0" r="6350" b="0"/>
            <wp:docPr id="8" name="Imagem 8" descr="MySQL :: MySQL 8.0 Reference Manual :: 23 InnoDB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ySQL :: MySQL 8.0 Reference Manual :: 23 InnoDB Clust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518900" cy="143637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506200" cy="14668500"/>
            <wp:effectExtent l="0" t="0" r="0" b="0"/>
            <wp:docPr id="9" name="Imagem 9" descr="MySQL :: MySQL Shell 8.0 :: 7 MySQL InnoDB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ySQL :: MySQL Shell 8.0 :: 7 MySQL InnoDB Clust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506200" cy="146685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506200" cy="8978900"/>
            <wp:effectExtent l="0" t="0" r="0" b="0"/>
            <wp:docPr id="10" name="Imagem 10" descr="In this cluster, three MySQL servers (mysqld program) are SQL nodes that provide access to four data nodes (ndbd program) that store data. The SQL nodes and data nodes are under the control of an NDB management server (ndb_mgmd program). Various clients and APIs can interact with the SQL nodes - the mysql client, the MySQL C API, PHP, Connector/J, and Connector/NET. Custom clients can also be created using the NDB API to interact with the data nodes or the NDB management server. The NDB management client (ndb_mgm program) interacts with the NDB management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 this cluster, three MySQL servers (mysqld program) are SQL nodes that provide access to four data nodes (ndbd program) that store data. The SQL nodes and data nodes are under the control of an NDB management server (ndb_mgmd program). Various clients and APIs can interact with the SQL nodes - the mysql client, the MySQL C API, PHP, Connector/J, and Connector/NET. Custom clients can also be created using the NDB API to interact with the data nodes or the NDB management server. The NDB management client (ndb_mgm program) interacts with the NDB management serv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506200" cy="89789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518900" cy="6089650"/>
            <wp:effectExtent l="0" t="0" r="6350" b="6350"/>
            <wp:docPr id="11" name="Imagem 11" descr="Architecture Overview for HeatWave MySQL Di &#10;Internet &#10;Browser &#10;On Premises &#10;Internet &#10;OCI Region &#10;: VCN &#10;Availability Domain &#10;Public Subnet &#10;. 1000.0/06 &#10;Worksheet &#10;Private Subn &#10;1001.0/24 &#10;Availability Domain &#10;High Availabil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rchitecture Overview for HeatWave MySQL Di &#10;Internet &#10;Browser &#10;On Premises &#10;Internet &#10;OCI Region &#10;: VCN &#10;Availability Domain &#10;Public Subnet &#10;. 1000.0/06 &#10;Worksheet &#10;Private Subn &#10;1001.0/24 &#10;Availability Domain &#10;High Availability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1518900" cy="608965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417300" cy="2236470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417300" cy="2236470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449050" cy="7880350"/>
            <wp:effectExtent l="0" t="0" r="0" b="6350"/>
            <wp:docPr id="13" name="Imagem 13" descr="Cheat Sheet 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heat Sheet MySQ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49050" cy="7880350"/>
                    </a:xfrm>
                    <a:prstGeom prst="rect">
                      <a:avLst/>
                    </a:prstGeom>
                    <a:noFill/>
                    <a:ln>
                      <a:noFill/>
                    </a:ln>
                  </pic:spPr>
                </pic:pic>
              </a:graphicData>
            </a:graphic>
          </wp:inline>
        </w:drawing>
      </w:r>
    </w:p>
    <w:p w:rsidR="008F4164" w:rsidRDefault="008F4164">
      <w:pPr>
        <w:pStyle w:val="NormalWeb"/>
        <w:spacing w:before="0" w:beforeAutospacing="0" w:after="0" w:afterAutospacing="0"/>
        <w:ind w:left="720"/>
        <w:rPr>
          <w:rFonts w:ascii="Source Serif Pro" w:hAnsi="Source Serif Pro" w:cs="Calibri"/>
          <w:color w:val="2F2F2F"/>
          <w:sz w:val="30"/>
          <w:szCs w:val="30"/>
        </w:rPr>
      </w:pPr>
      <w:r>
        <w:rPr>
          <w:rFonts w:ascii="Source Serif Pro" w:hAnsi="Source Serif Pro" w:cs="Calibri"/>
          <w:color w:val="2F2F2F"/>
          <w:sz w:val="30"/>
          <w:szCs w:val="30"/>
        </w:rPr>
        <w:t> </w:t>
      </w:r>
    </w:p>
    <w:p w:rsidR="008F4164" w:rsidRDefault="008F4164">
      <w:pPr>
        <w:pStyle w:val="NormalWeb"/>
        <w:spacing w:before="0" w:beforeAutospacing="0" w:after="0" w:afterAutospacing="0"/>
        <w:ind w:left="720"/>
        <w:rPr>
          <w:rFonts w:ascii="Calibri" w:hAnsi="Calibri" w:cs="Calibri"/>
          <w:sz w:val="22"/>
          <w:szCs w:val="22"/>
        </w:rPr>
      </w:pPr>
      <w:r>
        <w:rPr>
          <w:rFonts w:ascii="Calibri" w:hAnsi="Calibri" w:cs="Calibri"/>
          <w:noProof/>
          <w:sz w:val="22"/>
          <w:szCs w:val="22"/>
        </w:rPr>
        <w:drawing>
          <wp:inline distT="0" distB="0" distL="0" distR="0">
            <wp:extent cx="11430000" cy="13163550"/>
            <wp:effectExtent l="0" t="0" r="0" b="0"/>
            <wp:docPr id="14" name="Imagem 14" descr="CS MySQ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S MySQL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430000" cy="13163550"/>
                    </a:xfrm>
                    <a:prstGeom prst="rect">
                      <a:avLst/>
                    </a:prstGeom>
                    <a:noFill/>
                    <a:ln>
                      <a:noFill/>
                    </a:ln>
                  </pic:spPr>
                </pic:pic>
              </a:graphicData>
            </a:graphic>
          </wp:inline>
        </w:drawing>
      </w:r>
    </w:p>
    <w:p w:rsidR="008F4164" w:rsidRDefault="008F4164">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1360150" cy="1011555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360150" cy="10115550"/>
                    </a:xfrm>
                    <a:prstGeom prst="rect">
                      <a:avLst/>
                    </a:prstGeom>
                    <a:noFill/>
                    <a:ln>
                      <a:noFill/>
                    </a:ln>
                  </pic:spPr>
                </pic:pic>
              </a:graphicData>
            </a:graphic>
          </wp:inline>
        </w:drawing>
      </w:r>
    </w:p>
    <w:p w:rsidR="008F4164" w:rsidRDefault="008F4164">
      <w:pPr>
        <w:pStyle w:val="NormalWeb"/>
        <w:spacing w:before="0" w:beforeAutospacing="0" w:after="0" w:afterAutospacing="0"/>
        <w:rPr>
          <w:rFonts w:ascii="Calibri" w:hAnsi="Calibri" w:cs="Calibri"/>
          <w:sz w:val="22"/>
          <w:szCs w:val="22"/>
        </w:rPr>
      </w:pPr>
      <w:hyperlink r:id="rId34" w:history="1">
        <w:r>
          <w:rPr>
            <w:rStyle w:val="Hyperlink"/>
            <w:rFonts w:ascii="Calibri" w:hAnsi="Calibri" w:cs="Calibri"/>
            <w:sz w:val="22"/>
            <w:szCs w:val="22"/>
          </w:rPr>
          <w:t>https://dev.mysql.com/doc/mysql-cluster-excerpt/8.0/en/mysql-cluster-ndb-innodb-engines.html</w:t>
        </w:r>
      </w:hyperlink>
    </w:p>
    <w:p w:rsidR="008F4164" w:rsidRDefault="008F416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F4164" w:rsidRDefault="008F4164">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315700" cy="7372350"/>
            <wp:effectExtent l="0" t="0" r="0" b="0"/>
            <wp:docPr id="16" name="Imagem 16" descr="This diagram illustrates the architecture of MySQL Heat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s diagram illustrates the architecture of MySQL HeatWav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1315700" cy="7372350"/>
                    </a:xfrm>
                    <a:prstGeom prst="rect">
                      <a:avLst/>
                    </a:prstGeom>
                    <a:noFill/>
                    <a:ln>
                      <a:noFill/>
                    </a:ln>
                  </pic:spPr>
                </pic:pic>
              </a:graphicData>
            </a:graphic>
          </wp:inline>
        </w:drawing>
      </w:r>
    </w:p>
    <w:p w:rsidR="008F4164" w:rsidRDefault="008F4164">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8F4164" w:rsidRDefault="008F4164">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11322050" cy="4940300"/>
            <wp:effectExtent l="0" t="0" r="0" b="0"/>
            <wp:docPr id="17" name="Imagem 17" descr="MySQL :: MySQL Shell 8.0 :: 8 MySQL InnoDB Cluster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ySQL :: MySQL Shell 8.0 :: 8 MySQL InnoDB ClusterSe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1322050" cy="4940300"/>
                    </a:xfrm>
                    <a:prstGeom prst="rect">
                      <a:avLst/>
                    </a:prstGeom>
                    <a:noFill/>
                    <a:ln>
                      <a:noFill/>
                    </a:ln>
                  </pic:spPr>
                </pic:pic>
              </a:graphicData>
            </a:graphic>
          </wp:inline>
        </w:drawing>
      </w:r>
    </w:p>
    <w:sectPr w:rsidR="008F41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erif Pro">
    <w:charset w:val="00"/>
    <w:family w:val="roman"/>
    <w:pitch w:val="variable"/>
    <w:sig w:usb0="20000287" w:usb1="02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D217E"/>
    <w:multiLevelType w:val="multilevel"/>
    <w:tmpl w:val="7506E3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03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26D43"/>
    <w:rsid w:val="008F4164"/>
    <w:rsid w:val="00926D43"/>
    <w:rsid w:val="00DA59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A0A523F-A790-449A-B691-2555C5225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Fontepargpadro"/>
    <w:uiPriority w:val="99"/>
    <w:semiHidden/>
    <w:unhideWhenUsed/>
    <w:rPr>
      <w:color w:val="0000FF"/>
      <w:u w:val="single"/>
    </w:rPr>
  </w:style>
  <w:style w:type="character" w:styleId="HiperlinkVisitado">
    <w:name w:val="FollowedHyperlink"/>
    <w:basedOn w:val="Fontepargpadro"/>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dev.mysql.com/doc/refman/8.0/en/innodb-parameters.html" TargetMode="External"/><Relationship Id="rId18" Type="http://schemas.openxmlformats.org/officeDocument/2006/relationships/hyperlink" Target="https://dev.mysql.com/doc/refman/8.0/en/innodb-parameters.html" TargetMode="External"/><Relationship Id="rId26" Type="http://schemas.openxmlformats.org/officeDocument/2006/relationships/image" Target="media/image8.png"/><Relationship Id="rId21" Type="http://schemas.openxmlformats.org/officeDocument/2006/relationships/hyperlink" Target="https://dev.mysql.com/doc/refman/8.0/en/innodb-parameters.html" TargetMode="External"/><Relationship Id="rId34" Type="http://schemas.openxmlformats.org/officeDocument/2006/relationships/hyperlink" Target="https://dev.mysql.com/doc/mysql-cluster-excerpt/8.0/en/mysql-cluster-ndb-innodb-engines.html" TargetMode="External"/><Relationship Id="rId7" Type="http://schemas.openxmlformats.org/officeDocument/2006/relationships/image" Target="media/image1.png"/><Relationship Id="rId12" Type="http://schemas.openxmlformats.org/officeDocument/2006/relationships/hyperlink" Target="https://dev.mysql.com/doc/refman/8.0/en/innodb-parameters.html" TargetMode="External"/><Relationship Id="rId17" Type="http://schemas.openxmlformats.org/officeDocument/2006/relationships/hyperlink" Target="https://dev.mysql.com/doc/refman/8.0/en/innodb-parameters.html" TargetMode="External"/><Relationship Id="rId25" Type="http://schemas.openxmlformats.org/officeDocument/2006/relationships/image" Target="media/image7.jpg"/><Relationship Id="rId33" Type="http://schemas.openxmlformats.org/officeDocument/2006/relationships/image" Target="media/image15.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ev.mysql.com/doc/refman/8.0/en/innodb-parameters.html" TargetMode="External"/><Relationship Id="rId20" Type="http://schemas.openxmlformats.org/officeDocument/2006/relationships/hyperlink" Target="https://dev.mysql.com/doc/refman/8.0/en/innodb-parameters.html" TargetMode="External"/><Relationship Id="rId29"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hyperlink" Target="https://comunidademysql.com.br/" TargetMode="External"/><Relationship Id="rId11" Type="http://schemas.openxmlformats.org/officeDocument/2006/relationships/image" Target="media/image5.jp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fontTable" Target="fontTable.xml"/><Relationship Id="rId5" Type="http://schemas.openxmlformats.org/officeDocument/2006/relationships/hyperlink" Target="https://acaciolrdba.wordpress.com/" TargetMode="External"/><Relationship Id="rId15" Type="http://schemas.openxmlformats.org/officeDocument/2006/relationships/hyperlink" Target="https://dev.mysql.com/doc/refman/8.0/en/innodb-parameters.html" TargetMode="External"/><Relationship Id="rId23" Type="http://schemas.openxmlformats.org/officeDocument/2006/relationships/hyperlink" Target="https://dev.mysql.com/doc/refman/8.0/en/innodb-parameters.html" TargetMode="External"/><Relationship Id="rId28" Type="http://schemas.openxmlformats.org/officeDocument/2006/relationships/image" Target="media/image10.png"/><Relationship Id="rId36" Type="http://schemas.openxmlformats.org/officeDocument/2006/relationships/image" Target="media/image17.png"/><Relationship Id="rId10" Type="http://schemas.openxmlformats.org/officeDocument/2006/relationships/image" Target="media/image4.jpg"/><Relationship Id="rId19" Type="http://schemas.openxmlformats.org/officeDocument/2006/relationships/hyperlink" Target="https://dev.mysql.com/doc/refman/8.0/en/innodb-parameters.html" TargetMode="External"/><Relationship Id="rId31"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dev.mysql.com/doc/refman/8.0/en/innodb-parameters.html" TargetMode="External"/><Relationship Id="rId22" Type="http://schemas.openxmlformats.org/officeDocument/2006/relationships/hyperlink" Target="https://dev.mysql.com/doc/refman/8.0/en/innodb-parameters.html"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408</Words>
  <Characters>2209</Characters>
  <Application>Microsoft Office Word</Application>
  <DocSecurity>0</DocSecurity>
  <Lines>18</Lines>
  <Paragraphs>5</Paragraphs>
  <ScaleCrop>false</ScaleCrop>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Acacio Lima Rocha</dc:creator>
  <cp:keywords/>
  <dc:description/>
  <cp:lastModifiedBy>Acacio Lima Rocha</cp:lastModifiedBy>
  <cp:revision>2</cp:revision>
  <dcterms:created xsi:type="dcterms:W3CDTF">2026-09-10T23:33:00Z</dcterms:created>
  <dcterms:modified xsi:type="dcterms:W3CDTF">2026-09-10T23:33:00Z</dcterms:modified>
</cp:coreProperties>
</file>