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7416" w:rsidRDefault="0065741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Arquitetura PostgreSQL</w:t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domingo, 2 de janeiro de 2022</w:t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18:18</w:t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861300" cy="8528050"/>
            <wp:effectExtent l="0" t="0" r="6350" b="6350"/>
            <wp:docPr id="1" name="Imagem 1" descr="PostgreSQL Architecture. PostgreSQL instance consists of set of… | by  Sumeet Shukl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tgreSQL Architecture. PostgreSQL instance consists of set of… | by  Sumeet Shukla | 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0" cy="85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886700" cy="4070350"/>
            <wp:effectExtent l="0" t="0" r="0" b="6350"/>
            <wp:docPr id="2" name="Imagem 2" descr="Inside logical replication in PostgreSQL: How i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ide logical replication in PostgreSQL: How it wor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57416" w:rsidRDefault="0065741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931150" cy="4464050"/>
            <wp:effectExtent l="0" t="0" r="0" b="0"/>
            <wp:docPr id="3" name="Imagem 3" descr="Step-by-Step Guide to PostgreSQL HA with Patroni: Part I - OpenSourc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-by-Step Guide to PostgreSQL HA with Patroni: Part I - OpenSourceD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7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A"/>
    <w:rsid w:val="00460D69"/>
    <w:rsid w:val="004C581A"/>
    <w:rsid w:val="0065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7D01F-31B2-42D4-BED3-604DB96D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Acacio Lima Rocha</dc:creator>
  <cp:keywords/>
  <dc:description/>
  <cp:lastModifiedBy>Acacio Lima Rocha</cp:lastModifiedBy>
  <cp:revision>2</cp:revision>
  <dcterms:created xsi:type="dcterms:W3CDTF">2026-09-10T23:43:00Z</dcterms:created>
  <dcterms:modified xsi:type="dcterms:W3CDTF">2026-09-10T23:43:00Z</dcterms:modified>
</cp:coreProperties>
</file>