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yzerdxvtid5z" w:id="0"/>
      <w:bookmarkEnd w:id="0"/>
      <w:r w:rsidDel="00000000" w:rsidR="00000000" w:rsidRPr="00000000">
        <w:rPr>
          <w:rFonts w:ascii="Times New Roman" w:cs="Times New Roman" w:eastAsia="Times New Roman" w:hAnsi="Times New Roman"/>
          <w:rtl w:val="0"/>
        </w:rPr>
        <w:t xml:space="preserve">Supplementary Materials</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fj5zo5s34myg" w:id="1"/>
      <w:bookmarkEnd w:id="1"/>
      <w:r w:rsidDel="00000000" w:rsidR="00000000" w:rsidRPr="00000000">
        <w:rPr>
          <w:rFonts w:ascii="Times New Roman" w:cs="Times New Roman" w:eastAsia="Times New Roman" w:hAnsi="Times New Roman"/>
          <w:rtl w:val="0"/>
        </w:rPr>
        <w:t xml:space="preserve">Supplementary Figures</w:t>
      </w:r>
    </w:p>
    <w:p w:rsidR="00000000" w:rsidDel="00000000" w:rsidP="00000000" w:rsidRDefault="00000000" w:rsidRPr="00000000" w14:paraId="00000003">
      <w:pPr>
        <w:pStyle w:val="Heading5"/>
        <w:spacing w:line="240" w:lineRule="auto"/>
        <w:rPr>
          <w:rFonts w:ascii="Times New Roman" w:cs="Times New Roman" w:eastAsia="Times New Roman" w:hAnsi="Times New Roman"/>
          <w:color w:val="000000"/>
        </w:rPr>
      </w:pPr>
      <w:bookmarkStart w:colFirst="0" w:colLast="0" w:name="_u7j0jmfhk588" w:id="2"/>
      <w:bookmarkEnd w:id="2"/>
      <w:r w:rsidDel="00000000" w:rsidR="00000000" w:rsidRPr="00000000">
        <w:rPr>
          <w:rFonts w:ascii="Times New Roman" w:cs="Times New Roman" w:eastAsia="Times New Roman" w:hAnsi="Times New Roman"/>
          <w:b w:val="1"/>
          <w:bCs w:val="1"/>
          <w:color w:val="000000"/>
          <w:rtl w:val="0"/>
        </w:rPr>
        <w:t xml:space="preserve">Figure S1</w:t>
      </w:r>
      <w:r w:rsidDel="00000000" w:rsidR="00000000" w:rsidRPr="00000000">
        <w:rPr>
          <w:rFonts w:ascii="Times New Roman" w:cs="Times New Roman" w:eastAsia="Times New Roman" w:hAnsi="Times New Roman"/>
          <w:color w:val="000000"/>
          <w:rtl w:val="0"/>
        </w:rPr>
        <w:t xml:space="preserve">: Distribution of solving times (i.e. time from landing to extracting nectar on novel flowers). Dashed line indicates the median.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9088" cy="264327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29088" cy="26432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5"/>
        <w:spacing w:line="240" w:lineRule="auto"/>
        <w:rPr>
          <w:rFonts w:ascii="Times New Roman" w:cs="Times New Roman" w:eastAsia="Times New Roman" w:hAnsi="Times New Roman"/>
          <w:color w:val="000000"/>
        </w:rPr>
      </w:pPr>
      <w:bookmarkStart w:colFirst="0" w:colLast="0" w:name="_de3vz07z8va6" w:id="3"/>
      <w:bookmarkEnd w:id="3"/>
      <w:r w:rsidDel="00000000" w:rsidR="00000000" w:rsidRPr="00000000">
        <w:rPr>
          <w:rFonts w:ascii="Times New Roman" w:cs="Times New Roman" w:eastAsia="Times New Roman" w:hAnsi="Times New Roman"/>
          <w:b w:val="1"/>
          <w:bCs w:val="1"/>
          <w:color w:val="000000"/>
          <w:rtl w:val="0"/>
        </w:rPr>
        <w:t xml:space="preserve">Figure S2</w:t>
      </w:r>
      <w:r w:rsidDel="00000000" w:rsidR="00000000" w:rsidRPr="00000000">
        <w:rPr>
          <w:rFonts w:ascii="Times New Roman" w:cs="Times New Roman" w:eastAsia="Times New Roman" w:hAnsi="Times New Roman"/>
          <w:color w:val="000000"/>
          <w:rtl w:val="0"/>
        </w:rPr>
        <w:t xml:space="preserve">: Time to give up (from landing to leaving flower without extracting reward) in the four innovation trials. Sample sizes (number of bees, shown on x-axis) are small since few bees failed to solve, i.e. extract reward (see also Table S4).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8582" cy="295592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28582" cy="29559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5"/>
        <w:spacing w:line="240" w:lineRule="auto"/>
        <w:rPr>
          <w:rFonts w:ascii="Times New Roman" w:cs="Times New Roman" w:eastAsia="Times New Roman" w:hAnsi="Times New Roman"/>
          <w:color w:val="000000"/>
        </w:rPr>
      </w:pPr>
      <w:bookmarkStart w:colFirst="0" w:colLast="0" w:name="_y36ewwygwnn1" w:id="4"/>
      <w:bookmarkEnd w:id="4"/>
      <w:r w:rsidDel="00000000" w:rsidR="00000000" w:rsidRPr="00000000">
        <w:rPr>
          <w:rFonts w:ascii="Times New Roman" w:cs="Times New Roman" w:eastAsia="Times New Roman" w:hAnsi="Times New Roman"/>
          <w:b w:val="1"/>
          <w:bCs w:val="1"/>
          <w:color w:val="000000"/>
          <w:rtl w:val="0"/>
        </w:rPr>
        <w:t xml:space="preserve">Figure S3</w:t>
      </w:r>
      <w:r w:rsidDel="00000000" w:rsidR="00000000" w:rsidRPr="00000000">
        <w:rPr>
          <w:rFonts w:ascii="Times New Roman" w:cs="Times New Roman" w:eastAsia="Times New Roman" w:hAnsi="Times New Roman"/>
          <w:color w:val="000000"/>
          <w:rtl w:val="0"/>
        </w:rPr>
        <w:t xml:space="preserve">. Relationships between individual traits and behavioral outcomes. Each panel shows the association between a bee’s trait (columns) and the proportion of trials in which bees landed on (top row) or solved (bottom row) a novel flower. Lines show linear model fits. Only search time significantly predicted the probability of landing or solving (Landing: p = 0.273, &lt;0.0001, 0.754, 0.245, 0.93, 0.26, respectively; Solving: p = 0.11, 0.001, 0.10, 0.16, 0.27, respectively). All models: land or solve ~ trait.</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rPr>
      </w:pPr>
      <w:bookmarkStart w:colFirst="0" w:colLast="0" w:name="_dtyaijhq4xno" w:id="5"/>
      <w:bookmarkEnd w:id="5"/>
      <w:r w:rsidDel="00000000" w:rsidR="00000000" w:rsidRPr="00000000">
        <w:rPr>
          <w:rFonts w:ascii="Times New Roman" w:cs="Times New Roman" w:eastAsia="Times New Roman" w:hAnsi="Times New Roman"/>
          <w:rtl w:val="0"/>
        </w:rPr>
        <w:t xml:space="preserve">Supplementary Tables</w:t>
      </w:r>
    </w:p>
    <w:p w:rsidR="00000000" w:rsidDel="00000000" w:rsidP="00000000" w:rsidRDefault="00000000" w:rsidRPr="00000000" w14:paraId="00000010">
      <w:pPr>
        <w:pStyle w:val="Heading5"/>
        <w:spacing w:line="240" w:lineRule="auto"/>
        <w:rPr>
          <w:rFonts w:ascii="Times New Roman" w:cs="Times New Roman" w:eastAsia="Times New Roman" w:hAnsi="Times New Roman"/>
          <w:color w:val="000000"/>
        </w:rPr>
      </w:pPr>
      <w:bookmarkStart w:colFirst="0" w:colLast="0" w:name="_p7ngoca26lt" w:id="6"/>
      <w:bookmarkEnd w:id="6"/>
      <w:r w:rsidDel="00000000" w:rsidR="00000000" w:rsidRPr="00000000">
        <w:rPr>
          <w:rFonts w:ascii="Times New Roman" w:cs="Times New Roman" w:eastAsia="Times New Roman" w:hAnsi="Times New Roman"/>
          <w:b w:val="1"/>
          <w:bCs w:val="1"/>
          <w:color w:val="000000"/>
          <w:rtl w:val="0"/>
        </w:rPr>
        <w:t xml:space="preserve">Table S1</w:t>
      </w:r>
      <w:r w:rsidDel="00000000" w:rsidR="00000000" w:rsidRPr="00000000">
        <w:rPr>
          <w:rFonts w:ascii="Times New Roman" w:cs="Times New Roman" w:eastAsia="Times New Roman" w:hAnsi="Times New Roman"/>
          <w:color w:val="000000"/>
          <w:rtl w:val="0"/>
        </w:rPr>
        <w:t xml:space="preserve">: Effect of environment and trial on probability of landing on a novel flower.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bl>
      <w:tblPr>
        <w:tblStyle w:val="Table1"/>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670"/>
        <w:gridCol w:w="1745"/>
        <w:gridCol w:w="965"/>
        <w:tblGridChange w:id="0">
          <w:tblGrid>
            <w:gridCol w:w="3695"/>
            <w:gridCol w:w="1670"/>
            <w:gridCol w:w="1745"/>
            <w:gridCol w:w="965"/>
          </w:tblGrid>
        </w:tblGridChange>
      </w:tblGrid>
      <w:tr>
        <w:trPr>
          <w:cantSplit w:val="0"/>
          <w:trHeight w:val="525" w:hRule="atLeast"/>
          <w:tblHeader w:val="0"/>
        </w:trPr>
        <w:tc>
          <w:tcPr>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landing on novel flower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Odds Ratios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33.82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 – 646.19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0.001</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(complex vs simple)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 – 0.69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0.048</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 – 96.27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39475747.11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 NA</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 – 8.01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w:t>
            </w:r>
          </w:p>
        </w:tc>
      </w:tr>
      <w:tr>
        <w:trPr>
          <w:cantSplit w:val="0"/>
          <w:trHeight w:val="390" w:hRule="atLeast"/>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Tjur</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0.093</w:t>
            </w:r>
          </w:p>
        </w:tc>
      </w:tr>
    </w:tbl>
    <w:p w:rsidR="00000000" w:rsidDel="00000000" w:rsidP="00000000" w:rsidRDefault="00000000" w:rsidRPr="00000000" w14:paraId="00000036">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7">
      <w:pPr>
        <w:pStyle w:val="Heading5"/>
        <w:spacing w:line="240" w:lineRule="auto"/>
        <w:rPr>
          <w:rFonts w:ascii="Times New Roman" w:cs="Times New Roman" w:eastAsia="Times New Roman" w:hAnsi="Times New Roman"/>
          <w:color w:val="000000"/>
        </w:rPr>
      </w:pPr>
      <w:bookmarkStart w:colFirst="0" w:colLast="0" w:name="_g421fqp3traj" w:id="7"/>
      <w:bookmarkEnd w:id="7"/>
      <w:r w:rsidDel="00000000" w:rsidR="00000000" w:rsidRPr="00000000">
        <w:rPr>
          <w:rFonts w:ascii="Times New Roman" w:cs="Times New Roman" w:eastAsia="Times New Roman" w:hAnsi="Times New Roman"/>
          <w:b w:val="1"/>
          <w:bCs w:val="1"/>
          <w:color w:val="000000"/>
          <w:rtl w:val="0"/>
        </w:rPr>
        <w:t xml:space="preserve">Table S2</w:t>
      </w:r>
      <w:r w:rsidDel="00000000" w:rsidR="00000000" w:rsidRPr="00000000">
        <w:rPr>
          <w:rFonts w:ascii="Times New Roman" w:cs="Times New Roman" w:eastAsia="Times New Roman" w:hAnsi="Times New Roman"/>
          <w:color w:val="000000"/>
          <w:rtl w:val="0"/>
        </w:rPr>
        <w:t xml:space="preserve">: Effect of environment and trial on probability of solving a novel flower.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tbl>
      <w:tblPr>
        <w:tblStyle w:val="Table2"/>
        <w:tblW w:w="7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415"/>
        <w:gridCol w:w="1745"/>
        <w:gridCol w:w="965"/>
        <w:tblGridChange w:id="0">
          <w:tblGrid>
            <w:gridCol w:w="3695"/>
            <w:gridCol w:w="1415"/>
            <w:gridCol w:w="1745"/>
            <w:gridCol w:w="965"/>
          </w:tblGrid>
        </w:tblGridChange>
      </w:tblGrid>
      <w:tr>
        <w:trPr>
          <w:cantSplit w:val="0"/>
          <w:trHeight w:val="525" w:hRule="atLeast"/>
          <w:tblHeader w:val="0"/>
        </w:trPr>
        <w:tc>
          <w:tcPr>
            <w:gridSpan w:val="3"/>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novel flower</w:t>
            </w:r>
            <w:r w:rsidDel="00000000" w:rsidR="00000000" w:rsidRPr="00000000">
              <w:rPr>
                <w:rtl w:val="0"/>
              </w:rPr>
            </w:r>
          </w:p>
        </w:tc>
        <w:tc>
          <w:tcPr>
            <w:tcBorders>
              <w:top w:color="000000" w:space="0" w:sz="13"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Odds Ratios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6.87 – 668.15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0.001</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(complex vs simple)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 – 2.12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 – 2.88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 – 1.89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 – 0.73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0.053</w:t>
            </w:r>
          </w:p>
        </w:tc>
      </w:tr>
      <w:tr>
        <w:trPr>
          <w:cantSplit w:val="0"/>
          <w:trHeight w:val="390" w:hRule="atLeast"/>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Tjur</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0.044</w:t>
            </w:r>
          </w:p>
        </w:tc>
      </w:tr>
    </w:tbl>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5"/>
        <w:spacing w:line="240" w:lineRule="auto"/>
        <w:rPr>
          <w:rFonts w:ascii="Times New Roman" w:cs="Times New Roman" w:eastAsia="Times New Roman" w:hAnsi="Times New Roman"/>
          <w:color w:val="000000"/>
        </w:rPr>
      </w:pPr>
      <w:bookmarkStart w:colFirst="0" w:colLast="0" w:name="_jdqd02grypr8" w:id="8"/>
      <w:bookmarkEnd w:id="8"/>
      <w:r w:rsidDel="00000000" w:rsidR="00000000" w:rsidRPr="00000000">
        <w:rPr>
          <w:rFonts w:ascii="Times New Roman" w:cs="Times New Roman" w:eastAsia="Times New Roman" w:hAnsi="Times New Roman"/>
          <w:b w:val="1"/>
          <w:bCs w:val="1"/>
          <w:color w:val="000000"/>
          <w:rtl w:val="0"/>
        </w:rPr>
        <w:t xml:space="preserve">Table S3</w:t>
      </w:r>
      <w:r w:rsidDel="00000000" w:rsidR="00000000" w:rsidRPr="00000000">
        <w:rPr>
          <w:rFonts w:ascii="Times New Roman" w:cs="Times New Roman" w:eastAsia="Times New Roman" w:hAnsi="Times New Roman"/>
          <w:color w:val="000000"/>
          <w:rtl w:val="0"/>
        </w:rPr>
        <w:t xml:space="preserve">: Effect of environment and trial (and their interaction) on the time to solving a novel flower. Note that the response variable is log(time).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6.988138215575"/>
        <w:gridCol w:w="1786.0752965446109"/>
        <w:gridCol w:w="2452.2331098504383"/>
        <w:gridCol w:w="1684.7034553893761"/>
        <w:tblGridChange w:id="0">
          <w:tblGrid>
            <w:gridCol w:w="3436.988138215575"/>
            <w:gridCol w:w="1786.0752965446109"/>
            <w:gridCol w:w="2452.2331098504383"/>
            <w:gridCol w:w="1684.7034553893761"/>
          </w:tblGrid>
        </w:tblGridChange>
      </w:tblGrid>
      <w:tr>
        <w:trPr>
          <w:cantSplit w:val="0"/>
          <w:trHeight w:val="795" w:hRule="atLeast"/>
          <w:tblHeader w:val="0"/>
        </w:trPr>
        <w:tc>
          <w:tcPr>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time to solve (reach reward) on novel flower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 – 1.61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(complex vs simple)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-0.36 – 0.71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 – 0.47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 – 1.66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 – 1.75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 0.24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 – 0.71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0.927</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 – 0.60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0.638</w:t>
            </w:r>
          </w:p>
        </w:tc>
      </w:tr>
      <w:tr>
        <w:trPr>
          <w:cantSplit w:val="0"/>
          <w:trHeight w:val="390" w:hRule="atLeast"/>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0.466 / 0.432</w:t>
            </w:r>
          </w:p>
        </w:tc>
      </w:tr>
    </w:tbl>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5"/>
        <w:spacing w:line="240" w:lineRule="auto"/>
        <w:rPr>
          <w:rFonts w:ascii="Times New Roman" w:cs="Times New Roman" w:eastAsia="Times New Roman" w:hAnsi="Times New Roman"/>
          <w:color w:val="000000"/>
        </w:rPr>
      </w:pPr>
      <w:bookmarkStart w:colFirst="0" w:colLast="0" w:name="_w4as13f700ok" w:id="9"/>
      <w:bookmarkEnd w:id="9"/>
      <w:r w:rsidDel="00000000" w:rsidR="00000000" w:rsidRPr="00000000">
        <w:rPr>
          <w:rFonts w:ascii="Times New Roman" w:cs="Times New Roman" w:eastAsia="Times New Roman" w:hAnsi="Times New Roman"/>
          <w:b w:val="1"/>
          <w:bCs w:val="1"/>
          <w:color w:val="000000"/>
          <w:rtl w:val="0"/>
        </w:rPr>
        <w:t xml:space="preserve">Table S4</w:t>
      </w:r>
      <w:r w:rsidDel="00000000" w:rsidR="00000000" w:rsidRPr="00000000">
        <w:rPr>
          <w:rFonts w:ascii="Times New Roman" w:cs="Times New Roman" w:eastAsia="Times New Roman" w:hAnsi="Times New Roman"/>
          <w:color w:val="000000"/>
          <w:rtl w:val="0"/>
        </w:rPr>
        <w:t xml:space="preserve">: Effect of environment and trial on the time to abandoning a flower, i.e. the time from landing to leaving the flower for bees who did not manage to access reward. Note that because of the very small sample size, we did not include interactions. Here, the response variable is time (not log(time) ). We only include this result for completeness. </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7.809917355372"/>
        <w:gridCol w:w="1745.3305785123966"/>
        <w:gridCol w:w="2760.619834710744"/>
        <w:gridCol w:w="1426.2396694214876"/>
        <w:tblGridChange w:id="0">
          <w:tblGrid>
            <w:gridCol w:w="3427.809917355372"/>
            <w:gridCol w:w="1745.3305785123966"/>
            <w:gridCol w:w="2760.619834710744"/>
            <w:gridCol w:w="1426.2396694214876"/>
          </w:tblGrid>
        </w:tblGridChange>
      </w:tblGrid>
      <w:tr>
        <w:trPr>
          <w:cantSplit w:val="0"/>
          <w:trHeight w:val="795" w:hRule="atLeast"/>
          <w:tblHeader w:val="0"/>
        </w:trPr>
        <w:tc>
          <w:tcPr>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the time to abandon a flower without solving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-39.84 – 39.56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(complex vs simple)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-19.88 – 25.25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 – 75.96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0.037</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 – 76.90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-24.68 – 56.53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0.403</w:t>
            </w:r>
          </w:p>
        </w:tc>
      </w:tr>
      <w:tr>
        <w:trPr>
          <w:cantSplit w:val="0"/>
          <w:trHeight w:val="390" w:hRule="atLeast"/>
          <w:tblHeader w:val="0"/>
        </w:trPr>
        <w:tc>
          <w:tcPr>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0.519 / 0.327</w:t>
            </w:r>
          </w:p>
        </w:tc>
      </w:tr>
    </w:tbl>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5"/>
        <w:spacing w:line="240" w:lineRule="auto"/>
        <w:rPr>
          <w:rFonts w:ascii="Times New Roman" w:cs="Times New Roman" w:eastAsia="Times New Roman" w:hAnsi="Times New Roman"/>
          <w:color w:val="000000"/>
        </w:rPr>
      </w:pPr>
      <w:bookmarkStart w:colFirst="0" w:colLast="0" w:name="_6x0375z8z61p" w:id="10"/>
      <w:bookmarkEnd w:id="10"/>
      <w:r w:rsidDel="00000000" w:rsidR="00000000" w:rsidRPr="00000000">
        <w:rPr>
          <w:rFonts w:ascii="Times New Roman" w:cs="Times New Roman" w:eastAsia="Times New Roman" w:hAnsi="Times New Roman"/>
          <w:b w:val="1"/>
          <w:bCs w:val="1"/>
          <w:color w:val="000000"/>
          <w:rtl w:val="0"/>
        </w:rPr>
        <w:t xml:space="preserve">Table S5</w:t>
      </w:r>
      <w:r w:rsidDel="00000000" w:rsidR="00000000" w:rsidRPr="00000000">
        <w:rPr>
          <w:rFonts w:ascii="Times New Roman" w:cs="Times New Roman" w:eastAsia="Times New Roman" w:hAnsi="Times New Roman"/>
          <w:color w:val="000000"/>
          <w:rtl w:val="0"/>
        </w:rPr>
        <w:t xml:space="preserve">: Effect of handling time in the first flower of the first trial (trial 1) on ‘innovation’, i.e. handling time (=solving time) on novel complex flowers (response variable is log(time) ).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bl>
      <w:tblPr>
        <w:tblStyle w:val="Table5"/>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1160"/>
        <w:gridCol w:w="1580"/>
        <w:gridCol w:w="1100"/>
        <w:tblGridChange w:id="0">
          <w:tblGrid>
            <w:gridCol w:w="2975"/>
            <w:gridCol w:w="1160"/>
            <w:gridCol w:w="1580"/>
            <w:gridCol w:w="1100"/>
          </w:tblGrid>
        </w:tblGridChange>
      </w:tblGrid>
      <w:tr>
        <w:trPr>
          <w:cantSplit w:val="0"/>
          <w:trHeight w:val="510" w:hRule="atLeast"/>
          <w:tblHeader w:val="0"/>
        </w:trPr>
        <w:tc>
          <w:tcPr>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 – 1.47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handling time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 – 0.63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 – 0.39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0.795</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 – 1.67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 – 1.53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hand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 – 0.10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0.132</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hand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 – 0.35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hand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 – 0.58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0.677</w:t>
            </w:r>
          </w:p>
        </w:tc>
      </w:tr>
      <w:tr>
        <w:trPr>
          <w:cantSplit w:val="0"/>
          <w:trHeight w:val="390" w:hRule="atLeast"/>
          <w:tblHeader w:val="0"/>
        </w:trPr>
        <w:tc>
          <w:tcPr>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0.502 / 0.471</w:t>
            </w:r>
          </w:p>
        </w:tc>
      </w:tr>
    </w:tbl>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5"/>
        <w:spacing w:line="240" w:lineRule="auto"/>
        <w:rPr>
          <w:rFonts w:ascii="Times New Roman" w:cs="Times New Roman" w:eastAsia="Times New Roman" w:hAnsi="Times New Roman"/>
          <w:color w:val="000000"/>
        </w:rPr>
      </w:pPr>
      <w:bookmarkStart w:colFirst="0" w:colLast="0" w:name="_mh1z1wijf3my" w:id="11"/>
      <w:bookmarkEnd w:id="11"/>
      <w:r w:rsidDel="00000000" w:rsidR="00000000" w:rsidRPr="00000000">
        <w:rPr>
          <w:rFonts w:ascii="Times New Roman" w:cs="Times New Roman" w:eastAsia="Times New Roman" w:hAnsi="Times New Roman"/>
          <w:b w:val="1"/>
          <w:bCs w:val="1"/>
          <w:color w:val="000000"/>
          <w:rtl w:val="0"/>
        </w:rPr>
        <w:t xml:space="preserve">Table S6</w:t>
      </w:r>
      <w:r w:rsidDel="00000000" w:rsidR="00000000" w:rsidRPr="00000000">
        <w:rPr>
          <w:rFonts w:ascii="Times New Roman" w:cs="Times New Roman" w:eastAsia="Times New Roman" w:hAnsi="Times New Roman"/>
          <w:color w:val="000000"/>
          <w:rtl w:val="0"/>
        </w:rPr>
        <w:t xml:space="preserve">: Effect of search time in trials 6 &amp; 7 (the Bumpy &amp; Folded flowers) on time to solving flowers in all trials (6, 7, 8a, 8b) (response variable is log(time) ). </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bl>
      <w:tblPr>
        <w:tblStyle w:val="Table6"/>
        <w:tblW w:w="6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160"/>
        <w:gridCol w:w="1580"/>
        <w:gridCol w:w="965"/>
        <w:tblGridChange w:id="0">
          <w:tblGrid>
            <w:gridCol w:w="2810"/>
            <w:gridCol w:w="1160"/>
            <w:gridCol w:w="1580"/>
            <w:gridCol w:w="965"/>
          </w:tblGrid>
        </w:tblGridChange>
      </w:tblGrid>
      <w:tr>
        <w:trPr>
          <w:cantSplit w:val="0"/>
          <w:trHeight w:val="510" w:hRule="atLeast"/>
          <w:tblHeader w:val="0"/>
        </w:trPr>
        <w:tc>
          <w:tcPr>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 – 1.97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time on B&amp;F</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 – 0.43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0.342</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 – 1.98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 – 3.03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 – 3.55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0.034</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 – 0.22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 – 0.27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0.635</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 – 0.22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0.392</w:t>
            </w:r>
          </w:p>
        </w:tc>
      </w:tr>
      <w:tr>
        <w:trPr>
          <w:cantSplit w:val="0"/>
          <w:trHeight w:val="390" w:hRule="atLeast"/>
          <w:tblHeader w:val="0"/>
        </w:trPr>
        <w:tc>
          <w:tcPr>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0.461 / 0.426</w:t>
            </w:r>
          </w:p>
        </w:tc>
      </w:tr>
    </w:tbl>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5"/>
        <w:spacing w:line="240" w:lineRule="auto"/>
        <w:rPr>
          <w:rFonts w:ascii="Times New Roman" w:cs="Times New Roman" w:eastAsia="Times New Roman" w:hAnsi="Times New Roman"/>
          <w:color w:val="000000"/>
        </w:rPr>
      </w:pPr>
      <w:bookmarkStart w:colFirst="0" w:colLast="0" w:name="_jevo9irszxjj" w:id="12"/>
      <w:bookmarkEnd w:id="12"/>
      <w:r w:rsidDel="00000000" w:rsidR="00000000" w:rsidRPr="00000000">
        <w:rPr>
          <w:rFonts w:ascii="Times New Roman" w:cs="Times New Roman" w:eastAsia="Times New Roman" w:hAnsi="Times New Roman"/>
          <w:b w:val="1"/>
          <w:bCs w:val="1"/>
          <w:color w:val="000000"/>
          <w:rtl w:val="0"/>
        </w:rPr>
        <w:t xml:space="preserve">Table S7</w:t>
      </w:r>
      <w:r w:rsidDel="00000000" w:rsidR="00000000" w:rsidRPr="00000000">
        <w:rPr>
          <w:rFonts w:ascii="Times New Roman" w:cs="Times New Roman" w:eastAsia="Times New Roman" w:hAnsi="Times New Roman"/>
          <w:color w:val="000000"/>
          <w:rtl w:val="0"/>
        </w:rPr>
        <w:t xml:space="preserve">: Effect of travel time (average over trials 2, 3, and 4) on ‘solving time’ (i.e. handling time in the innovation trials, 6, 7, 8a and 8b)  (response variable is log(time) ). </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tbl>
      <w:tblPr>
        <w:tblStyle w:val="Table7"/>
        <w:tblW w:w="6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160"/>
        <w:gridCol w:w="1670"/>
        <w:gridCol w:w="965"/>
        <w:tblGridChange w:id="0">
          <w:tblGrid>
            <w:gridCol w:w="2810"/>
            <w:gridCol w:w="1160"/>
            <w:gridCol w:w="1670"/>
            <w:gridCol w:w="965"/>
          </w:tblGrid>
        </w:tblGridChange>
      </w:tblGrid>
      <w:tr>
        <w:trPr>
          <w:cantSplit w:val="0"/>
          <w:trHeight w:val="510" w:hRule="atLeast"/>
          <w:tblHeader w:val="0"/>
        </w:trPr>
        <w:tc>
          <w:tcPr>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 – 1.01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0.422</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 trial 2-4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 – 1.12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0.018</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 – 5.45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0.014</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 – 5.09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0.033</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 – 6.88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0.002</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 – -0.27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0.007</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 – 0.27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 – -0.16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0.019</w:t>
            </w:r>
            <w:r w:rsidDel="00000000" w:rsidR="00000000" w:rsidRPr="00000000">
              <w:rPr>
                <w:rtl w:val="0"/>
              </w:rPr>
            </w:r>
          </w:p>
        </w:tc>
      </w:tr>
      <w:tr>
        <w:trPr>
          <w:cantSplit w:val="0"/>
          <w:trHeight w:val="390" w:hRule="atLeast"/>
          <w:tblHeader w:val="0"/>
        </w:trPr>
        <w:tc>
          <w:tcPr>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0.498 / 0.466</w:t>
            </w:r>
          </w:p>
        </w:tc>
      </w:tr>
    </w:tbl>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pStyle w:val="Heading5"/>
        <w:spacing w:line="240" w:lineRule="auto"/>
        <w:rPr>
          <w:rFonts w:ascii="Times New Roman" w:cs="Times New Roman" w:eastAsia="Times New Roman" w:hAnsi="Times New Roman"/>
          <w:color w:val="000000"/>
        </w:rPr>
      </w:pPr>
      <w:bookmarkStart w:colFirst="0" w:colLast="0" w:name="_kus3ee3pg16p" w:id="13"/>
      <w:bookmarkEnd w:id="13"/>
      <w:r w:rsidDel="00000000" w:rsidR="00000000" w:rsidRPr="00000000">
        <w:rPr>
          <w:rFonts w:ascii="Times New Roman" w:cs="Times New Roman" w:eastAsia="Times New Roman" w:hAnsi="Times New Roman"/>
          <w:b w:val="1"/>
          <w:bCs w:val="1"/>
          <w:color w:val="000000"/>
          <w:rtl w:val="0"/>
        </w:rPr>
        <w:t xml:space="preserve">Table S8</w:t>
      </w:r>
      <w:r w:rsidDel="00000000" w:rsidR="00000000" w:rsidRPr="00000000">
        <w:rPr>
          <w:rFonts w:ascii="Times New Roman" w:cs="Times New Roman" w:eastAsia="Times New Roman" w:hAnsi="Times New Roman"/>
          <w:color w:val="000000"/>
          <w:rtl w:val="0"/>
        </w:rPr>
        <w:t xml:space="preserve">: Effect of routine formation (SRI index, see Methods) on solving time (response variable is log(time) ).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bl>
      <w:tblPr>
        <w:tblStyle w:val="Table8"/>
        <w:tblW w:w="6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160"/>
        <w:gridCol w:w="1670"/>
        <w:gridCol w:w="1100"/>
        <w:tblGridChange w:id="0">
          <w:tblGrid>
            <w:gridCol w:w="2810"/>
            <w:gridCol w:w="1160"/>
            <w:gridCol w:w="1670"/>
            <w:gridCol w:w="1100"/>
          </w:tblGrid>
        </w:tblGridChange>
      </w:tblGrid>
      <w:tr>
        <w:trPr>
          <w:cantSplit w:val="0"/>
          <w:trHeight w:val="525" w:hRule="atLeast"/>
          <w:tblHeader w:val="0"/>
        </w:trPr>
        <w:tc>
          <w:tcPr>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3"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 – 1.15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(Routine formation)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 – 4.31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0.016</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 – 1.90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0.406</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 – 3.77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 – 3.22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0.010</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 – 0.96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0.208</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 – -0.06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0.045</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 – 1.36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0.316</w:t>
            </w:r>
          </w:p>
        </w:tc>
      </w:tr>
      <w:tr>
        <w:trPr>
          <w:cantSplit w:val="0"/>
          <w:trHeight w:val="390" w:hRule="atLeast"/>
          <w:tblHeader w:val="0"/>
        </w:trPr>
        <w:tc>
          <w:tcPr>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4"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0.491 / 0.458</w:t>
            </w:r>
          </w:p>
        </w:tc>
      </w:tr>
    </w:tbl>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5"/>
        <w:spacing w:line="240" w:lineRule="auto"/>
        <w:rPr>
          <w:rFonts w:ascii="Times New Roman" w:cs="Times New Roman" w:eastAsia="Times New Roman" w:hAnsi="Times New Roman"/>
          <w:color w:val="000000"/>
        </w:rPr>
      </w:pPr>
      <w:bookmarkStart w:colFirst="0" w:colLast="0" w:name="_e82nd8e8i14e" w:id="14"/>
      <w:bookmarkEnd w:id="14"/>
      <w:r w:rsidDel="00000000" w:rsidR="00000000" w:rsidRPr="00000000">
        <w:rPr>
          <w:rFonts w:ascii="Times New Roman" w:cs="Times New Roman" w:eastAsia="Times New Roman" w:hAnsi="Times New Roman"/>
          <w:b w:val="1"/>
          <w:bCs w:val="1"/>
          <w:color w:val="000000"/>
          <w:rtl w:val="0"/>
        </w:rPr>
        <w:t xml:space="preserve">Table S9</w:t>
      </w:r>
      <w:r w:rsidDel="00000000" w:rsidR="00000000" w:rsidRPr="00000000">
        <w:rPr>
          <w:rFonts w:ascii="Times New Roman" w:cs="Times New Roman" w:eastAsia="Times New Roman" w:hAnsi="Times New Roman"/>
          <w:color w:val="000000"/>
          <w:rtl w:val="0"/>
        </w:rPr>
        <w:t xml:space="preserve">: Effect of responsiveness (see Methods) on solving time (response variable is log(time) ). </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tbl>
      <w:tblPr>
        <w:tblStyle w:val="Table9"/>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160"/>
        <w:gridCol w:w="1580"/>
        <w:gridCol w:w="1100"/>
        <w:tblGridChange w:id="0">
          <w:tblGrid>
            <w:gridCol w:w="2810"/>
            <w:gridCol w:w="1160"/>
            <w:gridCol w:w="1580"/>
            <w:gridCol w:w="1100"/>
          </w:tblGrid>
        </w:tblGridChange>
      </w:tblGrid>
      <w:tr>
        <w:trPr>
          <w:cantSplit w:val="0"/>
          <w:trHeight w:val="510" w:hRule="atLeast"/>
          <w:tblHeader w:val="0"/>
        </w:trPr>
        <w:tc>
          <w:tcPr>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 – 1.58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Responsiveness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 – 0.11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0.125</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 – 0.11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 – 1.53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 – 1.54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 – 1.43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0.047</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-0.45 – 0.96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0.479</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 1.41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0.099</w:t>
            </w:r>
          </w:p>
        </w:tc>
      </w:tr>
      <w:tr>
        <w:trPr>
          <w:cantSplit w:val="0"/>
          <w:trHeight w:val="390" w:hRule="atLeast"/>
          <w:tblHeader w:val="0"/>
        </w:trPr>
        <w:tc>
          <w:tcPr>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0.479 / 0.446</w:t>
            </w:r>
          </w:p>
        </w:tc>
      </w:tr>
    </w:tbl>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5"/>
        <w:spacing w:line="240" w:lineRule="auto"/>
        <w:rPr>
          <w:rFonts w:ascii="Times New Roman" w:cs="Times New Roman" w:eastAsia="Times New Roman" w:hAnsi="Times New Roman"/>
          <w:color w:val="000000"/>
        </w:rPr>
      </w:pPr>
      <w:bookmarkStart w:colFirst="0" w:colLast="0" w:name="_f2wjs7r85nsc" w:id="15"/>
      <w:bookmarkEnd w:id="15"/>
      <w:r w:rsidDel="00000000" w:rsidR="00000000" w:rsidRPr="00000000">
        <w:rPr>
          <w:rFonts w:ascii="Times New Roman" w:cs="Times New Roman" w:eastAsia="Times New Roman" w:hAnsi="Times New Roman"/>
          <w:b w:val="1"/>
          <w:bCs w:val="1"/>
          <w:color w:val="000000"/>
          <w:rtl w:val="0"/>
        </w:rPr>
        <w:t xml:space="preserve">Table S10</w:t>
      </w:r>
      <w:r w:rsidDel="00000000" w:rsidR="00000000" w:rsidRPr="00000000">
        <w:rPr>
          <w:rFonts w:ascii="Times New Roman" w:cs="Times New Roman" w:eastAsia="Times New Roman" w:hAnsi="Times New Roman"/>
          <w:color w:val="000000"/>
          <w:rtl w:val="0"/>
        </w:rPr>
        <w:t xml:space="preserve">: Effect of exploration (see Methods) on solving time (response variable is log(time) ). </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tbl>
      <w:tblPr>
        <w:tblStyle w:val="Table10"/>
        <w:tblW w:w="6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160"/>
        <w:gridCol w:w="1580"/>
        <w:gridCol w:w="1100"/>
        <w:tblGridChange w:id="0">
          <w:tblGrid>
            <w:gridCol w:w="2810"/>
            <w:gridCol w:w="1160"/>
            <w:gridCol w:w="1580"/>
            <w:gridCol w:w="1100"/>
          </w:tblGrid>
        </w:tblGridChange>
      </w:tblGrid>
      <w:tr>
        <w:trPr>
          <w:cantSplit w:val="0"/>
          <w:trHeight w:val="510" w:hRule="atLeast"/>
          <w:tblHeader w:val="0"/>
        </w:trPr>
        <w:tc>
          <w:tcPr>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gridSpan w:val="3"/>
            <w:tcBorders>
              <w:top w:color="000000" w:space="0" w:sz="10"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Effect on solving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Predictors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Estimates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CI</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 – 1.56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 – 0.82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(Folded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 – 0.46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(Cap1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 – 1.67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(Cap2 vs Bumpy)</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 – 1.77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&lt;0.001</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 x Trial (Folded)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 – 0.06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0.071</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 x Trial (Cap1)</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 – 0.60</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0.690</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 x Trial (Cap2)</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 – 0.46</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0.411</w:t>
            </w:r>
          </w:p>
        </w:tc>
      </w:tr>
      <w:tr>
        <w:trPr>
          <w:cantSplit w:val="0"/>
          <w:trHeight w:val="390" w:hRule="atLeast"/>
          <w:tblHeader w:val="0"/>
        </w:trPr>
        <w:tc>
          <w:tcPr>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w:t>
            </w:r>
          </w:p>
        </w:tc>
        <w:tc>
          <w:tcPr>
            <w:gridSpan w:val="3"/>
            <w:tcBorders>
              <w:top w:color="000000" w:space="0" w:sz="3" w:val="single"/>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adjusted</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0.473 / 0.439</w:t>
            </w:r>
          </w:p>
        </w:tc>
      </w:tr>
    </w:tbl>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