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200"/>
        <w:jc w:val="center"/>
      </w:pPr>
      <w:r>
        <w:rPr>
          <w:rFonts w:ascii="Arial" w:cs="Arial" w:eastAsia="Arial" w:hAnsi="Arial"/>
          <w:b/>
          <w:bCs/>
          <w:color w:val="5C5F6B"/>
          <w:sz w:val="22"/>
          <w:szCs w:val="22"/>
        </w:rPr>
        <w:t xml:space="preserve">A C A D E M I A   S E Ú L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1B1C24"/>
          <w:sz w:val="54"/>
          <w:szCs w:val="54"/>
        </w:rPr>
        <w:t xml:space="preserve">Desarrollo de Clases 2026-2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C8001E"/>
          <w:sz w:val="24"/>
          <w:szCs w:val="24"/>
        </w:rPr>
        <w:t xml:space="preserve">Básico 1.1 · Básico 2 · Conversacional A2.1 y A2.2, clase a clase · Todo a 8 semanas · Evaluación de precios</w:t>
      </w:r>
    </w:p>
    <w:p>
      <w:pPr>
        <w:pBdr>
          <w:bottom w:val="single" w:color="C8001E" w:sz="12" w:space="1"/>
        </w:pBdr>
        <w:spacing w:after="260"/>
        <w:jc w:val="center"/>
      </w:pPr>
      <w:r>
        <w:rPr>
          <w:rFonts w:ascii="Arial" w:cs="Arial" w:eastAsia="Arial" w:hAnsi="Arial"/>
          <w:color w:val="1B1C24"/>
          <w:sz w:val="2"/>
          <w:szCs w:val="2"/>
        </w:rPr>
        <w:t xml:space="preserve"/>
      </w:r>
    </w:p>
    <w:p>
      <w:pPr>
        <w:spacing w:after="80"/>
        <w:jc w:val="center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Básico 1.1 sobre 한글학교 한국어 1 · Básico 2 sobre “Uso de la gramática coreana · Nivel inicial” y el examen A2 de la casa</w:t>
      </w:r>
    </w:p>
    <w:p>
      <w:pPr>
        <w:spacing w:after="240"/>
        <w:jc w:val="center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Pedagogía: Chingu Modular (ver Guía CEFR–TOPIK)</w:t>
      </w:r>
    </w:p>
    <w:p>
      <w:pPr>
        <w:spacing w:after="60"/>
        <w:jc w:val="center"/>
      </w:pPr>
      <w:r>
        <w:rPr>
          <w:rFonts w:ascii="Arial" w:cs="Arial" w:eastAsia="Arial" w:hAnsi="Arial"/>
          <w:i/>
          <w:iCs/>
          <w:color w:val="5C5F6B"/>
          <w:sz w:val="21"/>
          <w:szCs w:val="21"/>
        </w:rPr>
        <w:t xml:space="preserve">Documento interno · septiembre 2026 · cohortes de octubre</w:t>
      </w:r>
    </w:p>
    <w:p>
      <w:pPr>
        <w:spacing w:after="60" w:before="200"/>
        <w:jc w:val="center"/>
      </w:pPr>
      <w:r>
        <w:drawing>
          <wp:inline distT="0" distB="0" distL="0" distR="0">
            <wp:extent cx="1428750" cy="1428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Arial" w:cs="Arial" w:eastAsia="Arial" w:hAnsi="Arial"/>
          <w:color w:val="5C5F6B"/>
          <w:sz w:val="20"/>
          <w:szCs w:val="20"/>
        </w:rPr>
        <w:t xml:space="preserve">www.academiaseul.com</w:t>
      </w:r>
    </w:p>
    <w:p>
      <w:r>
        <w:br w:type="page"/>
      </w:r>
    </w:p>
    <w:p>
      <w:pPr>
        <w:keepNext/>
        <w:pBdr>
          <w:bottom w:val="single" w:color="CCCCCC" w:sz="6" w:space="4"/>
        </w:pBdr>
        <w:spacing w:after="160" w:before="360" w:line="276"/>
      </w:pPr>
      <w:r>
        <w:rPr>
          <w:rFonts w:ascii="Arial" w:cs="Arial" w:eastAsia="Arial" w:hAnsi="Arial"/>
          <w:b/>
          <w:bCs/>
          <w:color w:val="1B1C24"/>
          <w:sz w:val="26"/>
          <w:szCs w:val="26"/>
        </w:rPr>
        <w:t xml:space="preserve">1. La decisión: todos los cursos a 8 semanas</w:t>
      </w:r>
    </w:p>
    <w:p>
      <w:pPr>
        <w:spacing w:after="120" w:line="288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Básico 1.1 baja de 11 a 8 sesiones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. No es un recorte: es una mejora estructural con tres razones —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El Lector de Hangul absorbe el drilling. 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Las ~2 sesiones que antes se iban en practicar lectura de sílabas en vivo hoy son tarea gamificada con audio nativo (vocales → consonantes → sílabas → batchim). La clase en vivo se reserva para lo que solo la clase en vivo da: hablar y ser corregido.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Cohortes sincronizadas. 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Con TODOS los cursos en el contenedor de 8 semanas, cada trimestre arranca y termina junto: octubre → todos parten la semana del 5 y terminan la del 24–28 de noviembre, certificados el 30 y preventa del siguiente nivel el mismo día. (Antes Básico 1 colgaba solo hasta diciembre.)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Espiral, no maratón. 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Lo que en 8 semanas queda “verde” (pasado, futuro) se reactiva formalmente en Básico 2 — que empieza consolidando exactamente eso. El alumno no necesita dominar todo en el curso 1; necesita volver al mes siguiente.</w:t>
      </w:r>
    </w:p>
    <w:p>
      <w:pPr>
        <w:spacing w:after="120" w:line="288"/>
      </w:pPr>
      <w:r>
        <w:rPr>
          <w:rFonts w:ascii="Arial" w:cs="Arial" w:eastAsia="Arial" w:hAnsi="Arial"/>
          <w:color w:val="1B1C24"/>
          <w:sz w:val="21"/>
          <w:szCs w:val="21"/>
        </w:rPr>
        <w:t xml:space="preserve">Efecto en el catálogo: la escalera queda perfectamente regular — 8 semanas por peldaño, 4 cohortes al año, mismas fechas para todos.</w:t>
      </w:r>
    </w:p>
    <w:p>
      <w:pPr>
        <w:keepNext/>
        <w:pageBreakBefore/>
        <w:pBdr>
          <w:bottom w:val="single" w:color="CCCCCC" w:sz="6" w:space="4"/>
        </w:pBdr>
        <w:spacing w:after="160" w:before="360" w:line="276"/>
      </w:pPr>
      <w:r>
        <w:rPr>
          <w:rFonts w:ascii="Arial" w:cs="Arial" w:eastAsia="Arial" w:hAnsi="Arial"/>
          <w:b/>
          <w:bCs/>
          <w:color w:val="1B1C24"/>
          <w:sz w:val="26"/>
          <w:szCs w:val="26"/>
        </w:rPr>
        <w:t xml:space="preserve">2. Básico 1.1 · clase a clase</w:t>
      </w:r>
    </w:p>
    <w:p>
      <w:pPr>
        <w:spacing w:after="120" w:line="288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Libro base: 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한글학교 한국어 1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 (가나다라 + 9 lecciones + repaso integral — el libro que ya usas en clase, así que tus materiales actuales calzan directo). Cada clase: 90 minutos — quiz de la anterior (10’) · lección con el deck (50’) · práctica oral en pares (25’) · cierre y tarea (5’).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60"/>
        <w:gridCol w:w="2450"/>
        <w:gridCol w:w="2450"/>
        <w:gridCol w:w="2200"/>
        <w:gridCol w:w="1700"/>
      </w:tblGrid>
      <w:tr>
        <w:trPr>
          <w:tblHeader/>
        </w:trPr>
        <w:tc>
          <w:tcPr>
            <w:tcW w:type="dxa" w:w="56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Clase</w:t>
            </w:r>
          </w:p>
        </w:tc>
        <w:tc>
          <w:tcPr>
            <w:tcW w:type="dxa" w:w="245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Lección del libro</w:t>
            </w:r>
          </w:p>
        </w:tc>
        <w:tc>
          <w:tcPr>
            <w:tcW w:type="dxa" w:w="245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Gramática y foco</w:t>
            </w:r>
          </w:p>
        </w:tc>
        <w:tc>
          <w:tcPr>
            <w:tcW w:type="dxa" w:w="22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Can-do de la clase</w:t>
            </w:r>
          </w:p>
        </w:tc>
        <w:tc>
          <w:tcPr>
            <w:tcW w:type="dxa" w:w="17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Tarea (Lector + hoja)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가나다라 I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Vocales y consonantes básicas; la sílaba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Leo mis primeras sílabas en voz alta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Lector: Vocales y Consonantes</w:t>
            </w:r>
          </w:p>
        </w:tc>
      </w:tr>
      <w:tr>
        <w:tc>
          <w:tcPr>
            <w:tcW w:type="dxa" w:w="5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245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가나다라 II + 1과 안녕하세요?</w:t>
            </w:r>
          </w:p>
        </w:tc>
        <w:tc>
          <w:tcPr>
            <w:tcW w:type="dxa" w:w="245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Batchim y dobles · saludos · 저는 ~예요</w:t>
            </w:r>
          </w:p>
        </w:tc>
        <w:tc>
          <w:tcPr>
            <w:tcW w:type="dxa" w:w="22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Me presento: nombre y país</w:t>
            </w:r>
          </w:p>
        </w:tc>
        <w:tc>
          <w:tcPr>
            <w:tcW w:type="dxa" w:w="17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Lector: Sílabas y Batchim · hoja 1과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2과 이게 뭐예요? · 3과 네, 빵이에요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이거/그거/저거 · 이에요/예요 · 네/아니요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Pregunto y respondo qué es cualquier cosa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Lector: Palabras · quiz 2–3과</w:t>
            </w:r>
          </w:p>
        </w:tc>
      </w:tr>
      <w:tr>
        <w:tc>
          <w:tcPr>
            <w:tcW w:type="dxa" w:w="5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245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4과 우리 엄마예요</w:t>
            </w:r>
          </w:p>
        </w:tc>
        <w:tc>
          <w:tcPr>
            <w:tcW w:type="dxa" w:w="245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Familia · 우리 · 누구예요? · números sino</w:t>
            </w:r>
          </w:p>
        </w:tc>
        <w:tc>
          <w:tcPr>
            <w:tcW w:type="dxa" w:w="22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Presento a mi familia con una foto</w:t>
            </w:r>
          </w:p>
        </w:tc>
        <w:tc>
          <w:tcPr>
            <w:tcW w:type="dxa" w:w="17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Lector: Números · flashcards familia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5과 집이 어디예요?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어디 · N에 있어요 · lugares y posiciones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Digo dónde vivo y dónde están las cosas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Lector: Pictogramas · hoja 5과</w:t>
            </w:r>
          </w:p>
        </w:tc>
      </w:tr>
      <w:tr>
        <w:tc>
          <w:tcPr>
            <w:tcW w:type="dxa" w:w="5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245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6과 학교에 가요</w:t>
            </w:r>
          </w:p>
        </w:tc>
        <w:tc>
          <w:tcPr>
            <w:tcW w:type="dxa" w:w="245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Presente -아/어요 · N에 가다 · verbos de movimiento</w:t>
            </w:r>
          </w:p>
        </w:tc>
        <w:tc>
          <w:tcPr>
            <w:tcW w:type="dxa" w:w="22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Cuento a dónde voy cada día</w:t>
            </w:r>
          </w:p>
        </w:tc>
        <w:tc>
          <w:tcPr>
            <w:tcW w:type="dxa" w:w="17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Lector: Contrarreloj · hoja 6과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7과 방에 침대가 있어요 · 8과 그림을 그려요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이/가 · 을/를 · 있다/없다 · verbos de acción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Describo mi pieza y digo qué hago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hoja 7–8과 · quiz</w:t>
            </w:r>
          </w:p>
        </w:tc>
      </w:tr>
      <w:tr>
        <w:tc>
          <w:tcPr>
            <w:tcW w:type="dxa" w:w="5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245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9과 사과를 좋아해요 + 10과 종합연습</w:t>
            </w:r>
          </w:p>
        </w:tc>
        <w:tc>
          <w:tcPr>
            <w:tcW w:type="dxa" w:w="245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좋아하다 · repaso integral del libro</w:t>
            </w:r>
          </w:p>
        </w:tc>
        <w:tc>
          <w:tcPr>
            <w:tcW w:type="dxa" w:w="22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Mini-presentación final: “yo” en coreano · evaluación y certificado</w:t>
            </w:r>
          </w:p>
        </w:tc>
        <w:tc>
          <w:tcPr>
            <w:tcW w:type="dxa" w:w="17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20" w:line="288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Nota de producción: 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tus archivos de clase actuales ya siguen este libro (“Clase 학교에 가요” = 6과, “Clase 9 그림을 그려요” = 8과). Producir esta versión es reordenar lo que existe en 8 decks, no crear de cero. Los decks de Hangul (126 láminas) se reparten entre las clases 1–2 con el Lector como refuerzo.</w:t>
      </w:r>
    </w:p>
    <w:p>
      <w:pPr>
        <w:keepNext/>
        <w:pageBreakBefore/>
        <w:pBdr>
          <w:bottom w:val="single" w:color="CCCCCC" w:sz="6" w:space="4"/>
        </w:pBdr>
        <w:spacing w:after="160" w:before="360" w:line="276"/>
      </w:pPr>
      <w:r>
        <w:rPr>
          <w:rFonts w:ascii="Arial" w:cs="Arial" w:eastAsia="Arial" w:hAnsi="Arial"/>
          <w:b/>
          <w:bCs/>
          <w:color w:val="1B1C24"/>
          <w:sz w:val="26"/>
          <w:szCs w:val="26"/>
        </w:rPr>
        <w:t xml:space="preserve">3. Básico 2 · A2 · clase a clase</w:t>
      </w:r>
    </w:p>
    <w:p>
      <w:pPr>
        <w:spacing w:after="120" w:line="288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Libro base: 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“Uso de la gramática coreana · Nivel inicial” (la edición en español de Korean Grammar in Use — tu extracto de la clase 기초 2반: Fundamentos + Tiempos + Negación + Partículas + conectores), evaluado con el </w:t>
      </w: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examen A2 de la casa (한국어 시험 A2)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, que cubre exactamente este programa: vocabulario bidireccional, partículas (보다·처럼·쯤·의·한테·(으)로·(이)랑·거나), pasado, fechas/horas, traducciones con 밖에/마다/-고/-지만 y producción personal.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60"/>
        <w:gridCol w:w="1900"/>
        <w:gridCol w:w="2700"/>
        <w:gridCol w:w="2300"/>
        <w:gridCol w:w="1900"/>
      </w:tblGrid>
      <w:tr>
        <w:trPr>
          <w:tblHeader/>
        </w:trPr>
        <w:tc>
          <w:tcPr>
            <w:tcW w:type="dxa" w:w="56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Clase</w:t>
            </w:r>
          </w:p>
        </w:tc>
        <w:tc>
          <w:tcPr>
            <w:tcW w:type="dxa" w:w="19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Unidad del libro</w:t>
            </w:r>
          </w:p>
        </w:tc>
        <w:tc>
          <w:tcPr>
            <w:tcW w:type="dxa" w:w="27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Gramática y foco</w:t>
            </w:r>
          </w:p>
        </w:tc>
        <w:tc>
          <w:tcPr>
            <w:tcW w:type="dxa" w:w="23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Can-do de la clase</w:t>
            </w:r>
          </w:p>
        </w:tc>
        <w:tc>
          <w:tcPr>
            <w:tcW w:type="dxa" w:w="19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Tarea (Lector + hoja)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Fundamentos 01–02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이다 / 있다 consolidados · repaso activo de 1.1 · diagnóstico oral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Me re-presento, ahora con detalle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Lector: Sílabas (ronda escucha)</w:t>
            </w:r>
          </w:p>
        </w:tc>
      </w:tr>
      <w:tr>
        <w:tc>
          <w:tcPr>
            <w:tcW w:type="dxa" w:w="5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19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Fundamentos 03–05</w:t>
            </w:r>
          </w:p>
        </w:tc>
        <w:tc>
          <w:tcPr>
            <w:tcW w:type="dxa" w:w="27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Numerales sino y nativos aplicados · fechas · 몇 시 · teléfono</w:t>
            </w:r>
          </w:p>
        </w:tc>
        <w:tc>
          <w:tcPr>
            <w:tcW w:type="dxa" w:w="23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Doy mi edad, cumpleaños, hora y número</w:t>
            </w:r>
          </w:p>
        </w:tc>
        <w:tc>
          <w:tcPr>
            <w:tcW w:type="dxa" w:w="19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Lector: Números (¡las 3 rondas!)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U. Tiempos 01–02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Presente -아/어요 · 해요 completo + irregulares de uso diario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Describo mi rutina real con 10 verbos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hoja de conjugación · quiz</w:t>
            </w:r>
          </w:p>
        </w:tc>
      </w:tr>
      <w:tr>
        <w:tc>
          <w:tcPr>
            <w:tcW w:type="dxa" w:w="5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19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U. Tiempos (pasado)</w:t>
            </w:r>
          </w:p>
        </w:tc>
        <w:tc>
          <w:tcPr>
            <w:tcW w:type="dxa" w:w="27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-았/었어요 · 부터~까지 · expresiones de tiempo</w:t>
            </w:r>
          </w:p>
        </w:tc>
        <w:tc>
          <w:tcPr>
            <w:tcW w:type="dxa" w:w="23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Cuento qué hice el fin de semana</w:t>
            </w:r>
          </w:p>
        </w:tc>
        <w:tc>
          <w:tcPr>
            <w:tcW w:type="dxa" w:w="19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Lector: Palabras · mini-diario (3 frases)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U. Tiempos (futuro)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-(으)ㄹ 거예요 · -거나 · planes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Planeo mis vacaciones soñadas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hoja futuro · quiz</w:t>
            </w:r>
          </w:p>
        </w:tc>
      </w:tr>
      <w:tr>
        <w:tc>
          <w:tcPr>
            <w:tcW w:type="dxa" w:w="5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19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U. Negación</w:t>
            </w:r>
          </w:p>
        </w:tc>
        <w:tc>
          <w:tcPr>
            <w:tcW w:type="dxa" w:w="27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안 · 못 · -지 않아요 · -(으)ㄹ 수 있다/없다</w:t>
            </w:r>
          </w:p>
        </w:tc>
        <w:tc>
          <w:tcPr>
            <w:tcW w:type="dxa" w:w="23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Digo qué no hago, qué no puedo y qué sé hacer</w:t>
            </w:r>
          </w:p>
        </w:tc>
        <w:tc>
          <w:tcPr>
            <w:tcW w:type="dxa" w:w="19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Lector: Contrarreloj · hoja negación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U. Partículas (selección)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의 · 도 · 만 · 쯤 · 처럼 · 보다 · 한테 · (으)로 · (이)랑 · 밖에 · 마다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Comparo y preciso: “천사처럼 착해요”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hoja partículas (formato examen)</w:t>
            </w:r>
          </w:p>
        </w:tc>
      </w:tr>
      <w:tr>
        <w:tc>
          <w:tcPr>
            <w:tcW w:type="dxa" w:w="5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19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Conectores + examen</w:t>
            </w:r>
          </w:p>
        </w:tc>
        <w:tc>
          <w:tcPr>
            <w:tcW w:type="dxa" w:w="27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-고 · -지만 · integración</w:t>
            </w:r>
          </w:p>
        </w:tc>
        <w:tc>
          <w:tcPr>
            <w:tcW w:type="dxa" w:w="23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Converso 5 minutos · 한국어 시험 A2 + oral · certificado</w:t>
            </w:r>
          </w:p>
        </w:tc>
        <w:tc>
          <w:tcPr>
            <w:tcW w:type="dxa" w:w="19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20" w:line="288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Coherencia con la escalera: 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la clase 8 usa tu examen tal cual (ya está listo). Lo que este curso deja “abierto” (-아/어서, experiencias -아/어 봤어요, ~주세요 con contadores en restaurante) es exactamente lo que el Conversacional de Abby reactiva en sus módulos de comida y viajes — la espiral funciona.</w:t>
      </w:r>
    </w:p>
    <w:p>
      <w:pPr>
        <w:keepNext/>
        <w:pageBreakBefore/>
        <w:pBdr>
          <w:bottom w:val="single" w:color="CCCCCC" w:sz="6" w:space="4"/>
        </w:pBdr>
        <w:spacing w:after="160" w:before="360" w:line="276"/>
      </w:pPr>
      <w:r>
        <w:rPr>
          <w:rFonts w:ascii="Arial" w:cs="Arial" w:eastAsia="Arial" w:hAnsi="Arial"/>
          <w:b/>
          <w:bCs/>
          <w:color w:val="1B1C24"/>
          <w:sz w:val="26"/>
          <w:szCs w:val="26"/>
        </w:rPr>
        <w:t xml:space="preserve">4. Conversacional (Abby) · dividido en A2.1 y A2.2</w:t>
      </w:r>
    </w:p>
    <w:p>
      <w:pPr>
        <w:spacing w:after="120" w:line="288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Decisión: 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el curso de 16 sesiones se divide en dos peldaños de 8 sesiones · 1 por semana. Ventajas: TODA la escalera queda en el mismo contenedor (8 semanas, 1 clase/semana), la carga de Abby baja a la mitad por cohorte, el ticket de entrada al mundo Abby es más accesible, y ganamos un peldaño más de retención y certificación. Los 10 decks ya producidos se reparten sin producir nada nuevo.</w:t>
      </w:r>
    </w:p>
    <w:p>
      <w:pPr>
        <w:keepNext/>
        <w:spacing w:after="100" w:before="240"/>
      </w:pPr>
      <w:r>
        <w:rPr>
          <w:rFonts w:ascii="Arial" w:cs="Arial" w:eastAsia="Arial" w:hAnsi="Arial"/>
          <w:b/>
          <w:bCs/>
          <w:color w:val="C8001E"/>
          <w:sz w:val="22"/>
          <w:szCs w:val="22"/>
        </w:rPr>
        <w:t xml:space="preserve">4.1 Conversacional A2.1 · “Corea que amas” (con Abby)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60"/>
        <w:gridCol w:w="4800"/>
        <w:gridCol w:w="4000"/>
      </w:tblGrid>
      <w:tr>
        <w:trPr>
          <w:tblHeader/>
        </w:trPr>
        <w:tc>
          <w:tcPr>
            <w:tcW w:type="dxa" w:w="56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Clase</w:t>
            </w:r>
          </w:p>
        </w:tc>
        <w:tc>
          <w:tcPr>
            <w:tcW w:type="dxa" w:w="48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Contenido (decks ya producidos)</w:t>
            </w:r>
          </w:p>
        </w:tc>
        <w:tc>
          <w:tcPr>
            <w:tcW w:type="dxa" w:w="40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Foco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4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Orientación + diagnóstico oral individual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Romper el hielo · fijar metas personales</w:t>
            </w:r>
          </w:p>
        </w:tc>
      </w:tr>
      <w:tr>
        <w:tc>
          <w:tcPr>
            <w:tcW w:type="dxa" w:w="5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48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M01 · K-Pop y cultura fan</w:t>
            </w:r>
          </w:p>
        </w:tc>
        <w:tc>
          <w:tcPr>
            <w:tcW w:type="dxa" w:w="40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2–3 estructuras del módulo (KGIU citado)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4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M02 · Viajes: Jeju y Seúl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Planear y contar viajes</w:t>
            </w:r>
          </w:p>
        </w:tc>
      </w:tr>
      <w:tr>
        <w:tc>
          <w:tcPr>
            <w:tcW w:type="dxa" w:w="5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48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M03 · Cultura gastronómica (deck de Abby)</w:t>
            </w:r>
          </w:p>
        </w:tc>
        <w:tc>
          <w:tcPr>
            <w:tcW w:type="dxa" w:w="40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Pedir, recomendar, describir sabores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4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Lab de conversación 1 (módulos 1–3)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Práctica oral pura en grupos pequeños</w:t>
            </w:r>
          </w:p>
        </w:tc>
      </w:tr>
      <w:tr>
        <w:tc>
          <w:tcPr>
            <w:tcW w:type="dxa" w:w="5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48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M04 · Hanbok y estética</w:t>
            </w:r>
          </w:p>
        </w:tc>
        <w:tc>
          <w:tcPr>
            <w:tcW w:type="dxa" w:w="40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Describir y opinar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4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M05 · PC방 y e-sports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La Corea gamer</w:t>
            </w:r>
          </w:p>
        </w:tc>
      </w:tr>
      <w:tr>
        <w:tc>
          <w:tcPr>
            <w:tcW w:type="dxa" w:w="5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48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Lab 2 + evaluación oral de etapa</w:t>
            </w:r>
          </w:p>
        </w:tc>
        <w:tc>
          <w:tcPr>
            <w:tcW w:type="dxa" w:w="40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Certificado A2.1 · invitación a A2.2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Arial" w:hAnsi="Arial"/>
          <w:b/>
          <w:bCs/>
          <w:color w:val="C8001E"/>
          <w:sz w:val="22"/>
          <w:szCs w:val="22"/>
        </w:rPr>
        <w:t xml:space="preserve">4.2 Conversacional A2.2 · “Corea por dentro” (con Abby)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60"/>
        <w:gridCol w:w="4800"/>
        <w:gridCol w:w="4000"/>
      </w:tblGrid>
      <w:tr>
        <w:trPr>
          <w:tblHeader/>
        </w:trPr>
        <w:tc>
          <w:tcPr>
            <w:tcW w:type="dxa" w:w="56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Clase</w:t>
            </w:r>
          </w:p>
        </w:tc>
        <w:tc>
          <w:tcPr>
            <w:tcW w:type="dxa" w:w="48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Contenido (decks ya producidos)</w:t>
            </w:r>
          </w:p>
        </w:tc>
        <w:tc>
          <w:tcPr>
            <w:tcW w:type="dxa" w:w="40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Foco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4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Reconexión oral + repaso activo de A2.1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Diagnóstico · reactivar</w:t>
            </w:r>
          </w:p>
        </w:tc>
      </w:tr>
      <w:tr>
        <w:tc>
          <w:tcPr>
            <w:tcW w:type="dxa" w:w="5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48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M06 · Educación y suneung</w:t>
            </w:r>
          </w:p>
        </w:tc>
        <w:tc>
          <w:tcPr>
            <w:tcW w:type="dxa" w:w="40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La presión y los sueños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4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M07 · Trabajo y hoesik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La oficina coreana</w:t>
            </w:r>
          </w:p>
        </w:tc>
      </w:tr>
      <w:tr>
        <w:tc>
          <w:tcPr>
            <w:tcW w:type="dxa" w:w="5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48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Lab de conversación 3 (módulos 6–7)</w:t>
            </w:r>
          </w:p>
        </w:tc>
        <w:tc>
          <w:tcPr>
            <w:tcW w:type="dxa" w:w="40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Práctica oral pura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4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M08 · Folclore y mitos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Narrar historias</w:t>
            </w:r>
          </w:p>
        </w:tc>
      </w:tr>
      <w:tr>
        <w:tc>
          <w:tcPr>
            <w:tcW w:type="dxa" w:w="5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48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M09 · Fiestas: Seollal y Chuseok (deck de Abby)</w:t>
            </w:r>
          </w:p>
        </w:tc>
        <w:tc>
          <w:tcPr>
            <w:tcW w:type="dxa" w:w="40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Tradiciones en primera persona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4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M10 · K-Drama y medios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Opinar sobre lo que ves</w:t>
            </w:r>
          </w:p>
        </w:tc>
      </w:tr>
      <w:tr>
        <w:tc>
          <w:tcPr>
            <w:tcW w:type="dxa" w:w="5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48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Lab 4 · ensayo general + evaluación final oral</w:t>
            </w:r>
          </w:p>
        </w:tc>
        <w:tc>
          <w:tcPr>
            <w:tcW w:type="dxa" w:w="40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Certificado A2 completo · prep. TOPIK I-2</w:t>
            </w:r>
          </w:p>
        </w:tc>
      </w:tr>
    </w:tbl>
    <w:p>
      <w:pPr>
        <w:spacing w:after="120" w:line="288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Calendario de la escalera: 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en octubre corre A2.1 (primera cohorte de Abby, 1 clase/semana). En la cohorte de enero corren A2.1 (grupo nuevo) y A2.2 (los que continúan) en días distintos — desde ahí, las dos partes conviven cada trimestre. Requisitos: A2.1 exige A1 completo o quiz; A2.2 exige A2.1.</w:t>
      </w:r>
    </w:p>
    <w:p>
      <w:pPr>
        <w:keepNext/>
        <w:pageBreakBefore/>
        <w:pBdr>
          <w:bottom w:val="single" w:color="CCCCCC" w:sz="6" w:space="4"/>
        </w:pBdr>
        <w:spacing w:after="160" w:before="360" w:line="276"/>
      </w:pPr>
      <w:r>
        <w:rPr>
          <w:rFonts w:ascii="Arial" w:cs="Arial" w:eastAsia="Arial" w:hAnsi="Arial"/>
          <w:b/>
          <w:bCs/>
          <w:color w:val="1B1C24"/>
          <w:sz w:val="26"/>
          <w:szCs w:val="26"/>
        </w:rPr>
        <w:t xml:space="preserve">5. Evaluación de precios: US$150 y US$200</w:t>
      </w:r>
    </w:p>
    <w:p>
      <w:pPr>
        <w:spacing w:after="120" w:line="288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Tu propuesta: cursos de nivel (Jay) a US$150 y el Conversacional de Abby a US$200. Veredicto corto: </w:t>
      </w:r>
      <w:r>
        <w:rPr>
          <w:rFonts w:ascii="Arial" w:cs="Arial" w:eastAsia="Arial" w:hAnsi="Arial"/>
          <w:b/>
          <w:bCs/>
          <w:color w:val="C8001E"/>
          <w:sz w:val="21"/>
          <w:szCs w:val="21"/>
        </w:rPr>
        <w:t xml:space="preserve">sí es viable — con dos condiciones de presentación.</w:t>
      </w:r>
    </w:p>
    <w:p>
      <w:pPr>
        <w:keepNext/>
        <w:spacing w:after="100" w:before="240"/>
      </w:pPr>
      <w:r>
        <w:rPr>
          <w:rFonts w:ascii="Arial" w:cs="Arial" w:eastAsia="Arial" w:hAnsi="Arial"/>
          <w:b/>
          <w:bCs/>
          <w:color w:val="C8001E"/>
          <w:sz w:val="22"/>
          <w:szCs w:val="22"/>
        </w:rPr>
        <w:t xml:space="preserve">5.1 El análisis honesto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600"/>
        <w:gridCol w:w="1300"/>
        <w:gridCol w:w="1200"/>
        <w:gridCol w:w="4260"/>
      </w:tblGrid>
      <w:tr>
        <w:trPr>
          <w:tblHeader/>
        </w:trPr>
        <w:tc>
          <w:tcPr>
            <w:tcW w:type="dxa" w:w="26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Curso</w:t>
            </w:r>
          </w:p>
        </w:tc>
        <w:tc>
          <w:tcPr>
            <w:tcW w:type="dxa" w:w="13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Propuesta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Por sesión</w:t>
            </w:r>
          </w:p>
        </w:tc>
        <w:tc>
          <w:tcPr>
            <w:tcW w:type="dxa" w:w="426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Lectura de mercado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Básico 1.1 / Básico 2 (8 ses.)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US$150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US$18,75</w:t>
            </w:r>
          </w:p>
        </w:tc>
        <w:tc>
          <w:tcPr>
            <w:tcW w:type="dxa" w:w="42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Equivale a US$75/mes — dentro del rango de academias online para hispanohablantes (US$60–120/mes); profesor coreano nativo lo sostiene</w:t>
            </w:r>
          </w:p>
        </w:tc>
      </w:tr>
      <w:tr>
        <w:tc>
          <w:tcPr>
            <w:tcW w:type="dxa" w:w="26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Conversacional A2.1 / A2.2 (8 ses. c/u)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US$150 c/u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US$18,75</w:t>
            </w:r>
          </w:p>
        </w:tc>
        <w:tc>
          <w:tcPr>
            <w:tcW w:type="dxa" w:w="42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 la división, el ticket Abby baja de $200 de golpe a $150 por peldaño (o $79/mes) — y el camino completo con nativa (16 ses.) queda en $300 de lista / ~$240 con early-bird y bundle</w:t>
            </w:r>
          </w:p>
        </w:tc>
      </w:tr>
    </w:tbl>
    <w:p>
      <w:pPr>
        <w:spacing w:after="120" w:line="288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Los dos riesgos reales de US$150: 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El ancla de US$89. 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Tu lista de espera vio “precio de lanzamiento $89” por meses. Pasar a $150 seco (+69%) sin puente puede costar conversión justo en la cohorte que financia el trimestre.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El primer peldaño es la puerta del negocio. 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En la escalera, el dinero está en la retención (un alumno que sube 3 peldaños vale $500+). Conviene optimizar el peldaño 1 para VOLUMEN, no para margen.</w:t>
      </w:r>
    </w:p>
    <w:p>
      <w:pPr>
        <w:keepNext/>
        <w:spacing w:after="100" w:before="240"/>
      </w:pPr>
      <w:r>
        <w:rPr>
          <w:rFonts w:ascii="Arial" w:cs="Arial" w:eastAsia="Arial" w:hAnsi="Arial"/>
          <w:b/>
          <w:bCs/>
          <w:color w:val="C8001E"/>
          <w:sz w:val="22"/>
          <w:szCs w:val="22"/>
        </w:rPr>
        <w:t xml:space="preserve">5.2 Recomendación: mismos números, mejor arquitectura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700"/>
        <w:gridCol w:w="1500"/>
        <w:gridCol w:w="2900"/>
        <w:gridCol w:w="2260"/>
      </w:tblGrid>
      <w:tr>
        <w:trPr>
          <w:tblHeader/>
        </w:trPr>
        <w:tc>
          <w:tcPr>
            <w:tcW w:type="dxa" w:w="27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Curso</w:t>
            </w:r>
          </w:p>
        </w:tc>
        <w:tc>
          <w:tcPr>
            <w:tcW w:type="dxa" w:w="15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Precio lista</w:t>
            </w:r>
          </w:p>
        </w:tc>
        <w:tc>
          <w:tcPr>
            <w:tcW w:type="dxa" w:w="29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Early-bird / alumni</w:t>
            </w:r>
          </w:p>
        </w:tc>
        <w:tc>
          <w:tcPr>
            <w:tcW w:type="dxa" w:w="226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Mensual (ancla)</w:t>
            </w:r>
          </w:p>
        </w:tc>
      </w:tr>
      <w:tr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Básico 1.1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US$150</w:t>
            </w:r>
          </w:p>
        </w:tc>
        <w:tc>
          <w:tcPr>
            <w:tcW w:type="dxa" w:w="2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US$119 lista de espera (hasta 2 oct)</w:t>
            </w:r>
          </w:p>
        </w:tc>
        <w:tc>
          <w:tcPr>
            <w:tcW w:type="dxa" w:w="22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US$79 × 2 meses</w:t>
            </w:r>
          </w:p>
        </w:tc>
      </w:tr>
      <w:tr>
        <w:tc>
          <w:tcPr>
            <w:tcW w:type="dxa" w:w="27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Básico 2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US$150</w:t>
            </w:r>
          </w:p>
        </w:tc>
        <w:tc>
          <w:tcPr>
            <w:tcW w:type="dxa" w:w="29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US$119 alumni de Nivel 1</w:t>
            </w:r>
          </w:p>
        </w:tc>
        <w:tc>
          <w:tcPr>
            <w:tcW w:type="dxa" w:w="22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US$79 × 2 meses</w:t>
            </w:r>
          </w:p>
        </w:tc>
      </w:tr>
      <w:tr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Conversacional A2.1 (Abby)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US$150</w:t>
            </w:r>
          </w:p>
        </w:tc>
        <w:tc>
          <w:tcPr>
            <w:tcW w:type="dxa" w:w="2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US$119 alumni</w:t>
            </w:r>
          </w:p>
        </w:tc>
        <w:tc>
          <w:tcPr>
            <w:tcW w:type="dxa" w:w="22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US$79 × 2 meses</w:t>
            </w:r>
          </w:p>
        </w:tc>
      </w:tr>
      <w:tr>
        <w:tc>
          <w:tcPr>
            <w:tcW w:type="dxa" w:w="27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Conversacional A2.2 (Abby)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US$150</w:t>
            </w:r>
          </w:p>
        </w:tc>
        <w:tc>
          <w:tcPr>
            <w:tcW w:type="dxa" w:w="29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US$119 quien viene de A2.1</w:t>
            </w:r>
          </w:p>
        </w:tc>
        <w:tc>
          <w:tcPr>
            <w:tcW w:type="dxa" w:w="22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US$79 × 2 meses</w:t>
            </w:r>
          </w:p>
        </w:tc>
      </w:tr>
      <w:tr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Bundle “dos peldaños seguidos” (cualquier par)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US$269</w:t>
            </w:r>
          </w:p>
        </w:tc>
        <w:tc>
          <w:tcPr>
            <w:tcW w:type="dxa" w:w="2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— (ya es la oferta)</w:t>
            </w:r>
          </w:p>
        </w:tc>
        <w:tc>
          <w:tcPr>
            <w:tcW w:type="dxa" w:w="22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20" w:line="288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La elegancia del precio único: 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“cada peldaño de la escalera: US$150 (o $79/mes) — siempre”. Un solo número que aprender, cero fricción al subir de nivel, y el early-bird $119 como palanca de cada cierre de cohorte.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Condición 1 — ancla mensual: 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comunica “desde US$79/mes” en redes y landing; el $150 aparece como “pago único (ahorra $8)”. $79/mes se siente accesible; $150 de golpe se siente salto.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Condición 2 — puente para la lista: 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los que venían del mundo-$89 reciben el early-bird de US$119 con fecha límite (2 oct). Nadie siente el alza como castigo, y el $150 queda instalado como precio normal desde el día uno para el público nuevo.</w:t>
      </w:r>
    </w:p>
    <w:p>
      <w:pPr>
        <w:spacing w:after="120" w:line="288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Ingresos (escenario esperado, 75% de cupo, mix early-bird ~$135 promedio): 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Octubre (1.1 + 2 + A2.1): ~3 × 10 × $135 ≈ </w:t>
      </w: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US$4.050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. Desde enero, con A2.2 sumado: ~4 cursos × 10 × $135 ≈ </w:t>
      </w: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US$5.400 por cohorte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 → ~US$20.000/año con la escalera base (vs ~US$13.000 del plan anterior).</w:t>
      </w:r>
    </w:p>
    <w:p>
      <w:pPr>
        <w:spacing w:after="120" w:line="288"/>
      </w:pPr>
      <w:r>
        <w:rPr>
          <w:rFonts w:ascii="Arial" w:cs="Arial" w:eastAsia="Arial" w:hAnsi="Arial"/>
          <w:i/>
          <w:iCs/>
          <w:color w:val="5C5F6B"/>
          <w:sz w:val="21"/>
          <w:szCs w:val="21"/>
        </w:rPr>
        <w:t xml:space="preserve">Sobre Abby: con el 60/40, cada parte le deja ~$810 esperado por 8 sesiones (~$100/sesión) — mejor por hora que el diseño de 16 sesiones, con la mitad del compromiso semanal. Argumento fuerte para la negociación.</w:t>
      </w:r>
    </w:p>
    <w:p>
      <w:pPr>
        <w:keepNext/>
        <w:pBdr>
          <w:bottom w:val="single" w:color="CCCCCC" w:sz="6" w:space="4"/>
        </w:pBdr>
        <w:spacing w:after="160" w:before="360" w:line="276"/>
      </w:pPr>
      <w:r>
        <w:rPr>
          <w:rFonts w:ascii="Arial" w:cs="Arial" w:eastAsia="Arial" w:hAnsi="Arial"/>
          <w:b/>
          <w:bCs/>
          <w:color w:val="1B1C24"/>
          <w:sz w:val="26"/>
          <w:szCs w:val="26"/>
        </w:rPr>
        <w:t xml:space="preserve">6. Al confirmar: la cascada de cambios</w:t>
      </w:r>
    </w:p>
    <w:p>
      <w:pPr>
        <w:spacing w:after="120" w:line="288"/>
      </w:pPr>
      <w:r>
        <w:rPr>
          <w:rFonts w:ascii="Arial" w:cs="Arial" w:eastAsia="Arial" w:hAnsi="Arial"/>
          <w:color w:val="1B1C24"/>
          <w:sz w:val="21"/>
          <w:szCs w:val="21"/>
        </w:rPr>
        <w:t xml:space="preserve">Cuando me digas “precios confirmados”, ejecuto en un solo paso: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Arial" w:cs="Arial" w:eastAsia="Arial" w:hAnsi="Arial"/>
          <w:color w:val="1B1C24"/>
          <w:sz w:val="21"/>
          <w:szCs w:val="21"/>
        </w:rPr>
        <w:t xml:space="preserve">Programa_Cursos_Octubre_2026 (docx/pdf): Básico 1.1 a 8 sesiones con este temario, Conversacional dividido en A2.1/A2.2 (octubre abre A2.1), precios nuevos, fechas re-sincronizadas (todos terminan la semana del 24–28 nov). La Guía CEFR–TOPIK se actualiza con la escalera de 4 peldaños básicos.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Arial" w:cs="Arial" w:eastAsia="Arial" w:hAnsi="Arial"/>
          <w:color w:val="1B1C24"/>
          <w:sz w:val="21"/>
          <w:szCs w:val="21"/>
        </w:rPr>
        <w:t xml:space="preserve">Web: /nivel-1 de “11 sesiones” a 8, precios ($150 / early-bird $119 / $79×2), reabrir COHORTE_ABIERTA con las cohortes de octubre reales.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Arial" w:cs="Arial" w:eastAsia="Arial" w:hAnsi="Arial"/>
          <w:color w:val="1B1C24"/>
          <w:sz w:val="21"/>
          <w:szCs w:val="21"/>
        </w:rPr>
        <w:t xml:space="preserve">Lector de Hangul: los drills ya cubren la tarea de las clases 1–6 de 1.1 y la clase 2 de A2 — sin trabajo extra.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Arial" w:cs="Arial" w:eastAsia="Arial" w:hAnsi="Arial"/>
          <w:color w:val="1B1C24"/>
          <w:sz w:val="21"/>
          <w:szCs w:val="21"/>
        </w:rPr>
        <w:t xml:space="preserve">Instagram: actualizar la lámina de precios del post de lanzamiento y el quiz de nivel con la nueva escalera.</w:t>
      </w:r>
    </w:p>
    <w:p>
      <w:pPr>
        <w:spacing w:after="120" w:line="288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Pendiente tuyo: 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confirmar precios y definir los horarios de octubre (día/hora por curso) — con eso cierro programa, web y campaña el mismo día.</w:t>
      </w:r>
    </w:p>
    <w:p>
      <w:pPr>
        <w:spacing w:before="300"/>
        <w:jc w:val="center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Aprende coreano con un </w:t>
      </w:r>
      <w:r>
        <w:rPr>
          <w:rFonts w:ascii="Arial" w:cs="Arial" w:eastAsia="Arial" w:hAnsi="Arial"/>
          <w:b/>
          <w:bCs/>
          <w:i/>
          <w:iCs/>
          <w:color w:val="C8001E"/>
          <w:sz w:val="21"/>
          <w:szCs w:val="21"/>
        </w:rPr>
        <w:t xml:space="preserve">chingu</w:t>
      </w: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.  화이팅!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300" w:right="1440" w:bottom="120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Arial" w:cs="Arial" w:eastAsia="Arial" w:hAnsi="Arial"/>
        <w:color w:val="5C5F6B"/>
        <w:sz w:val="16"/>
        <w:szCs w:val="16"/>
      </w:rPr>
      <w:t xml:space="preserve">www.academiaseul.com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5C5F6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DDD" w:sz="4" w:space="2"/>
      </w:pBdr>
      <w:jc w:val="right"/>
    </w:pPr>
    <w:r>
      <w:rPr>
        <w:rFonts w:ascii="Arial" w:cs="Arial" w:eastAsia="Arial" w:hAnsi="Arial"/>
        <w:color w:val="5C5F6B"/>
        <w:sz w:val="16"/>
        <w:szCs w:val="16"/>
      </w:rPr>
      <w:t xml:space="preserve">Academia Seúl · Desarrollo de Clases 2026-2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1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C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99899723964568ff5e22fb366976f5845f7a84f7.jp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2026-09-05T14:33:30.715Z</dcterms:created>
  <dcterms:modified xsi:type="dcterms:W3CDTF">2026-09-05T14:33:30.716Z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