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logo" descr="Logo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b/>
          <w:bCs/>
          <w:color w:val="6B6B7C"/>
          <w:sz w:val="22"/>
          <w:szCs w:val="22"/>
        </w:rPr>
        <w:t xml:space="preserve">A C A D E M I A   S E Ú L</w:t>
      </w:r>
    </w:p>
    <w:p>
      <w:pPr>
        <w:spacing w:after="0" w:before="200"/>
        <w:jc w:val="center"/>
      </w:pPr>
      <w:r>
        <w:rPr>
          <w:b/>
          <w:bCs/>
          <w:color w:val="1A1A2E"/>
          <w:sz w:val="46"/>
          <w:szCs w:val="46"/>
        </w:rPr>
        <w:t xml:space="preserve">Syllabus Detallado del Curso</w:t>
      </w:r>
    </w:p>
    <w:p>
      <w:pPr>
        <w:spacing w:before="70"/>
        <w:jc w:val="center"/>
      </w:pPr>
      <w:r>
        <w:rPr>
          <w:b/>
          <w:bCs/>
          <w:color w:val="3D2EE8"/>
          <w:sz w:val="28"/>
          <w:szCs w:val="28"/>
        </w:rPr>
        <w:t xml:space="preserve">Coreano · Nivel 1 (A1) — Primeras Palabras</w:t>
      </w:r>
    </w:p>
    <w:p>
      <w:pPr>
        <w:spacing w:after="200" w:before="50"/>
        <w:jc w:val="center"/>
      </w:pPr>
      <w:r>
        <w:rPr>
          <w:rFonts w:ascii="Malgun Gothic" w:cs="Malgun Gothic" w:eastAsia="Malgun Gothic" w:hAnsi="Malgun Gothic"/>
          <w:color w:val="000000"/>
          <w:sz w:val="24"/>
          <w:szCs w:val="24"/>
        </w:rPr>
        <w:t xml:space="preserve">한국어 1급</w:t>
      </w:r>
    </w:p>
    <w:p>
      <w:pPr>
        <w:pBdr>
          <w:bottom w:val="single" w:color="3D2EE8" w:sz="8" w:space="8"/>
        </w:pBdr>
        <w:spacing w:after="200"/>
        <w:jc w:val="center"/>
      </w:pPr>
      <w:r>
        <w:t xml:space="preserve"/>
      </w:r>
    </w:p>
    <w:p>
      <w:pPr>
        <w:spacing w:after="24"/>
        <w:jc w:val="center"/>
      </w:pPr>
      <w:r>
        <w:rPr>
          <w:color w:val="1A1A2E"/>
          <w:sz w:val="21"/>
          <w:szCs w:val="21"/>
        </w:rPr>
        <w:t xml:space="preserve">Código AS-KOR-101  ·  Marco Común Europeo (MCER) Nivel A1</w:t>
      </w:r>
    </w:p>
    <w:p>
      <w:pPr>
        <w:spacing w:after="24"/>
        <w:jc w:val="center"/>
      </w:pPr>
      <w:r>
        <w:rPr>
          <w:color w:val="6B6B7C"/>
          <w:sz w:val="21"/>
          <w:szCs w:val="21"/>
        </w:rPr>
        <w:t xml:space="preserve">Documento académico de nivel universitario · Edición 2026</w:t>
      </w:r>
    </w:p>
    <w:p>
      <w:pPr>
        <w:spacing w:after="24"/>
        <w:jc w:val="center"/>
      </w:pPr>
      <w:r>
        <w:rPr>
          <w:color w:val="1A1A2E"/>
          <w:sz w:val="21"/>
          <w:szCs w:val="21"/>
        </w:rPr>
        <w:t xml:space="preserve">Profesor: Jay Kim (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김재희</w:t>
      </w:r>
      <w:r>
        <w:rPr>
          <w:color w:val="1A1A2E"/>
          <w:sz w:val="21"/>
          <w:szCs w:val="21"/>
        </w:rPr>
        <w:t xml:space="preserve">)</w:t>
      </w:r>
    </w:p>
    <w:p>
      <w:pPr>
        <w:spacing w:before="300"/>
        <w:jc w:val="center"/>
      </w:pPr>
      <w:r>
        <w:rPr>
          <w:color w:val="3D2EE8"/>
          <w:sz w:val="20"/>
          <w:szCs w:val="20"/>
        </w:rPr>
        <w:t xml:space="preserve">www.academiaseul.com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Información del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Curso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Coreano Nivel 1 (A1) — Primeras Palabras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Código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AS-KOR-101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Nivel / Marco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MCER A1 (Iniciación) · base para el examen TOPIK I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Modalidad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En vivo por videoconferencia (Zoom), síncrono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Carga lectiva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11 sesiones × 90 min (16,5 h en aula) + ~1 h/sem de trabajo autónomo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Calendario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Sábados, una sesión por semana · inicio 11 de julio de 2026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Horario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11:00 hora Chile · 16:00 hora España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Cupos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Grupo reducido (máximo 15 estudiantes)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Requisitos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Ninguno — diseñado para empezar desde cero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Idioma de instrucción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Español, con inmersión progresiva en coreano</w:t>
            </w:r>
          </w:p>
        </w:tc>
      </w:tr>
      <w:tr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Profesor</w:t>
            </w:r>
          </w:p>
        </w:tc>
        <w:tc>
          <w:tcPr>
            <w:tcW w:type="dxa" w:w="66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Jay Kim 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김재희</w:t>
            </w:r>
            <w:r>
              <w:rPr>
                <w:sz w:val="18"/>
                <w:szCs w:val="18"/>
              </w:rPr>
              <w:t xml:space="preserve">) — fundador y profesor titular</w:t>
            </w:r>
          </w:p>
        </w:tc>
      </w:tr>
    </w:tbl>
    <w:p>
      <w:pPr>
        <w:spacing w:after="90"/>
      </w:pPr>
    </w:p>
    <w:p>
      <w:pPr>
        <w:pStyle w:val="Heading1"/>
      </w:pPr>
      <w:r>
        <w:t xml:space="preserve">2. Descripción del curso</w:t>
      </w:r>
    </w:p>
    <w:p>
      <w:pPr>
        <w:spacing w:after="120"/>
        <w:jc w:val="both"/>
      </w:pPr>
      <w:r>
        <w:t xml:space="preserve">El Nivel 1 (A1) «Primeras Palabras» es un curso de iniciación al idioma coreano para hispanohablantes, impartido bajo el Método Chingu™ de Academia Seúl. Conduce al estudiante desde el desconocimiento total del sistema de escritura hasta la lectura fluida del alfabeto 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 y la comunicación en situaciones cotidianas elementales. El programa está alineado con el nivel A1 del Marco Común Europeo de Referencia para las Lenguas (MCER) y sienta las bases para continuar hacia el examen oficial TOPIK I.</w:t>
      </w:r>
    </w:p>
    <w:p>
      <w:pPr>
        <w:spacing w:after="120"/>
        <w:jc w:val="both"/>
      </w:pPr>
      <w:r>
        <w:t xml:space="preserve">A diferencia de los materiales tradicionales —pensados para nativos o disponibles solo en inglés—, este curso se construye desde el español: con explicaciones contrastivas, mnemotecnias y ejemplos diseñados para el estudiante hispanohablante.</w:t>
      </w:r>
    </w:p>
    <w:p>
      <w:pPr>
        <w:pStyle w:val="Heading1"/>
      </w:pPr>
      <w:r>
        <w:t xml:space="preserve">3. Resultados de aprendizaje del curso</w:t>
      </w:r>
    </w:p>
    <w:p>
      <w:pPr>
        <w:spacing w:after="120"/>
        <w:jc w:val="both"/>
      </w:pPr>
      <w:r>
        <w:t xml:space="preserve">Al concluir el curso, el estudiante será capaz de: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Leer y escribir el alfabeto coreano (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) con precisión, incluida la consonante final (</w:t>
      </w:r>
      <w:r>
        <w:rPr>
          <w:rFonts w:ascii="Malgun Gothic" w:cs="Malgun Gothic" w:eastAsia="Malgun Gothic" w:hAnsi="Malgun Gothic"/>
          <w:color w:val="000000"/>
        </w:rPr>
        <w:t xml:space="preserve">받침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Presentarse y dar o pedir información personal básica en registro cortés.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Construir oraciones simples en tiempo presente, pasado y futuro.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Emplear los dos sistemas numéricos para fechas, horas, cantidades y precios.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Desenvolverse en intercambios cotidianos: saludar, comprar, ubicar objetos, describir su rutina y sus planes.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Reconocer y utilizar un repertorio de 300 a 400 unidades léxicas de alta frecuencia.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Demostrar conciencia de normas culturales coreanas (niveles de cortesía, etiqueta).</w:t>
      </w:r>
    </w:p>
    <w:p>
      <w:pPr>
        <w:spacing w:after="90"/>
      </w:pPr>
    </w:p>
    <w:p>
      <w:pPr>
        <w:pStyle w:val="Heading1"/>
      </w:pPr>
      <w:r>
        <w:t xml:space="preserve">4. Enfoque pedagógico</w:t>
      </w:r>
    </w:p>
    <w:p>
      <w:pPr>
        <w:spacing w:after="120"/>
        <w:jc w:val="both"/>
      </w:pPr>
      <w:r>
        <w:t xml:space="preserve">El curso adopta un enfoque comunicativo con base contrastiva español–coreano (Método Chingu™). Cada sesión combina presentación de contenido, práctica oral guiada, interacción en parejas y retroalimentación de pronunciación en tiempo real. Se prioriza el «aprender haciendo» por encima de la memorización pasiva, y se integra la cultura contemporánea (K-pop, K-drama, gastronomía) como vehículo de motivación y contexto.</w:t>
      </w:r>
    </w:p>
    <w:p>
      <w:pPr>
        <w:pStyle w:val="Heading1"/>
      </w:pPr>
      <w:r>
        <w:t xml:space="preserve">5. Materiales y recursos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Cuaderno Maestro del Estudiante (PDF descargable).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Diapositivas y hojas de actividad por sesión.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Audios de pronunciación grabados.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Grabación de cada clase en vivo.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 de flashcards digitales de vocabulario.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Guías complementarias: alfabeto, números y contadores.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Comunidad de práctica entre clases.</w:t>
      </w:r>
    </w:p>
    <w:p>
      <w:pPr>
        <w:spacing w:after="90"/>
      </w:pPr>
    </w:p>
    <w:p>
      <w:pPr>
        <w:pStyle w:val="Heading1"/>
      </w:pPr>
      <w:r>
        <w:t xml:space="preserve">6. Evaluación y calificación</w:t>
      </w:r>
    </w:p>
    <w:p>
      <w:pPr>
        <w:spacing w:after="120"/>
        <w:jc w:val="both"/>
      </w:pPr>
      <w:r>
        <w:t xml:space="preserve">La evaluación es continua y formativa. La calificación final se compone 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Ponderación</w:t>
            </w:r>
          </w:p>
        </w:tc>
        <w:tc>
          <w:tcPr>
            <w:tcW w:type="dxa" w:w="5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Participación y asistencia</w:t>
            </w:r>
          </w:p>
        </w:tc>
        <w:tc>
          <w:tcPr>
            <w:tcW w:type="dxa" w:w="1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5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Asistencia a las clases en vivo e implicación activa.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Tareas semanales</w:t>
            </w:r>
          </w:p>
        </w:tc>
        <w:tc>
          <w:tcPr>
            <w:tcW w:type="dxa" w:w="1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5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Actividades de aplicación entregadas por sesión.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Proyecto final A1</w:t>
            </w:r>
          </w:p>
        </w:tc>
        <w:tc>
          <w:tcPr>
            <w:tcW w:type="dxa" w:w="1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5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Presentación personal + diálogo cotidiano integrando lo aprendido.</w:t>
            </w:r>
          </w:p>
        </w:tc>
      </w:tr>
    </w:tbl>
    <w:p>
      <w:pPr>
        <w:spacing w:after="90"/>
      </w:pPr>
    </w:p>
    <w:p>
      <w:pPr>
        <w:spacing w:after="120"/>
        <w:jc w:val="both"/>
      </w:pPr>
      <w:r>
        <w:t xml:space="preserve">Escala de calificación: A (90–100) · B (80–89) · C (70–79) · D (60–69) · F (&lt;60). Certificación: recibe el Certificado oficial de finalización del Nivel 1 (A1) quien alcance al menos 80% de asistencia y apruebe el proyecto final.</w:t>
      </w:r>
    </w:p>
    <w:p>
      <w:r>
        <w:br w:type="page"/>
      </w:r>
    </w:p>
    <w:p>
      <w:pPr>
        <w:pStyle w:val="Heading1"/>
      </w:pPr>
      <w:r>
        <w:t xml:space="preserve">7. Programa detallado de las 11 sesiones</w:t>
      </w:r>
    </w:p>
    <w:p>
      <w:pPr>
        <w:spacing w:after="120"/>
        <w:jc w:val="both"/>
      </w:pPr>
      <w:r>
        <w:t xml:space="preserve">Cada sesión de 90 minutos sigue la secuencia: repaso (10') → presentación de contenido (25') → práctica guiada (30') → producción e interacción (20') → cierre y tarea (5').</w:t>
      </w:r>
    </w:p>
    <w:p>
      <w:pPr>
        <w:pStyle w:val="Heading2"/>
      </w:pPr>
      <w:r>
        <w:t xml:space="preserve">Sesión 1. 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 I — Vocales y estructura silábica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Identificar y pronunciar las 10 vocales básicas; comprender la estructura silábica (consonante + vocal); leer sílabas simples en voz alta.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El principio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천지인</w:t>
            </w:r>
            <w:r>
              <w:rPr>
                <w:sz w:val="17"/>
                <w:szCs w:val="17"/>
              </w:rPr>
              <w:t xml:space="preserve"> (cielo·tierra·persona); vocales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ㅏㅓㅗㅜㅡㅣ</w:t>
            </w:r>
            <w:r>
              <w:rPr>
                <w:sz w:val="17"/>
                <w:szCs w:val="17"/>
              </w:rPr>
              <w:t xml:space="preserve"> y derivadas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ㅑㅕㅛㅠ</w:t>
            </w:r>
            <w:r>
              <w:rPr>
                <w:sz w:val="17"/>
                <w:szCs w:val="17"/>
              </w:rPr>
              <w:t xml:space="preserve">; la consonante muda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ㅇ</w:t>
            </w:r>
            <w:r>
              <w:rPr>
                <w:sz w:val="17"/>
                <w:szCs w:val="17"/>
              </w:rPr>
              <w:t xml:space="preserve">; estructura CV.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Vocales; saludo mínimo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안녕</w:t>
            </w:r>
            <w:r>
              <w:rPr>
                <w:sz w:val="17"/>
                <w:szCs w:val="17"/>
              </w:rPr>
              <w:t xml:space="preserve">); términos de aula.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Origen del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한글</w:t>
            </w:r>
            <w:r>
              <w:rPr>
                <w:sz w:val="17"/>
                <w:szCs w:val="17"/>
              </w:rPr>
              <w:t xml:space="preserve">: el rey Sejong (1443) y el Día del Hangul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한글날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Lectura coral de sílabas; dictado de vocales; escritura guiada en cuadrícula.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Leer 20 sílabas; completar la hoja de práctica de vocales.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2. 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 II — Consonantes y batchim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Leer y escribir las 14 consonantes; aplicar la consonante final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받침</w:t>
            </w:r>
            <w:r>
              <w:rPr>
                <w:sz w:val="17"/>
                <w:szCs w:val="17"/>
              </w:rPr>
              <w:t xml:space="preserve">); leer palabras de 1–2 sílabas.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Las 14 consonantes (simples, aspiradas e introducción a las tensas); el batchim y sus 7 sonidos representativos; enlace básico (intro).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Primeras palabras: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고기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우유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바다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나무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가구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El diseño fonético del Hangul: la forma de cada consonante imita el órgano de la boca.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Armado de sílabas; transcripción; lectura de palabras en parejas.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Transcribir 10 palabras; leer un texto mínimo.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3. </w:t>
      </w:r>
      <w:r>
        <w:rPr>
          <w:rFonts w:ascii="Malgun Gothic" w:cs="Malgun Gothic" w:eastAsia="Malgun Gothic" w:hAnsi="Malgun Gothic"/>
          <w:color w:val="000000"/>
        </w:rPr>
        <w:t xml:space="preserve">인사</w:t>
      </w:r>
      <w:r>
        <w:t xml:space="preserve"> — Saludos y presentación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Saludar en registro formal e informal; presentarse (nombre, país, profesión); usar la cópula afirmativa y negativa.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Partícula de tema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은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는</w:t>
            </w:r>
            <w:r>
              <w:rPr>
                <w:sz w:val="17"/>
                <w:szCs w:val="17"/>
              </w:rPr>
              <w:t xml:space="preserve">; cópula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이에요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예요</w:t>
            </w:r>
            <w:r>
              <w:rPr>
                <w:sz w:val="17"/>
                <w:szCs w:val="17"/>
              </w:rPr>
              <w:t xml:space="preserve">; pregunta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뭐예요</w:t>
            </w:r>
            <w:r>
              <w:rPr>
                <w:sz w:val="17"/>
                <w:szCs w:val="17"/>
              </w:rPr>
              <w:t xml:space="preserve">?; negación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아니에요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Países, nacionalidades, profesiones, nombres.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Niveles de cortesía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존댓말</w:t>
            </w:r>
            <w:r>
              <w:rPr>
                <w:sz w:val="17"/>
                <w:szCs w:val="17"/>
              </w:rPr>
              <w:t xml:space="preserve"> vs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반말</w:t>
            </w:r>
            <w:r>
              <w:rPr>
                <w:sz w:val="17"/>
                <w:szCs w:val="17"/>
              </w:rPr>
              <w:t xml:space="preserve">) y la reverencia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인사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Role-play de presentación; entrevista en parejas; ronda de nombres.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Preséntate en 3–5 frases (texto + audio).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4. </w:t>
      </w:r>
      <w:r>
        <w:rPr>
          <w:rFonts w:ascii="Malgun Gothic" w:cs="Malgun Gothic" w:eastAsia="Malgun Gothic" w:hAnsi="Malgun Gothic"/>
          <w:color w:val="000000"/>
        </w:rPr>
        <w:t xml:space="preserve">일상생활</w:t>
      </w:r>
      <w:r>
        <w:t xml:space="preserve"> — Vida diaria y verbos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Conjugar verbos en presente cortés; describir acciones cotidianas; usar la partícula de objeto.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Presente 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아요</w:t>
            </w:r>
            <w:r>
              <w:rPr>
                <w:sz w:val="17"/>
                <w:szCs w:val="17"/>
              </w:rPr>
              <w:t xml:space="preserve">/-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어요</w:t>
            </w:r>
            <w:r>
              <w:rPr>
                <w:sz w:val="17"/>
                <w:szCs w:val="17"/>
              </w:rPr>
              <w:t xml:space="preserve">/-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해요</w:t>
            </w:r>
            <w:r>
              <w:rPr>
                <w:sz w:val="17"/>
                <w:szCs w:val="17"/>
              </w:rPr>
              <w:t xml:space="preserve">; partícula de objeto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을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를</w:t>
            </w:r>
            <w:r>
              <w:rPr>
                <w:sz w:val="17"/>
                <w:szCs w:val="17"/>
              </w:rPr>
              <w:t xml:space="preserve">; verbos en ~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하다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20 verbos esenciales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먹다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마시다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가다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오다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보다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공부하다</w:t>
            </w:r>
            <w:r>
              <w:rPr>
                <w:sz w:val="17"/>
                <w:szCs w:val="17"/>
              </w:rPr>
              <w:t xml:space="preserve">…).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La jornada y el trabajo en Corea.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Describe tu día; cadena de acciones; mímica de verbos.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Escribe 5 frases sobre tu día.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5. </w:t>
      </w:r>
      <w:r>
        <w:rPr>
          <w:rFonts w:ascii="Malgun Gothic" w:cs="Malgun Gothic" w:eastAsia="Malgun Gothic" w:hAnsi="Malgun Gothic"/>
          <w:color w:val="000000"/>
        </w:rPr>
        <w:t xml:space="preserve">날짜와</w:t>
      </w:r>
      <w:r>
        <w:t xml:space="preserve"> </w:t>
      </w:r>
      <w:r>
        <w:rPr>
          <w:rFonts w:ascii="Malgun Gothic" w:cs="Malgun Gothic" w:eastAsia="Malgun Gothic" w:hAnsi="Malgun Gothic"/>
          <w:color w:val="000000"/>
        </w:rPr>
        <w:t xml:space="preserve">숫자</w:t>
      </w:r>
      <w:r>
        <w:t xml:space="preserve"> — Fechas, días y números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Usar los dos sistemas numéricos; decir fechas, días de la semana y la hora básica.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Números sino-coreanos y nativos; los días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요일</w:t>
            </w:r>
            <w:r>
              <w:rPr>
                <w:sz w:val="17"/>
                <w:szCs w:val="17"/>
              </w:rPr>
              <w:t xml:space="preserve">); introducción a los contadores.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Números, meses, días, fechas, cumpleaños.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Festivos coreanos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설날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추석</w:t>
            </w:r>
            <w:r>
              <w:rPr>
                <w:sz w:val="17"/>
                <w:szCs w:val="17"/>
              </w:rPr>
              <w:t xml:space="preserve">) y el concepto de la «edad coreana».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Intercambio de fechas y cumpleaños; bingo numérico.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Escribe 5 fechas y horas importantes.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6. </w:t>
      </w:r>
      <w:r>
        <w:rPr>
          <w:rFonts w:ascii="Malgun Gothic" w:cs="Malgun Gothic" w:eastAsia="Malgun Gothic" w:hAnsi="Malgun Gothic"/>
          <w:color w:val="000000"/>
        </w:rPr>
        <w:t xml:space="preserve">위치</w:t>
      </w:r>
      <w:r>
        <w:t xml:space="preserve"> — Ubicación y existencia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Expresar existencia y ubicación; preguntar y responder dónde está algo.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있다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없다</w:t>
            </w:r>
            <w:r>
              <w:rPr>
                <w:sz w:val="17"/>
                <w:szCs w:val="17"/>
              </w:rPr>
              <w:t xml:space="preserve">; partículas de lugar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에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에서</w:t>
            </w:r>
            <w:r>
              <w:rPr>
                <w:sz w:val="17"/>
                <w:szCs w:val="17"/>
              </w:rPr>
              <w:t xml:space="preserve">; posiciones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아래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옆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앞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뒤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Lugares, muebles y objetos de la casa.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La vivienda coreana y sus espacios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거실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Describe tu habitación; juego «¿dónde está?».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Describe tu cuarto en 5 frases con posiciones.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7. </w:t>
      </w:r>
      <w:r>
        <w:rPr>
          <w:rFonts w:ascii="Malgun Gothic" w:cs="Malgun Gothic" w:eastAsia="Malgun Gothic" w:hAnsi="Malgun Gothic"/>
          <w:color w:val="000000"/>
        </w:rPr>
        <w:t xml:space="preserve">하루</w:t>
      </w:r>
      <w:r>
        <w:t xml:space="preserve"> </w:t>
      </w:r>
      <w:r>
        <w:rPr>
          <w:rFonts w:ascii="Malgun Gothic" w:cs="Malgun Gothic" w:eastAsia="Malgun Gothic" w:hAnsi="Malgun Gothic"/>
          <w:color w:val="000000"/>
        </w:rPr>
        <w:t xml:space="preserve">일과</w:t>
      </w:r>
      <w:r>
        <w:t xml:space="preserve"> — Rutina diaria y la hora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Decir la hora exacta; secuenciar actividades; expresar duración.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La hora (sistemas nativo + sino); conector 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고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부터</w:t>
            </w:r>
            <w:r>
              <w:rPr>
                <w:sz w:val="17"/>
                <w:szCs w:val="17"/>
              </w:rPr>
              <w:t xml:space="preserve">…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까지</w:t>
            </w:r>
            <w:r>
              <w:rPr>
                <w:sz w:val="17"/>
                <w:szCs w:val="17"/>
              </w:rPr>
              <w:t xml:space="preserve">; irregular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ㄷ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Horarios, partes del día, rutina.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El ritmo de vida en Corea y el «ppalli-ppalli».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Arma tu horario semanal; «un día en mi vida».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Tu horario semanal en coreano.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8. </w:t>
      </w:r>
      <w:r>
        <w:rPr>
          <w:rFonts w:ascii="Malgun Gothic" w:cs="Malgun Gothic" w:eastAsia="Malgun Gothic" w:hAnsi="Malgun Gothic"/>
          <w:color w:val="000000"/>
        </w:rPr>
        <w:t xml:space="preserve">물건</w:t>
      </w:r>
      <w:r>
        <w:t xml:space="preserve"> </w:t>
      </w:r>
      <w:r>
        <w:rPr>
          <w:rFonts w:ascii="Malgun Gothic" w:cs="Malgun Gothic" w:eastAsia="Malgun Gothic" w:hAnsi="Malgun Gothic"/>
          <w:color w:val="000000"/>
        </w:rPr>
        <w:t xml:space="preserve">사기</w:t>
      </w:r>
      <w:r>
        <w:t xml:space="preserve"> — Comprar en Corea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Comprar y pedir cantidades; preguntar precios; usar clasificadores.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Contadores/clasificadores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병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잔</w:t>
            </w:r>
            <w:r>
              <w:rPr>
                <w:sz w:val="17"/>
                <w:szCs w:val="17"/>
              </w:rPr>
              <w:t xml:space="preserve">…); 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주세요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얼마예요</w:t>
            </w:r>
            <w:r>
              <w:rPr>
                <w:sz w:val="17"/>
                <w:szCs w:val="17"/>
              </w:rPr>
              <w:t xml:space="preserve">?.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Comida, bebidas, dinero, tiendas.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Mercados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시장</w:t>
            </w:r>
            <w:r>
              <w:rPr>
                <w:sz w:val="17"/>
                <w:szCs w:val="17"/>
              </w:rPr>
              <w:t xml:space="preserve">), tiendas de conveniencia y comida callejera.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Diálogo de compra; role-play en una tienda.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Escribe un diálogo de compra para dos personas.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9. </w:t>
      </w:r>
      <w:r>
        <w:rPr>
          <w:rFonts w:ascii="Malgun Gothic" w:cs="Malgun Gothic" w:eastAsia="Malgun Gothic" w:hAnsi="Malgun Gothic"/>
          <w:color w:val="000000"/>
        </w:rPr>
        <w:t xml:space="preserve">주말</w:t>
      </w:r>
      <w:r>
        <w:t xml:space="preserve"> — Hablar del pasado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Narrar acciones pasadas; hablar del tiempo libre y la frecuencia.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Pasado 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았어요</w:t>
            </w:r>
            <w:r>
              <w:rPr>
                <w:sz w:val="17"/>
                <w:szCs w:val="17"/>
              </w:rPr>
              <w:t xml:space="preserve">/-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었어요</w:t>
            </w:r>
            <w:r>
              <w:rPr>
                <w:sz w:val="17"/>
                <w:szCs w:val="17"/>
              </w:rPr>
              <w:t xml:space="preserve">/-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했어요</w:t>
            </w:r>
            <w:r>
              <w:rPr>
                <w:sz w:val="17"/>
                <w:szCs w:val="17"/>
              </w:rPr>
              <w:t xml:space="preserve">; adverbios de frecuencia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자주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가끔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Tiempo libre, fin de semana, lugares de ocio.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El ocio en Corea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노래방</w:t>
            </w:r>
            <w:r>
              <w:rPr>
                <w:sz w:val="17"/>
                <w:szCs w:val="17"/>
              </w:rPr>
              <w:t xml:space="preserve">, PC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방</w:t>
            </w:r>
            <w:r>
              <w:rPr>
                <w:sz w:val="17"/>
                <w:szCs w:val="17"/>
              </w:rPr>
              <w:t xml:space="preserve">, cafés).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«¿Qué hiciste el finde?»; línea de tiempo personal.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Cuenta tu fin de semana (en pasado).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10. </w:t>
      </w:r>
      <w:r>
        <w:rPr>
          <w:rFonts w:ascii="Malgun Gothic" w:cs="Malgun Gothic" w:eastAsia="Malgun Gothic" w:hAnsi="Malgun Gothic"/>
          <w:color w:val="000000"/>
        </w:rPr>
        <w:t xml:space="preserve">휴가</w:t>
      </w:r>
      <w:r>
        <w:t xml:space="preserve"> — Futuro y deseos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Expresar planes futuros y deseos personales.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Futuro -(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으</w:t>
            </w:r>
            <w:r>
              <w:rPr>
                <w:sz w:val="17"/>
                <w:szCs w:val="17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거예요</w:t>
            </w:r>
            <w:r>
              <w:rPr>
                <w:sz w:val="17"/>
                <w:szCs w:val="17"/>
              </w:rPr>
              <w:t xml:space="preserve">; deseo -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싶다</w:t>
            </w:r>
            <w:r>
              <w:rPr>
                <w:sz w:val="17"/>
                <w:szCs w:val="17"/>
              </w:rPr>
              <w:t xml:space="preserve">; irregular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ㅂ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Viajes, vacaciones, destinos de Corea.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Destinos 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제주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부산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서울</w:t>
            </w:r>
            <w:r>
              <w:rPr>
                <w:sz w:val="17"/>
                <w:szCs w:val="17"/>
              </w:rPr>
              <w:t xml:space="preserve">) y el turismo en Corea.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Planea tus vacaciones soñadas en Corea.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Escribe tus planes de vacaciones (5 frases).</w:t>
            </w:r>
          </w:p>
        </w:tc>
      </w:tr>
    </w:tbl>
    <w:p>
      <w:pPr>
        <w:spacing w:after="90"/>
      </w:pPr>
    </w:p>
    <w:p>
      <w:pPr>
        <w:pStyle w:val="Heading2"/>
      </w:pPr>
      <w:r>
        <w:t xml:space="preserve">Sesión 11. </w:t>
      </w:r>
      <w:r>
        <w:rPr>
          <w:rFonts w:ascii="Malgun Gothic" w:cs="Malgun Gothic" w:eastAsia="Malgun Gothic" w:hAnsi="Malgun Gothic"/>
          <w:color w:val="000000"/>
        </w:rPr>
        <w:t xml:space="preserve">약속</w:t>
      </w:r>
      <w:r>
        <w:t xml:space="preserve"> — Hacer planes · cierre del A1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Proponer e invitar; concertar una cita; integrar y demostrar todo lo aprendido.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Gramática clave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Propuesta -(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으</w:t>
            </w:r>
            <w:r>
              <w:rPr>
                <w:sz w:val="17"/>
                <w:szCs w:val="17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ㄹ까요</w:t>
            </w:r>
            <w:r>
              <w:rPr>
                <w:sz w:val="17"/>
                <w:szCs w:val="17"/>
              </w:rPr>
              <w:t xml:space="preserve">?; sugerencia -(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으</w:t>
            </w:r>
            <w:r>
              <w:rPr>
                <w:sz w:val="17"/>
                <w:szCs w:val="17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ㅂ시다</w:t>
            </w:r>
            <w:r>
              <w:rPr>
                <w:sz w:val="17"/>
                <w:szCs w:val="17"/>
              </w:rPr>
              <w:t xml:space="preserve">; repaso integral.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Léxico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Invitaciones, citas, repaso general.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Nota cultural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La amistad y los </w:t>
            </w:r>
            <w:r>
              <w:rPr>
                <w:rFonts w:ascii="Malgun Gothic" w:cs="Malgun Gothic" w:eastAsia="Malgun Gothic" w:hAnsi="Malgun Gothic"/>
                <w:color w:val="000000"/>
                <w:sz w:val="17"/>
                <w:szCs w:val="17"/>
              </w:rPr>
              <w:t xml:space="preserve">약속</w:t>
            </w:r>
            <w:r>
              <w:rPr>
                <w:sz w:val="17"/>
                <w:szCs w:val="17"/>
              </w:rPr>
              <w:t xml:space="preserve"> (compromisos) en la cultura coreana.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En clase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Invita y acuerda un plan; presentación del proyecto final.</w:t>
            </w:r>
          </w:p>
        </w:tc>
      </w:tr>
      <w:tr>
        <w:tc>
          <w:tcPr>
            <w:tcW w:type="dxa" w:w="21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Tarea</w:t>
            </w:r>
          </w:p>
        </w:tc>
        <w:tc>
          <w:tcPr>
            <w:tcW w:type="dxa" w:w="72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Proyecto final A1: presentación personal + diálogo cotidiano.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Style w:val="Heading1"/>
      </w:pPr>
      <w:r>
        <w:t xml:space="preserve">8. Competencias por destreza (MCER A1)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Comprensión lectora: leer 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 y textos muy breves (carteles, mensajes simples).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Comprensión auditiva: entender saludos, instrucciones y preguntas básicas a velocidad pausada.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Expresión oral: producir frases cortas con pronunciación corregida en clase.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Expresión escrita: redactar oraciones simples y completar formularios básicos.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Interacción: participar en intercambios elementales sobre temas cotidianos y predecibles.</w:t>
      </w:r>
    </w:p>
    <w:p>
      <w:pPr>
        <w:spacing w:after="90"/>
      </w:pPr>
    </w:p>
    <w:p>
      <w:pPr>
        <w:spacing w:after="120"/>
        <w:jc w:val="both"/>
      </w:pPr>
      <w:r>
        <w:t xml:space="preserve">Enunciados «puedo» (can-do) de referencia: «Puedo leer y escribir el alfabeto coreano»; «Puedo presentarme y preguntar el nombre de alguien»; «Puedo decir la hora, la fecha y un precio»; «Puedo describir mi rutina y mis planes con frases simples».</w:t>
      </w:r>
    </w:p>
    <w:p>
      <w:pPr>
        <w:pStyle w:val="Heading1"/>
      </w:pPr>
      <w:r>
        <w:t xml:space="preserve">9. Políticas del curso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Asistencia: las clases son en vivo. Si faltas, recibes la grabación y puedes recuperar sumándote a otra clase de la misma semana cuando exista.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Trabajo entregado a tiempo: las tareas se entregan antes de la sesión siguiente; las entregas tardías pueden no recibir retroalimentación.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Grabaciones y materiales: son para uso personal del estudiante; no se permite su redistribución.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Integridad académica: el proyecto final y las tareas son de elaboración propia.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Accesibilidad: comunica con anticipación cualquier necesidad de adaptación; haremos ajustes razonables.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Convivencia: mantenemos un ambiente respetuoso, inclusivo y seguro.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Comunicación: dudas por el canal del curso; respuesta en horario hábil.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Garantía de satisfacción: si dentro de la primera semana sientes que no es para ti, se reembolsa el 100%.</w:t>
      </w:r>
    </w:p>
    <w:p>
      <w:pPr>
        <w:spacing w:after="90"/>
      </w:pPr>
    </w:p>
    <w:p>
      <w:pPr>
        <w:pStyle w:val="Heading1"/>
      </w:pPr>
      <w:r>
        <w:t xml:space="preserve">10. Ruta de aprendizaje y certificación</w:t>
      </w:r>
    </w:p>
    <w:p>
      <w:pPr>
        <w:spacing w:after="120"/>
        <w:jc w:val="both"/>
      </w:pPr>
      <w:r>
        <w:t xml:space="preserve">Academia Seúl acompaña al estudiante nivel a nivel: A1 (este curso) → A2 → A3 y niveles intermedios, con preparación progresiva hacia el examen oficial TOPIK. Al completar el Nivel 1 con ≥80% de asistencia y aprobar el proyecto final, el estudiante recibe el Certificado oficial de finalización.</w:t>
      </w:r>
    </w:p>
    <w:p>
      <w:pPr>
        <w:spacing w:before="160"/>
        <w:jc w:val="center"/>
      </w:pPr>
      <w:r>
        <w:rPr>
          <w:b/>
          <w:bCs/>
          <w:color w:val="1A1A2E"/>
          <w:sz w:val="24"/>
          <w:szCs w:val="24"/>
        </w:rPr>
        <w:t xml:space="preserve">Aprende coreano con un </w:t>
      </w:r>
      <w:r>
        <w:rPr>
          <w:b/>
          <w:bCs/>
          <w:i/>
          <w:iCs/>
          <w:color w:val="3D2EE8"/>
          <w:sz w:val="24"/>
          <w:szCs w:val="24"/>
        </w:rPr>
        <w:t xml:space="preserve">chingu</w:t>
      </w: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.  화이팅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6B7C"/>
        <w:sz w:val="16"/>
        <w:szCs w:val="16"/>
      </w:rPr>
      <w:t xml:space="preserve">www.academiaseul.com</w:t>
    </w:r>
    <w:r>
      <w:rPr>
        <w:color w:val="6B6B7C"/>
        <w:sz w:val="16"/>
        <w:szCs w:val="16"/>
      </w:rPr>
      <w:t xml:space="preserve">	Página </w:t>
    </w:r>
    <w:r>
      <w:rPr>
        <w:color w:val="6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F2" w:sz="4" w:space="4"/>
      </w:pBdr>
      <w:jc w:val="right"/>
    </w:pPr>
    <w:r>
      <w:rPr>
        <w:color w:val="6B6B7C"/>
        <w:sz w:val="16"/>
        <w:szCs w:val="16"/>
      </w:rPr>
      <w:t xml:space="preserve">Academia Seúl · Syllabus Detallado · Coreano Nivel 1 (A1)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5F2" w:sz="6" w:space="6"/>
      </w:pBdr>
      <w:spacing w:after="14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D2EE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899723964568ff5e22fb366976f5845f7a84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Detallado — Coreano Nivel 1 (A1)</dc:title>
  <dc:creator>Academia Seúl</dc:creator>
  <cp:lastModifiedBy>Un-named</cp:lastModifiedBy>
  <cp:revision>1</cp:revision>
  <dcterms:created xsi:type="dcterms:W3CDTF">2026-06-17T02:48:30.590Z</dcterms:created>
  <dcterms:modified xsi:type="dcterms:W3CDTF">2026-06-17T02:48:30.590Z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