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1619250" cy="1619250"/>
            <wp:effectExtent t="0" r="0" b="0" l="0"/>
            <wp:docPr id="1" name="logo" descr="Logo" title="Academia Seú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6B6B7C"/>
          <w:sz w:val="22"/>
          <w:szCs w:val="22"/>
        </w:rPr>
        <w:t xml:space="preserve">A C A D E M I A   S E Ú L</w:t>
      </w:r>
    </w:p>
    <w:p>
      <w:pPr>
        <w:spacing w:after="0" w:before="240"/>
        <w:jc w:val="center"/>
      </w:pPr>
      <w:r>
        <w:rPr>
          <w:b/>
          <w:bCs/>
          <w:color w:val="1A1A2E"/>
          <w:sz w:val="48"/>
          <w:szCs w:val="48"/>
        </w:rPr>
        <w:t xml:space="preserve">Programa Oficial del Curso</w:t>
      </w:r>
    </w:p>
    <w:p>
      <w:pPr>
        <w:spacing w:after="0" w:before="80"/>
        <w:jc w:val="center"/>
      </w:pPr>
      <w:r>
        <w:rPr>
          <w:b/>
          <w:bCs/>
          <w:color w:val="3D2EE8"/>
          <w:sz w:val="30"/>
          <w:szCs w:val="30"/>
        </w:rPr>
        <w:t xml:space="preserve">Coreano · Nivel 2 (A2) — Conversación Cotidiana</w:t>
      </w:r>
    </w:p>
    <w:p>
      <w:pPr>
        <w:spacing w:after="240" w:before="60"/>
        <w:jc w:val="center"/>
      </w:pPr>
      <w:r>
        <w:rPr>
          <w:rFonts w:ascii="Malgun Gothic" w:cs="Malgun Gothic" w:eastAsia="Malgun Gothic" w:hAnsi="Malgun Gothic"/>
          <w:color w:val="000000"/>
          <w:sz w:val="26"/>
          <w:szCs w:val="26"/>
        </w:rPr>
        <w:t xml:space="preserve">한국어 2급</w:t>
      </w:r>
    </w:p>
    <w:p>
      <w:pPr>
        <w:pBdr>
          <w:bottom w:val="single" w:color="C8001E" w:sz="8" w:space="8"/>
        </w:pBdr>
        <w:spacing w:after="240"/>
        <w:jc w:val="center"/>
      </w:pPr>
      <w:r>
        <w:t xml:space="preserve"/>
      </w:r>
    </w:p>
    <w:p>
      <w:pPr>
        <w:spacing w:after="30"/>
        <w:jc w:val="center"/>
      </w:pPr>
      <w:r>
        <w:rPr>
          <w:color w:val="1A1A2E"/>
          <w:sz w:val="22"/>
          <w:szCs w:val="22"/>
        </w:rPr>
        <w:t xml:space="preserve">Código AS-KOR-201  ·  Marco Común Europeo (MCER) Nivel A2</w:t>
      </w:r>
    </w:p>
    <w:p>
      <w:pPr>
        <w:spacing w:after="30"/>
        <w:jc w:val="center"/>
      </w:pPr>
      <w:r>
        <w:rPr>
          <w:color w:val="6B6B7C"/>
          <w:sz w:val="22"/>
          <w:szCs w:val="22"/>
        </w:rPr>
        <w:t xml:space="preserve">Clases en vivo  ·  Grupos reducidos  ·  Para hispanohablantes</w:t>
      </w:r>
    </w:p>
    <w:p>
      <w:pPr>
        <w:spacing w:after="30"/>
        <w:jc w:val="center"/>
      </w:pPr>
      <w:r>
        <w:rPr>
          <w:color w:val="1A1A2E"/>
          <w:sz w:val="22"/>
          <w:szCs w:val="22"/>
        </w:rPr>
        <w:t xml:space="preserve">Profesor: Jay Kim (</w:t>
      </w:r>
      <w:r>
        <w:rPr>
          <w:rFonts w:ascii="Malgun Gothic" w:cs="Malgun Gothic" w:eastAsia="Malgun Gothic" w:hAnsi="Malgun Gothic"/>
          <w:color w:val="000000"/>
          <w:sz w:val="22"/>
          <w:szCs w:val="22"/>
        </w:rPr>
        <w:t xml:space="preserve">김재희</w:t>
      </w:r>
      <w:r>
        <w:rPr>
          <w:color w:val="1A1A2E"/>
          <w:sz w:val="22"/>
          <w:szCs w:val="22"/>
        </w:rPr>
        <w:t xml:space="preserve">)</w:t>
      </w:r>
    </w:p>
    <w:p>
      <w:pPr>
        <w:spacing w:after="0" w:before="520"/>
        <w:jc w:val="center"/>
      </w:pPr>
      <w:r>
        <w:rPr>
          <w:i/>
          <w:iCs/>
          <w:color w:val="6B6B7C"/>
          <w:sz w:val="20"/>
          <w:szCs w:val="20"/>
        </w:rPr>
        <w:t xml:space="preserve">Edición 2026  ·  Documento del estudiante</w:t>
      </w:r>
    </w:p>
    <w:p>
      <w:pPr>
        <w:spacing w:before="20"/>
        <w:jc w:val="center"/>
      </w:pPr>
      <w:r>
        <w:rPr>
          <w:color w:val="3D2EE8"/>
          <w:sz w:val="20"/>
          <w:szCs w:val="20"/>
        </w:rPr>
        <w:t xml:space="preserve">www.academiaseul.com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Información 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</w:rPr>
              <w:t xml:space="preserve">Curso</w:t>
            </w:r>
          </w:p>
        </w:tc>
        <w:tc>
          <w:tcPr>
            <w:tcW w:type="dxa" w:w="6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t xml:space="preserve">Coreano Nivel 2 (A2) — Conversación Cotidiana</w:t>
            </w:r>
          </w:p>
        </w:tc>
      </w:tr>
      <w:tr>
        <w:tc>
          <w:tcPr>
            <w:tcW w:type="dxa" w:w="28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</w:rPr>
              <w:t xml:space="preserve">Código del curso</w:t>
            </w:r>
          </w:p>
        </w:tc>
        <w:tc>
          <w:tcPr>
            <w:tcW w:type="dxa" w:w="6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t xml:space="preserve">AS-KOR-201</w:t>
            </w:r>
          </w:p>
        </w:tc>
      </w:tr>
      <w:tr>
        <w:tc>
          <w:tcPr>
            <w:tcW w:type="dxa" w:w="28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</w:rPr>
              <w:t xml:space="preserve">Nivel</w:t>
            </w:r>
          </w:p>
        </w:tc>
        <w:tc>
          <w:tcPr>
            <w:tcW w:type="dxa" w:w="6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t xml:space="preserve">MCER A2 (Plataforma) · continúa la ruta hacia el examen TOPIK I</w:t>
            </w:r>
          </w:p>
        </w:tc>
      </w:tr>
      <w:tr>
        <w:tc>
          <w:tcPr>
            <w:tcW w:type="dxa" w:w="28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</w:rPr>
              <w:t xml:space="preserve">Modalidad</w:t>
            </w:r>
          </w:p>
        </w:tc>
        <w:tc>
          <w:tcPr>
            <w:tcW w:type="dxa" w:w="6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t xml:space="preserve">En vivo por videoconferencia (Zoom)</w:t>
            </w:r>
          </w:p>
        </w:tc>
      </w:tr>
      <w:tr>
        <w:tc>
          <w:tcPr>
            <w:tcW w:type="dxa" w:w="28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</w:rPr>
              <w:t xml:space="preserve">Duración</w:t>
            </w:r>
          </w:p>
        </w:tc>
        <w:tc>
          <w:tcPr>
            <w:tcW w:type="dxa" w:w="6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t xml:space="preserve">12 sesiones · 90 minutos cada una (18 horas lectivas)</w:t>
            </w:r>
          </w:p>
        </w:tc>
      </w:tr>
      <w:tr>
        <w:tc>
          <w:tcPr>
            <w:tcW w:type="dxa" w:w="28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</w:rPr>
              <w:t xml:space="preserve">Cupos</w:t>
            </w:r>
          </w:p>
        </w:tc>
        <w:tc>
          <w:tcPr>
            <w:tcW w:type="dxa" w:w="6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t xml:space="preserve">Grupos reducidos (máximo 15 estudiantes)</w:t>
            </w:r>
          </w:p>
        </w:tc>
      </w:tr>
      <w:tr>
        <w:tc>
          <w:tcPr>
            <w:tcW w:type="dxa" w:w="28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</w:rPr>
              <w:t xml:space="preserve">Idioma de instrucción</w:t>
            </w:r>
          </w:p>
        </w:tc>
        <w:tc>
          <w:tcPr>
            <w:tcW w:type="dxa" w:w="6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t xml:space="preserve">Español con inmersión creciente en coreano</w:t>
            </w:r>
          </w:p>
        </w:tc>
      </w:tr>
      <w:tr>
        <w:tc>
          <w:tcPr>
            <w:tcW w:type="dxa" w:w="28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</w:rPr>
              <w:t xml:space="preserve">Requisitos</w:t>
            </w:r>
          </w:p>
        </w:tc>
        <w:tc>
          <w:tcPr>
            <w:tcW w:type="dxa" w:w="6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t xml:space="preserve">Haber completado el Nivel 1 (A1), o leer </w:t>
            </w:r>
            <w:r>
              <w:rPr>
                <w:rFonts w:ascii="Malgun Gothic" w:cs="Malgun Gothic" w:eastAsia="Malgun Gothic" w:hAnsi="Malgun Gothic"/>
                <w:color w:val="000000"/>
              </w:rPr>
              <w:t xml:space="preserve">한글</w:t>
            </w:r>
            <w:r>
              <w:t xml:space="preserve"> y manejar presente, pasado y futuro básicos</w:t>
            </w:r>
          </w:p>
        </w:tc>
      </w:tr>
      <w:tr>
        <w:tc>
          <w:tcPr>
            <w:tcW w:type="dxa" w:w="28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</w:rPr>
              <w:t xml:space="preserve">Profesor</w:t>
            </w:r>
          </w:p>
        </w:tc>
        <w:tc>
          <w:tcPr>
            <w:tcW w:type="dxa" w:w="6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t xml:space="preserve">Jay Kim (</w:t>
            </w:r>
            <w:r>
              <w:rPr>
                <w:rFonts w:ascii="Malgun Gothic" w:cs="Malgun Gothic" w:eastAsia="Malgun Gothic" w:hAnsi="Malgun Gothic"/>
                <w:color w:val="000000"/>
              </w:rPr>
              <w:t xml:space="preserve">김재희</w:t>
            </w:r>
            <w:r>
              <w:t xml:space="preserve">) — Fundador y profesor titular</w:t>
            </w:r>
          </w:p>
        </w:tc>
      </w:tr>
      <w:tr>
        <w:tc>
          <w:tcPr>
            <w:tcW w:type="dxa" w:w="28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</w:rPr>
              <w:t xml:space="preserve">Inicio</w:t>
            </w:r>
          </w:p>
        </w:tc>
        <w:tc>
          <w:tcPr>
            <w:tcW w:type="dxa" w:w="6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t xml:space="preserve">Convocatoria por cohortes · fechas y horarios en la web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Presentación del curso</w:t>
      </w:r>
    </w:p>
    <w:p>
      <w:pPr>
        <w:spacing w:after="120"/>
        <w:jc w:val="both"/>
      </w:pPr>
      <w:r>
        <w:t xml:space="preserve">El Nivel 2 (A2) «Conversación Cotidiana» da continuidad al Nivel 1 bajo el Método Chingu™ de Academia Seúl. El estudiante pasa de las primeras palabras a sostener conversaciones reales sobre la vida diaria: moverse por la ciudad, pedir en un restaurante, hablar de salud, hacer compras, contar su tiempo libre y organizar planes.</w:t>
      </w:r>
    </w:p>
    <w:p>
      <w:pPr>
        <w:spacing w:after="120"/>
        <w:jc w:val="both"/>
      </w:pPr>
      <w:r>
        <w:t xml:space="preserve">El programa está alineado con el nivel A2 del Marco Común Europeo (MCER) y consolida la gramática esencial —habilidad, permiso, obligación, comparación y experiencias— a la vez que introduce el habla informal (</w:t>
      </w:r>
      <w:r>
        <w:rPr>
          <w:rFonts w:ascii="Malgun Gothic" w:cs="Malgun Gothic" w:eastAsia="Malgun Gothic" w:hAnsi="Malgun Gothic"/>
          <w:color w:val="000000"/>
        </w:rPr>
        <w:t xml:space="preserve">반말</w:t>
      </w:r>
      <w:r>
        <w:t xml:space="preserve">) y las primeras formas honoríficas. Todo se enseña desde el español, con práctica oral guiada en cada sesión.</w:t>
      </w:r>
    </w:p>
    <w:p>
      <w:pPr>
        <w:pStyle w:val="Heading1"/>
      </w:pPr>
      <w:r>
        <w:t xml:space="preserve">3. Objetivos de aprendizaje</w:t>
      </w:r>
    </w:p>
    <w:p>
      <w:pPr>
        <w:spacing w:after="120"/>
        <w:jc w:val="both"/>
      </w:pPr>
      <w:r>
        <w:t xml:space="preserve">Al finalizar el curso, el estudiante será capaz 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Mantener conversaciones cotidianas sobre temas familiares (transporte, comida, salud, compras, tiempo libre).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Expresar habilidad, permiso, obligación y prohibición con naturalidad.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Desenvolverse en situaciones reales: pedir en un restaurante, preguntar direcciones y concertar citas por teléfono.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Hablar de experiencias pasadas, planes e intenciones.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Comparar personas, objetos y lugares.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Usar el habla informal (</w:t>
      </w:r>
      <w:r>
        <w:rPr>
          <w:rFonts w:ascii="Malgun Gothic" w:cs="Malgun Gothic" w:eastAsia="Malgun Gothic" w:hAnsi="Malgun Gothic"/>
          <w:color w:val="000000"/>
        </w:rPr>
        <w:t xml:space="preserve">반말</w:t>
      </w:r>
      <w:r>
        <w:t xml:space="preserve">) en contextos apropiados y reconocer formas honoríficas básicas.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Ampliar el repertorio léxico a unas 800–1000 unidades de alta frecuencia.</w:t>
      </w:r>
    </w:p>
    <w:p>
      <w:pPr>
        <w:spacing w:after="120"/>
      </w:pPr>
    </w:p>
    <w:p>
      <w:pPr>
        <w:pStyle w:val="Heading1"/>
      </w:pPr>
      <w:r>
        <w:t xml:space="preserve">4. Competencias por destreza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Comprensión lectora: leer textos cortos cotidianos (menús, mensajes, anuncios, horarios).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Comprensión auditiva: seguir conversaciones y descripciones sencillas a velocidad natural pausada.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Expresión oral: participar en diálogos de la vida diaria con frases conectadas.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Expresión escrita: redactar mensajes, descripciones y narraciones breves en pasado y futuro.</w:t>
      </w:r>
    </w:p>
    <w:p>
      <w:pPr>
        <w:spacing w:after="120"/>
      </w:pPr>
    </w:p>
    <w:p>
      <w:pPr>
        <w:pStyle w:val="Heading1"/>
      </w:pPr>
      <w:r>
        <w:t xml:space="preserve">5. Metodología — Método Chingu™</w:t>
      </w:r>
    </w:p>
    <w:p>
      <w:pPr>
        <w:spacing w:after="120"/>
        <w:jc w:val="both"/>
      </w:pPr>
      <w:r>
        <w:t xml:space="preserve">La enseñanza se apoya en clases en vivo, interactivas y en grupos pequeños, donde cada estudiante recibe atención y corrección de pronunciación personalizada. El método combina: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Enfoque desde el español: metáforas y comparaciones pensadas para el hispanohablante.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Práctica oral guiada en cada sesión (aprender hablando, no solo memorizando).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Inmersión cultural: idioma vinculado a cultura, música, K-pop, K-drama y gastronomía.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Comunidad de apoyo: acompañamiento entre clases y refuerzo entre pares.</w:t>
      </w:r>
    </w:p>
    <w:p>
      <w:pPr>
        <w:spacing w:after="120"/>
      </w:pPr>
    </w:p>
    <w:p>
      <w:pPr>
        <w:pStyle w:val="Heading1"/>
      </w:pPr>
      <w:r>
        <w:t xml:space="preserve">6. Programa y cronograma de sesiones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500"/>
        <w:gridCol w:w="2500"/>
        <w:gridCol w:w="2700"/>
        <w:gridCol w:w="1900"/>
      </w:tblGrid>
      <w:tr>
        <w:trPr>
          <w:tblHeader/>
        </w:trPr>
        <w:tc>
          <w:tcPr>
            <w:tcW w:type="dxa" w:w="7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3D2E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Ses.</w:t>
            </w:r>
          </w:p>
        </w:tc>
        <w:tc>
          <w:tcPr>
            <w:tcW w:type="dxa" w:w="1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3D2E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Tema</w:t>
            </w:r>
          </w:p>
        </w:tc>
        <w:tc>
          <w:tcPr>
            <w:tcW w:type="dxa" w:w="2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3D2E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Gramática clave</w:t>
            </w:r>
          </w:p>
        </w:tc>
        <w:tc>
          <w:tcPr>
            <w:tcW w:type="dxa" w:w="2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3D2E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Léxico</w:t>
            </w:r>
          </w:p>
        </w:tc>
        <w:tc>
          <w:tcPr>
            <w:tcW w:type="dxa" w:w="19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3D2E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Tarea</w:t>
            </w:r>
          </w:p>
        </w:tc>
      </w:tr>
      <w:tr>
        <w:tc>
          <w:tcPr>
            <w:tcW w:type="dxa" w:w="7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</w:rPr>
              <w:t xml:space="preserve">01</w:t>
            </w:r>
          </w:p>
        </w:tc>
        <w:tc>
          <w:tcPr>
            <w:tcW w:type="dxa" w:w="1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복습 · 반말</w:t>
            </w:r>
          </w:p>
          <w:p>
            <w:pPr>
              <w:spacing w:before="20"/>
            </w:pPr>
            <w:r>
              <w:rPr>
                <w:sz w:val="18"/>
                <w:szCs w:val="18"/>
              </w:rPr>
              <w:t xml:space="preserve">Repaso A1 e informal</w:t>
            </w:r>
          </w:p>
        </w:tc>
        <w:tc>
          <w:tcPr>
            <w:tcW w:type="dxa" w:w="2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Repaso A1; habla informal (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반말</w:t>
            </w:r>
            <w:r>
              <w:rPr>
                <w:sz w:val="18"/>
                <w:szCs w:val="18"/>
              </w:rPr>
              <w:t xml:space="preserve">); negación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안</w:t>
            </w:r>
            <w:r>
              <w:rPr>
                <w:sz w:val="18"/>
                <w:szCs w:val="18"/>
              </w:rPr>
              <w:t xml:space="preserve"> / -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않다</w:t>
            </w:r>
          </w:p>
        </w:tc>
        <w:tc>
          <w:tcPr>
            <w:tcW w:type="dxa" w:w="2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Cotidiano, repaso</w:t>
            </w:r>
          </w:p>
        </w:tc>
        <w:tc>
          <w:tcPr>
            <w:tcW w:type="dxa" w:w="19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Reescribe 5 frases en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반말</w:t>
            </w:r>
          </w:p>
        </w:tc>
      </w:tr>
      <w:tr>
        <w:tc>
          <w:tcPr>
            <w:tcW w:type="dxa" w:w="7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</w:rPr>
              <w:t xml:space="preserve">02</w:t>
            </w:r>
          </w:p>
        </w:tc>
        <w:tc>
          <w:tcPr>
            <w:tcW w:type="dxa" w:w="1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전화 · 약속</w:t>
            </w:r>
          </w:p>
          <w:p>
            <w:pPr>
              <w:spacing w:before="20"/>
            </w:pPr>
            <w:r>
              <w:rPr>
                <w:sz w:val="18"/>
                <w:szCs w:val="18"/>
              </w:rPr>
              <w:t xml:space="preserve">Teléfono y citas</w:t>
            </w:r>
          </w:p>
        </w:tc>
        <w:tc>
          <w:tcPr>
            <w:tcW w:type="dxa" w:w="2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-(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으</w:t>
            </w:r>
            <w:r>
              <w:rPr>
                <w:sz w:val="18"/>
                <w:szCs w:val="18"/>
              </w:rPr>
              <w:t xml:space="preserve">)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ㄹ게요</w:t>
            </w:r>
            <w:r>
              <w:rPr>
                <w:sz w:val="18"/>
                <w:szCs w:val="18"/>
              </w:rPr>
              <w:t xml:space="preserve">; -(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으</w:t>
            </w:r>
            <w:r>
              <w:rPr>
                <w:sz w:val="18"/>
                <w:szCs w:val="18"/>
              </w:rPr>
              <w:t xml:space="preserve">)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ㄹ까요</w:t>
            </w:r>
            <w:r>
              <w:rPr>
                <w:sz w:val="18"/>
                <w:szCs w:val="18"/>
              </w:rPr>
              <w:t xml:space="preserve">?; -(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으</w:t>
            </w:r>
            <w:r>
              <w:rPr>
                <w:sz w:val="18"/>
                <w:szCs w:val="18"/>
              </w:rPr>
              <w:t xml:space="preserve">)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ㄴ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는데요</w:t>
            </w:r>
          </w:p>
        </w:tc>
        <w:tc>
          <w:tcPr>
            <w:tcW w:type="dxa" w:w="2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Teléfono, citas, horas</w:t>
            </w:r>
          </w:p>
        </w:tc>
        <w:tc>
          <w:tcPr>
            <w:tcW w:type="dxa" w:w="19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Agenda una cita por teléfono</w:t>
            </w:r>
          </w:p>
        </w:tc>
      </w:tr>
      <w:tr>
        <w:tc>
          <w:tcPr>
            <w:tcW w:type="dxa" w:w="7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</w:rPr>
              <w:t xml:space="preserve">03</w:t>
            </w:r>
          </w:p>
        </w:tc>
        <w:tc>
          <w:tcPr>
            <w:tcW w:type="dxa" w:w="1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교통 · 길</w:t>
            </w:r>
          </w:p>
          <w:p>
            <w:pPr>
              <w:spacing w:before="20"/>
            </w:pPr>
            <w:r>
              <w:rPr>
                <w:sz w:val="18"/>
                <w:szCs w:val="18"/>
              </w:rPr>
              <w:t xml:space="preserve">Transporte y direcciones</w:t>
            </w:r>
          </w:p>
        </w:tc>
        <w:tc>
          <w:tcPr>
            <w:tcW w:type="dxa" w:w="2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Partícula (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으</w:t>
            </w:r>
            <w:r>
              <w:rPr>
                <w:sz w:val="18"/>
                <w:szCs w:val="18"/>
              </w:rPr>
              <w:t xml:space="preserve">)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로</w:t>
            </w:r>
            <w:r>
              <w:rPr>
                <w:sz w:val="18"/>
                <w:szCs w:val="18"/>
              </w:rPr>
              <w:t xml:space="preserve">; -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아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어서</w:t>
            </w:r>
            <w:r>
              <w:rPr>
                <w:sz w:val="18"/>
                <w:szCs w:val="18"/>
              </w:rPr>
              <w:t xml:space="preserve"> (secuencia);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어떻게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가요</w:t>
            </w:r>
            <w:r>
              <w:rPr>
                <w:sz w:val="18"/>
                <w:szCs w:val="18"/>
              </w:rPr>
              <w:t xml:space="preserve">?</w:t>
            </w:r>
          </w:p>
        </w:tc>
        <w:tc>
          <w:tcPr>
            <w:tcW w:type="dxa" w:w="2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Transporte, lugares, indicaciones</w:t>
            </w:r>
          </w:p>
        </w:tc>
        <w:tc>
          <w:tcPr>
            <w:tcW w:type="dxa" w:w="19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Explica cómo llegar a tu casa</w:t>
            </w:r>
          </w:p>
        </w:tc>
      </w:tr>
      <w:tr>
        <w:tc>
          <w:tcPr>
            <w:tcW w:type="dxa" w:w="7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</w:rPr>
              <w:t xml:space="preserve">04</w:t>
            </w:r>
          </w:p>
        </w:tc>
        <w:tc>
          <w:tcPr>
            <w:tcW w:type="dxa" w:w="1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식당</w:t>
            </w:r>
          </w:p>
          <w:p>
            <w:pPr>
              <w:spacing w:before="20"/>
            </w:pPr>
            <w:r>
              <w:rPr>
                <w:sz w:val="18"/>
                <w:szCs w:val="18"/>
              </w:rPr>
              <w:t xml:space="preserve">Restaurante y pedir</w:t>
            </w:r>
          </w:p>
        </w:tc>
        <w:tc>
          <w:tcPr>
            <w:tcW w:type="dxa" w:w="2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-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아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주세요</w:t>
            </w:r>
            <w:r>
              <w:rPr>
                <w:sz w:val="18"/>
                <w:szCs w:val="18"/>
              </w:rPr>
              <w:t xml:space="preserve">; -(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으</w:t>
            </w:r>
            <w:r>
              <w:rPr>
                <w:sz w:val="18"/>
                <w:szCs w:val="18"/>
              </w:rPr>
              <w:t xml:space="preserve">)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ㄹ게요</w:t>
            </w:r>
            <w:r>
              <w:rPr>
                <w:sz w:val="18"/>
                <w:szCs w:val="18"/>
              </w:rPr>
              <w:t xml:space="preserve">; contadores de comida</w:t>
            </w:r>
          </w:p>
        </w:tc>
        <w:tc>
          <w:tcPr>
            <w:tcW w:type="dxa" w:w="2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Comida, bebidas, mesa</w:t>
            </w:r>
          </w:p>
        </w:tc>
        <w:tc>
          <w:tcPr>
            <w:tcW w:type="dxa" w:w="19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Diálogo: pedir para dos</w:t>
            </w:r>
          </w:p>
        </w:tc>
      </w:tr>
      <w:tr>
        <w:tc>
          <w:tcPr>
            <w:tcW w:type="dxa" w:w="7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</w:rPr>
              <w:t xml:space="preserve">05</w:t>
            </w:r>
          </w:p>
        </w:tc>
        <w:tc>
          <w:tcPr>
            <w:tcW w:type="dxa" w:w="1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능력 · 허락</w:t>
            </w:r>
          </w:p>
          <w:p>
            <w:pPr>
              <w:spacing w:before="20"/>
            </w:pPr>
            <w:r>
              <w:rPr>
                <w:sz w:val="18"/>
                <w:szCs w:val="18"/>
              </w:rPr>
              <w:t xml:space="preserve">Poder, permiso, deber</w:t>
            </w:r>
          </w:p>
        </w:tc>
        <w:tc>
          <w:tcPr>
            <w:tcW w:type="dxa" w:w="2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-(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으</w:t>
            </w:r>
            <w:r>
              <w:rPr>
                <w:sz w:val="18"/>
                <w:szCs w:val="18"/>
              </w:rPr>
              <w:t xml:space="preserve">)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있다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없다</w:t>
            </w:r>
            <w:r>
              <w:rPr>
                <w:sz w:val="18"/>
                <w:szCs w:val="18"/>
              </w:rPr>
              <w:t xml:space="preserve">; -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아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어도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되다</w:t>
            </w:r>
            <w:r>
              <w:rPr>
                <w:sz w:val="18"/>
                <w:szCs w:val="18"/>
              </w:rPr>
              <w:t xml:space="preserve">; -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아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되다</w:t>
            </w:r>
            <w:r>
              <w:rPr>
                <w:sz w:val="18"/>
                <w:szCs w:val="18"/>
              </w:rPr>
              <w:t xml:space="preserve">; -(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으</w:t>
            </w:r>
            <w:r>
              <w:rPr>
                <w:sz w:val="18"/>
                <w:szCs w:val="18"/>
              </w:rPr>
              <w:t xml:space="preserve">)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되다</w:t>
            </w:r>
          </w:p>
        </w:tc>
        <w:tc>
          <w:tcPr>
            <w:tcW w:type="dxa" w:w="2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Reglas, capacidades</w:t>
            </w:r>
          </w:p>
        </w:tc>
        <w:tc>
          <w:tcPr>
            <w:tcW w:type="dxa" w:w="19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5 reglas de tu casa o trabajo</w:t>
            </w:r>
          </w:p>
        </w:tc>
      </w:tr>
      <w:tr>
        <w:tc>
          <w:tcPr>
            <w:tcW w:type="dxa" w:w="7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</w:rPr>
              <w:t xml:space="preserve">06</w:t>
            </w:r>
          </w:p>
        </w:tc>
        <w:tc>
          <w:tcPr>
            <w:tcW w:type="dxa" w:w="1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취미</w:t>
            </w:r>
          </w:p>
          <w:p>
            <w:pPr>
              <w:spacing w:before="20"/>
            </w:pPr>
            <w:r>
              <w:rPr>
                <w:sz w:val="18"/>
                <w:szCs w:val="18"/>
              </w:rPr>
              <w:t xml:space="preserve">Tiempo libre</w:t>
            </w:r>
          </w:p>
        </w:tc>
        <w:tc>
          <w:tcPr>
            <w:tcW w:type="dxa" w:w="2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-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것을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좋아하다</w:t>
            </w:r>
            <w:r>
              <w:rPr>
                <w:sz w:val="18"/>
                <w:szCs w:val="18"/>
              </w:rPr>
              <w:t xml:space="preserve">; -(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으</w:t>
            </w:r>
            <w:r>
              <w:rPr>
                <w:sz w:val="18"/>
                <w:szCs w:val="18"/>
              </w:rPr>
              <w:t xml:space="preserve">)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가다</w:t>
            </w:r>
            <w:r>
              <w:rPr>
                <w:sz w:val="18"/>
                <w:szCs w:val="18"/>
              </w:rPr>
              <w:t xml:space="preserve">; -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있다</w:t>
            </w:r>
            <w:r>
              <w:rPr>
                <w:sz w:val="18"/>
                <w:szCs w:val="18"/>
              </w:rPr>
              <w:t xml:space="preserve"> (progresivo)</w:t>
            </w:r>
          </w:p>
        </w:tc>
        <w:tc>
          <w:tcPr>
            <w:tcW w:type="dxa" w:w="2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Aficiones, deportes, frecuencia</w:t>
            </w:r>
          </w:p>
        </w:tc>
        <w:tc>
          <w:tcPr>
            <w:tcW w:type="dxa" w:w="19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Describe tus hobbies</w:t>
            </w:r>
          </w:p>
        </w:tc>
      </w:tr>
      <w:tr>
        <w:tc>
          <w:tcPr>
            <w:tcW w:type="dxa" w:w="7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</w:rPr>
              <w:t xml:space="preserve">07</w:t>
            </w:r>
          </w:p>
        </w:tc>
        <w:tc>
          <w:tcPr>
            <w:tcW w:type="dxa" w:w="1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날씨 · 계절</w:t>
            </w:r>
          </w:p>
          <w:p>
            <w:pPr>
              <w:spacing w:before="20"/>
            </w:pPr>
            <w:r>
              <w:rPr>
                <w:sz w:val="18"/>
                <w:szCs w:val="18"/>
              </w:rPr>
              <w:t xml:space="preserve">Clima y estaciones</w:t>
            </w:r>
          </w:p>
        </w:tc>
        <w:tc>
          <w:tcPr>
            <w:tcW w:type="dxa" w:w="2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-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아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어서</w:t>
            </w:r>
            <w:r>
              <w:rPr>
                <w:sz w:val="18"/>
                <w:szCs w:val="18"/>
              </w:rPr>
              <w:t xml:space="preserve"> (razón); comparación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보다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제일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가장</w:t>
            </w:r>
            <w:r>
              <w:rPr>
                <w:sz w:val="18"/>
                <w:szCs w:val="18"/>
              </w:rPr>
              <w:t xml:space="preserve">; irregular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ㅂ</w:t>
            </w:r>
          </w:p>
        </w:tc>
        <w:tc>
          <w:tcPr>
            <w:tcW w:type="dxa" w:w="2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Clima, estaciones, ropa</w:t>
            </w:r>
          </w:p>
        </w:tc>
        <w:tc>
          <w:tcPr>
            <w:tcW w:type="dxa" w:w="19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Compara dos estaciones</w:t>
            </w:r>
          </w:p>
        </w:tc>
      </w:tr>
      <w:tr>
        <w:tc>
          <w:tcPr>
            <w:tcW w:type="dxa" w:w="7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</w:rPr>
              <w:t xml:space="preserve">08</w:t>
            </w:r>
          </w:p>
        </w:tc>
        <w:tc>
          <w:tcPr>
            <w:tcW w:type="dxa" w:w="1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건강 · 병원</w:t>
            </w:r>
          </w:p>
          <w:p>
            <w:pPr>
              <w:spacing w:before="20"/>
            </w:pPr>
            <w:r>
              <w:rPr>
                <w:sz w:val="18"/>
                <w:szCs w:val="18"/>
              </w:rPr>
              <w:t xml:space="preserve">Salud y médico</w:t>
            </w:r>
          </w:p>
        </w:tc>
        <w:tc>
          <w:tcPr>
            <w:tcW w:type="dxa" w:w="2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-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아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보다</w:t>
            </w:r>
            <w:r>
              <w:rPr>
                <w:sz w:val="18"/>
                <w:szCs w:val="18"/>
              </w:rPr>
              <w:t xml:space="preserve"> (intentar); -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마세요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아프다</w:t>
            </w:r>
            <w:r>
              <w:rPr>
                <w:sz w:val="18"/>
                <w:szCs w:val="18"/>
              </w:rPr>
              <w:t xml:space="preserve">; irregular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ㅡ</w:t>
            </w:r>
          </w:p>
        </w:tc>
        <w:tc>
          <w:tcPr>
            <w:tcW w:type="dxa" w:w="2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Cuerpo, síntomas, farmacia</w:t>
            </w:r>
          </w:p>
        </w:tc>
        <w:tc>
          <w:tcPr>
            <w:tcW w:type="dxa" w:w="19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Diálogo en el médico</w:t>
            </w:r>
          </w:p>
        </w:tc>
      </w:tr>
      <w:tr>
        <w:tc>
          <w:tcPr>
            <w:tcW w:type="dxa" w:w="7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</w:rPr>
              <w:t xml:space="preserve">09</w:t>
            </w:r>
          </w:p>
        </w:tc>
        <w:tc>
          <w:tcPr>
            <w:tcW w:type="dxa" w:w="1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쇼핑 · 옷</w:t>
            </w:r>
          </w:p>
          <w:p>
            <w:pPr>
              <w:spacing w:before="20"/>
            </w:pPr>
            <w:r>
              <w:rPr>
                <w:sz w:val="18"/>
                <w:szCs w:val="18"/>
              </w:rPr>
              <w:t xml:space="preserve">Comprar ropa</w:t>
            </w:r>
          </w:p>
        </w:tc>
        <w:tc>
          <w:tcPr>
            <w:tcW w:type="dxa" w:w="2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Modificador adjetival -(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으</w:t>
            </w:r>
            <w:r>
              <w:rPr>
                <w:sz w:val="18"/>
                <w:szCs w:val="18"/>
              </w:rPr>
              <w:t xml:space="preserve">)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ㄴ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이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그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저</w:t>
            </w:r>
            <w:r>
              <w:rPr>
                <w:sz w:val="18"/>
                <w:szCs w:val="18"/>
              </w:rPr>
              <w:t xml:space="preserve">; tallas y colores</w:t>
            </w:r>
          </w:p>
        </w:tc>
        <w:tc>
          <w:tcPr>
            <w:tcW w:type="dxa" w:w="2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Ropa, colores, tallas, precio</w:t>
            </w:r>
          </w:p>
        </w:tc>
        <w:tc>
          <w:tcPr>
            <w:tcW w:type="dxa" w:w="19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Compra una prenda (diálogo)</w:t>
            </w:r>
          </w:p>
        </w:tc>
      </w:tr>
      <w:tr>
        <w:tc>
          <w:tcPr>
            <w:tcW w:type="dxa" w:w="7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</w:rPr>
              <w:t xml:space="preserve">10</w:t>
            </w:r>
          </w:p>
        </w:tc>
        <w:tc>
          <w:tcPr>
            <w:tcW w:type="dxa" w:w="1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경험 · 여행</w:t>
            </w:r>
          </w:p>
          <w:p>
            <w:pPr>
              <w:spacing w:before="20"/>
            </w:pPr>
            <w:r>
              <w:rPr>
                <w:sz w:val="18"/>
                <w:szCs w:val="18"/>
              </w:rPr>
              <w:t xml:space="preserve">Experiencias y viajes</w:t>
            </w:r>
          </w:p>
        </w:tc>
        <w:tc>
          <w:tcPr>
            <w:tcW w:type="dxa" w:w="2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-(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으</w:t>
            </w:r>
            <w:r>
              <w:rPr>
                <w:sz w:val="18"/>
                <w:szCs w:val="18"/>
              </w:rPr>
              <w:t xml:space="preserve">)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적이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있다</w:t>
            </w:r>
            <w:r>
              <w:rPr>
                <w:sz w:val="18"/>
                <w:szCs w:val="18"/>
              </w:rPr>
              <w:t xml:space="preserve">; -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전에</w:t>
            </w:r>
            <w:r>
              <w:rPr>
                <w:sz w:val="18"/>
                <w:szCs w:val="18"/>
              </w:rPr>
              <w:t xml:space="preserve"> / -(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으</w:t>
            </w:r>
            <w:r>
              <w:rPr>
                <w:sz w:val="18"/>
                <w:szCs w:val="18"/>
              </w:rPr>
              <w:t xml:space="preserve">)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후에</w:t>
            </w:r>
          </w:p>
        </w:tc>
        <w:tc>
          <w:tcPr>
            <w:tcW w:type="dxa" w:w="2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Viajes, lugares, transporte</w:t>
            </w:r>
          </w:p>
        </w:tc>
        <w:tc>
          <w:tcPr>
            <w:tcW w:type="dxa" w:w="19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Cuenta un viaje (pasado)</w:t>
            </w:r>
          </w:p>
        </w:tc>
      </w:tr>
      <w:tr>
        <w:tc>
          <w:tcPr>
            <w:tcW w:type="dxa" w:w="7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</w:rPr>
              <w:t xml:space="preserve">11</w:t>
            </w:r>
          </w:p>
        </w:tc>
        <w:tc>
          <w:tcPr>
            <w:tcW w:type="dxa" w:w="1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계획 · 초대</w:t>
            </w:r>
          </w:p>
          <w:p>
            <w:pPr>
              <w:spacing w:before="20"/>
            </w:pPr>
            <w:r>
              <w:rPr>
                <w:sz w:val="18"/>
                <w:szCs w:val="18"/>
              </w:rPr>
              <w:t xml:space="preserve">Planes e invitaciones</w:t>
            </w:r>
          </w:p>
        </w:tc>
        <w:tc>
          <w:tcPr>
            <w:tcW w:type="dxa" w:w="2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-(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으</w:t>
            </w:r>
            <w:r>
              <w:rPr>
                <w:sz w:val="18"/>
                <w:szCs w:val="18"/>
              </w:rPr>
              <w:t xml:space="preserve">)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려고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하다</w:t>
            </w:r>
            <w:r>
              <w:rPr>
                <w:sz w:val="18"/>
                <w:szCs w:val="18"/>
              </w:rPr>
              <w:t xml:space="preserve">; -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기로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하다</w:t>
            </w:r>
            <w:r>
              <w:rPr>
                <w:sz w:val="18"/>
                <w:szCs w:val="18"/>
              </w:rPr>
              <w:t xml:space="preserve">; -(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으</w:t>
            </w:r>
            <w:r>
              <w:rPr>
                <w:sz w:val="18"/>
                <w:szCs w:val="18"/>
              </w:rPr>
              <w:t xml:space="preserve">)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때</w:t>
            </w:r>
            <w:r>
              <w:rPr>
                <w:sz w:val="18"/>
                <w:szCs w:val="18"/>
              </w:rPr>
              <w:t xml:space="preserve">; invitar y declinar</w:t>
            </w:r>
          </w:p>
        </w:tc>
        <w:tc>
          <w:tcPr>
            <w:tcW w:type="dxa" w:w="2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Planes, invitaciones, excusas</w:t>
            </w:r>
          </w:p>
        </w:tc>
        <w:tc>
          <w:tcPr>
            <w:tcW w:type="dxa" w:w="19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Invita y acuerda un plan</w:t>
            </w:r>
          </w:p>
        </w:tc>
      </w:tr>
      <w:tr>
        <w:tc>
          <w:tcPr>
            <w:tcW w:type="dxa" w:w="7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</w:rPr>
              <w:t xml:space="preserve">12</w:t>
            </w:r>
          </w:p>
        </w:tc>
        <w:tc>
          <w:tcPr>
            <w:tcW w:type="dxa" w:w="1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복습 · 프로젝트</w:t>
            </w:r>
          </w:p>
          <w:p>
            <w:pPr>
              <w:spacing w:before="20"/>
            </w:pPr>
            <w:r>
              <w:rPr>
                <w:sz w:val="18"/>
                <w:szCs w:val="18"/>
              </w:rPr>
              <w:t xml:space="preserve">Repaso y proyecto A2</w:t>
            </w:r>
          </w:p>
        </w:tc>
        <w:tc>
          <w:tcPr>
            <w:tcW w:type="dxa" w:w="2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Repaso integral; matices -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지요</w:t>
            </w:r>
            <w:r>
              <w:rPr>
                <w:sz w:val="18"/>
                <w:szCs w:val="18"/>
              </w:rPr>
              <w:t xml:space="preserve">? / -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네요</w:t>
            </w:r>
          </w:p>
        </w:tc>
        <w:tc>
          <w:tcPr>
            <w:tcW w:type="dxa" w:w="2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Repaso integral</w:t>
            </w:r>
          </w:p>
        </w:tc>
        <w:tc>
          <w:tcPr>
            <w:tcW w:type="dxa" w:w="19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Proyecto final A2 (diálogo / relato)</w:t>
            </w:r>
          </w:p>
        </w:tc>
      </w:tr>
    </w:tbl>
    <w:p>
      <w:pPr>
        <w:spacing w:after="120" w:before="60"/>
      </w:pPr>
      <w:r>
        <w:rPr>
          <w:i/>
          <w:iCs/>
          <w:color w:val="6B6B7C"/>
          <w:sz w:val="18"/>
          <w:szCs w:val="18"/>
        </w:rPr>
        <w:t xml:space="preserve">Nota: el ritmo puede ajustarse según el avance del grupo. Cada sesión incluye práctica oral y tarea breve.</w:t>
      </w:r>
    </w:p>
    <w:p>
      <w:pPr>
        <w:pStyle w:val="Heading1"/>
      </w:pPr>
      <w:r>
        <w:t xml:space="preserve">7. Materiales y recursos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Cuaderno Maestro del Estudiante (PDF descargable).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Diapositivas y hojas de actividad por sesión.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Audios de pronunciación grabados.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Grabación de cada clase en vivo.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de flashcards digitales de vocabulario.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Comunidad en Discord para práctica entre clases.</w:t>
      </w:r>
    </w:p>
    <w:p>
      <w:pPr>
        <w:spacing w:after="120"/>
      </w:pPr>
    </w:p>
    <w:p>
      <w:pPr>
        <w:pStyle w:val="Heading1"/>
      </w:pPr>
      <w:r>
        <w:t xml:space="preserve">8. Evaluación y certificación</w:t>
      </w:r>
    </w:p>
    <w:p>
      <w:pPr>
        <w:spacing w:after="120"/>
        <w:jc w:val="both"/>
      </w:pPr>
      <w:r>
        <w:t xml:space="preserve">La evaluación es continua y formativa. La calificación final se compone 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3D2E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23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3D2E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Ponderación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t xml:space="preserve">Participación y asistencia a clases en vivo</w:t>
            </w:r>
          </w:p>
        </w:tc>
        <w:tc>
          <w:tcPr>
            <w:tcW w:type="dxa" w:w="23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t xml:space="preserve">40%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t xml:space="preserve">Tareas y actividades por sesión</w:t>
            </w:r>
          </w:p>
        </w:tc>
        <w:tc>
          <w:tcPr>
            <w:tcW w:type="dxa" w:w="23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t xml:space="preserve">30%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t xml:space="preserve">Proyecto final A2 (diálogo o relato de la vida cotidiana)</w:t>
            </w:r>
          </w:p>
        </w:tc>
        <w:tc>
          <w:tcPr>
            <w:tcW w:type="dxa" w:w="23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t xml:space="preserve">30%</w:t>
            </w:r>
          </w:p>
        </w:tc>
      </w:tr>
    </w:tbl>
    <w:p>
      <w:pPr>
        <w:spacing w:after="120" w:before="100"/>
      </w:pPr>
      <w:r>
        <w:t xml:space="preserve">Certificación: recibe el Certificado oficial de finalización del Nivel 2 (A2) quien alcance al menos 80% de asistencia y apruebe el proyecto final.</w:t>
      </w:r>
    </w:p>
    <w:p>
      <w:pPr>
        <w:pStyle w:val="Heading1"/>
      </w:pPr>
      <w:r>
        <w:t xml:space="preserve">9. Políticas del curso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Asistencia: las clases son en vivo. Si faltas, recibes la grabación y puedes recuperar sumándote a otra clase de la misma semana.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Grabaciones y materiales: son para uso personal del estudiante; no está permitida su redistribución.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Convivencia: mantenemos un ambiente respetuoso, inclusivo y seguro para todos.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Integridad académica: el proyecto final es de elaboración propia.</w:t>
      </w:r>
    </w:p>
    <w:p>
      <w:pPr>
        <w:spacing w:after="120"/>
      </w:pPr>
    </w:p>
    <w:p>
      <w:pPr>
        <w:pStyle w:val="Heading1"/>
      </w:pPr>
      <w:r>
        <w:t xml:space="preserve">10. Inversión e inscripción</w:t>
      </w:r>
    </w:p>
    <w:p>
      <w:pPr>
        <w:spacing w:after="120"/>
        <w:jc w:val="both"/>
      </w:pPr>
      <w:r>
        <w:t xml:space="preserve">La inversión y las fechas de cada cohorte se informan al abrir la convocatoria. Los estudiantes que vienen del nivel anterior tienen prioridad de cupo y un precio preferente. Pago único, sin cuotas mensuales.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Transferencia bancaria (Chile) — sin comisión.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Tarjeta de crédito / débito — Mercado Pago.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PayPal — pago internacional.</w:t>
      </w:r>
    </w:p>
    <w:p>
      <w:pPr>
        <w:spacing w:after="120" w:before="60"/>
      </w:pPr>
      <w:r>
        <w:rPr>
          <w:b/>
          <w:bCs/>
        </w:rPr>
        <w:t xml:space="preserve">Inscripción: </w:t>
      </w:r>
      <w:r>
        <w:rPr>
          <w:color w:val="3D2EE8"/>
        </w:rPr>
        <w:t xml:space="preserve">www.academiaseul.com</w:t>
      </w:r>
    </w:p>
    <w:p>
      <w:pPr>
        <w:pStyle w:val="Heading1"/>
      </w:pPr>
      <w:r>
        <w:t xml:space="preserve">11. Ruta de aprendizaje</w:t>
      </w:r>
    </w:p>
    <w:p>
      <w:pPr>
        <w:spacing w:after="120"/>
        <w:jc w:val="both"/>
      </w:pPr>
      <w:r>
        <w:t xml:space="preserve">Academia Seúl acompaña al estudiante nivel a nivel: A1 → A2 (este curso) → A3 → niveles intermedios, con preparación progresiva hacia el examen oficial TOPIK. Cada nivel consolida y amplía lo aprendido en el anterior.</w:t>
      </w:r>
    </w:p>
    <w:p>
      <w:pPr>
        <w:pStyle w:val="Heading1"/>
      </w:pPr>
      <w:r>
        <w:t xml:space="preserve">12. Contacto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Sitio web: www.academiaseul.com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Instagram / TikTok / YouTube: @jaychingu.oficial</w:t>
      </w:r>
    </w:p>
    <w:p>
      <w:pPr>
        <w:spacing w:before="200"/>
        <w:jc w:val="center"/>
      </w:pPr>
      <w:r>
        <w:rPr>
          <w:b/>
          <w:bCs/>
          <w:color w:val="1A1A2E"/>
          <w:sz w:val="24"/>
          <w:szCs w:val="24"/>
        </w:rPr>
        <w:t xml:space="preserve">Aprende coreano con un </w:t>
      </w:r>
      <w:r>
        <w:rPr>
          <w:b/>
          <w:bCs/>
          <w:i/>
          <w:iCs/>
          <w:color w:val="C8001E"/>
          <w:sz w:val="24"/>
          <w:szCs w:val="24"/>
        </w:rPr>
        <w:t xml:space="preserve">chingu</w:t>
      </w:r>
      <w:r>
        <w:rPr>
          <w:rFonts w:ascii="Malgun Gothic" w:cs="Malgun Gothic" w:eastAsia="Malgun Gothic" w:hAnsi="Malgun Gothic"/>
          <w:b/>
          <w:bCs/>
          <w:color w:val="000000"/>
          <w:sz w:val="24"/>
          <w:szCs w:val="24"/>
        </w:rPr>
        <w:t xml:space="preserve">.  화이팅 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B6B7C"/>
        <w:sz w:val="16"/>
        <w:szCs w:val="16"/>
      </w:rPr>
      <w:t xml:space="preserve">www.academiaseul.com</w:t>
    </w:r>
    <w:r>
      <w:rPr>
        <w:color w:val="6B6B7C"/>
        <w:sz w:val="16"/>
        <w:szCs w:val="16"/>
      </w:rPr>
      <w:t xml:space="preserve">	Página </w:t>
    </w:r>
    <w:r>
      <w:rPr>
        <w:color w:val="6B6B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5F2" w:sz="4" w:space="4"/>
      </w:pBdr>
      <w:jc w:val="right"/>
    </w:pPr>
    <w:r>
      <w:rPr>
        <w:color w:val="6B6B7C"/>
        <w:sz w:val="16"/>
        <w:szCs w:val="16"/>
      </w:rPr>
      <w:t xml:space="preserve">Academia Seúl · Programa del Curso · Coreano Nivel 2 (A2)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D5F2" w:sz="6" w:space="6"/>
      </w:pBdr>
      <w:spacing w:after="140" w:before="30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3D2EE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9899723964568ff5e22fb366976f5845f7a84f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 del Curso — Coreano Nivel 2 (A2) · Conversación Cotidiana</dc:title>
  <dc:creator>Academia Seúl</dc:creator>
  <cp:lastModifiedBy>Un-named</cp:lastModifiedBy>
  <cp:revision>1</cp:revision>
  <dcterms:created xsi:type="dcterms:W3CDTF">2026-06-11T11:42:22.288Z</dcterms:created>
  <dcterms:modified xsi:type="dcterms:W3CDTF">2026-06-11T11:42:22.289Z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