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700"/>
        <w:jc w:val="center"/>
      </w:pPr>
      <w:r>
        <w:drawing>
          <wp:inline distT="0" distB="0" distL="0" distR="0">
            <wp:extent cx="22098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4236F6"/>
          <w:sz w:val="40"/>
          <w:szCs w:val="40"/>
        </w:rPr>
        <w:t xml:space="preserve">토픽 II 준비반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1C24"/>
          <w:sz w:val="48"/>
          <w:szCs w:val="48"/>
        </w:rPr>
        <w:t xml:space="preserve">TOPIK II (B1+)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5C5F6B"/>
          <w:sz w:val="24"/>
          <w:szCs w:val="24"/>
        </w:rPr>
        <w:t xml:space="preserve">Estrategia de examen</w:t>
      </w:r>
    </w:p>
    <w:p>
      <w:pPr>
        <w:spacing w:after="70"/>
        <w:jc w:val="center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Programa del curso · Cohorte octubre 2026</w:t>
      </w:r>
    </w:p>
    <w:p>
      <w:pPr>
        <w:spacing w:after="70"/>
        <w:jc w:val="center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Paso 5 de la escalera · Requiere Nivel intermedio (B1)</w:t>
      </w:r>
    </w:p>
    <w:p>
      <w:pPr>
        <w:spacing w:after="70"/>
        <w:jc w:val="center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Jueves 21:00 hora Chile · Jay Kim · 김재희</w:t>
      </w:r>
    </w:p>
    <w:p>
      <w:pPr>
        <w:spacing w:after="70"/>
        <w:jc w:val="center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8 semanas · 60 min por clase · certificado incluido</w:t>
      </w:r>
    </w:p>
    <w:p>
      <w:pPr>
        <w:spacing w:after="70"/>
        <w:jc w:val="center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US$150 el curso completo · o 2 cuotas de US$75</w:t>
      </w:r>
    </w:p>
    <w:p>
      <w:pPr>
        <w:spacing w:before="500"/>
        <w:jc w:val="center"/>
      </w:pPr>
      <w:r>
        <w:drawing>
          <wp:inline distT="0" distB="0" distL="0" distR="0">
            <wp:extent cx="857250" cy="828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Arial" w:cs="Arial" w:eastAsia="Arial" w:hAnsi="Arial"/>
          <w:color w:val="5C5F6B"/>
          <w:sz w:val="19"/>
          <w:szCs w:val="19"/>
        </w:rPr>
        <w:t xml:space="preserve">www.academiaseul.com · +56 9 4211 5562 · @academiaseul</w:t>
      </w:r>
    </w:p>
    <w:p>
      <w:r>
        <w:br w:type="page"/>
      </w:r>
    </w:p>
    <w:p>
      <w:pPr>
        <w:keepNext/>
        <w:pBdr>
          <w:bottom w:val="single" w:color="CCCCC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1C24"/>
          <w:sz w:val="28"/>
          <w:szCs w:val="28"/>
        </w:rPr>
        <w:t xml:space="preserve">1. El curso en una página</w:t>
      </w:r>
    </w:p>
    <w:p>
      <w:pPr>
        <w:spacing w:after="130" w:line="296"/>
      </w:pPr>
      <w:r>
        <w:rPr>
          <w:rFonts w:ascii="Arial" w:cs="Arial" w:eastAsia="Arial" w:hAnsi="Arial"/>
          <w:color w:val="1B1C24"/>
          <w:sz w:val="22"/>
          <w:szCs w:val="22"/>
        </w:rPr>
        <w:t xml:space="preserve">Grupo chico (máx. 8) enfocado 100% en el examen oficial: estrategia por sección, corrección personalizada de escritura (쓰기) y simulacros cronometrados. Ideal si apuntas al TOPIK de abril 2027.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Dato</w:t>
            </w:r>
          </w:p>
        </w:tc>
        <w:tc>
          <w:tcPr>
            <w:tcW w:type="dxa" w:w="736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Nivel</w:t>
            </w:r>
          </w:p>
        </w:tc>
        <w:tc>
          <w:tcPr>
            <w:tcW w:type="dxa" w:w="7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B1+ · requiere Nivel intermedio (B1)</w:t>
            </w:r>
          </w:p>
        </w:tc>
      </w:tr>
      <w:tr>
        <w:trPr>
          <w:cantSplit/>
        </w:trPr>
        <w:tc>
          <w:tcPr>
            <w:tcW w:type="dxa" w:w="20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Duración</w:t>
            </w:r>
          </w:p>
        </w:tc>
        <w:tc>
          <w:tcPr>
            <w:tcW w:type="dxa" w:w="73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8 semanas · 1 clase en vivo por semana · 60 minutos · Semana del 19 de octubre de 2026 → semana del 7 de diciembre de 2026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Horario</w:t>
            </w:r>
          </w:p>
        </w:tc>
        <w:tc>
          <w:tcPr>
            <w:tcW w:type="dxa" w:w="7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Jueves 21:00 (hora Chile) · Jay Kim · 김재희</w:t>
            </w:r>
          </w:p>
        </w:tc>
      </w:tr>
      <w:tr>
        <w:trPr>
          <w:cantSplit/>
        </w:trPr>
        <w:tc>
          <w:tcPr>
            <w:tcW w:type="dxa" w:w="20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Modalidad</w:t>
            </w:r>
          </w:p>
        </w:tc>
        <w:tc>
          <w:tcPr>
            <w:tcW w:type="dxa" w:w="73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En vivo por Zoom · grabación disponible 24 h después de cada clase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Material</w:t>
            </w:r>
          </w:p>
        </w:tc>
        <w:tc>
          <w:tcPr>
            <w:tcW w:type="dxa" w:w="7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Exámenes TOPIK oficiales + material de estrategia propio</w:t>
            </w:r>
          </w:p>
        </w:tc>
      </w:tr>
      <w:tr>
        <w:trPr>
          <w:cantSplit/>
        </w:trPr>
        <w:tc>
          <w:tcPr>
            <w:tcW w:type="dxa" w:w="20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Cupos</w:t>
            </w:r>
          </w:p>
        </w:tc>
        <w:tc>
          <w:tcPr>
            <w:tcW w:type="dxa" w:w="73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Precio</w:t>
            </w:r>
          </w:p>
        </w:tc>
        <w:tc>
          <w:tcPr>
            <w:tcW w:type="dxa" w:w="7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US$150 el curso completo · o 2 cuotas de US$75</w:t>
            </w:r>
          </w:p>
        </w:tc>
      </w:tr>
      <w:tr>
        <w:trPr>
          <w:cantSplit/>
        </w:trPr>
        <w:tc>
          <w:tcPr>
            <w:tcW w:type="dxa" w:w="20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Certificado</w:t>
            </w:r>
          </w:p>
        </w:tc>
        <w:tc>
          <w:tcPr>
            <w:tcW w:type="dxa" w:w="73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Incluido — certificado de Academia Seúl del nivel cursado, por asistencia y participación</w:t>
            </w:r>
          </w:p>
        </w:tc>
      </w:tr>
    </w:tbl>
    <w:p>
      <w:pPr>
        <w:keepNext/>
        <w:spacing w:after="110" w:before="220"/>
      </w:pPr>
      <w:r>
        <w:rPr>
          <w:rFonts w:ascii="Arial" w:cs="Arial" w:eastAsia="Arial" w:hAnsi="Arial"/>
          <w:b/>
          <w:bCs/>
          <w:color w:val="4236F6"/>
          <w:sz w:val="23"/>
          <w:szCs w:val="23"/>
        </w:rPr>
        <w:t xml:space="preserve">Al terminar vas a poder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Dominar la estrategia de cada sección del examen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Escribir los formatos 51–54 con corrección personal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Rendir un simulacro completo cronometrado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Salir con un plan de estudio personal hasta tu examen</w:t>
      </w:r>
    </w:p>
    <w:p>
      <w:pPr>
        <w:keepNext/>
        <w:pageBreakBefore/>
        <w:pBdr>
          <w:bottom w:val="single" w:color="CCCCC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1C24"/>
          <w:sz w:val="28"/>
          <w:szCs w:val="28"/>
        </w:rPr>
        <w:t xml:space="preserve">2. Calendario clase a clase</w:t>
      </w:r>
    </w:p>
    <w:p>
      <w:pPr>
        <w:spacing w:after="130" w:line="296"/>
      </w:pPr>
      <w:r>
        <w:rPr>
          <w:rFonts w:ascii="Arial" w:cs="Arial" w:eastAsia="Arial" w:hAnsi="Arial"/>
          <w:color w:val="1B1C24"/>
          <w:sz w:val="22"/>
          <w:szCs w:val="22"/>
        </w:rPr>
        <w:t xml:space="preserve">Cada clase dura 60 minutos: </w:t>
      </w:r>
      <w:r>
        <w:rPr>
          <w:rFonts w:ascii="Arial" w:cs="Arial" w:eastAsia="Arial" w:hAnsi="Arial"/>
          <w:b/>
          <w:bCs/>
          <w:color w:val="1B1C24"/>
          <w:sz w:val="22"/>
          <w:szCs w:val="22"/>
        </w:rPr>
        <w:t xml:space="preserve">estrategia · práctica cronometrada con ítems en formato TOPIK · corrección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. La escritura (쓰기 51–54) se corrige de forma personalizada.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500"/>
        <w:gridCol w:w="1300"/>
        <w:gridCol w:w="3000"/>
        <w:gridCol w:w="4560"/>
      </w:tblGrid>
      <w:tr>
        <w:trPr>
          <w:tblHeader/>
        </w:trPr>
        <w:tc>
          <w:tcPr>
            <w:tcW w:type="dxa" w:w="5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3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30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Clase</w:t>
            </w:r>
          </w:p>
        </w:tc>
        <w:tc>
          <w:tcPr>
            <w:tcW w:type="dxa" w:w="456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vemos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jue 22 oct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Diagnóstico + radiografía del TOPIK II</w:t>
            </w:r>
          </w:p>
        </w:tc>
        <w:tc>
          <w:tcPr>
            <w:tcW w:type="dxa" w:w="4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Simulacro diagnóstico · cómo se puntúa · tu nivel de partida</w:t>
            </w:r>
          </w:p>
        </w:tc>
      </w:tr>
      <w:tr>
        <w:trPr>
          <w:cantSplit/>
        </w:trPr>
        <w:tc>
          <w:tcPr>
            <w:tcW w:type="dxa" w:w="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jue 29 oct</w:t>
            </w:r>
          </w:p>
        </w:tc>
        <w:tc>
          <w:tcPr>
            <w:tcW w:type="dxa" w:w="30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읽기 I · Lectura</w:t>
            </w:r>
          </w:p>
        </w:tc>
        <w:tc>
          <w:tcPr>
            <w:tcW w:type="dxa" w:w="45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Preguntas 1–20: tipos, trampas y manejo del tiempo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jue 5 nov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듣기 I · Escucha</w:t>
            </w:r>
          </w:p>
        </w:tc>
        <w:tc>
          <w:tcPr>
            <w:tcW w:type="dxa" w:w="4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Dictado activo · preguntas 1–20 · notas mientras escuchas</w:t>
            </w:r>
          </w:p>
        </w:tc>
      </w:tr>
      <w:tr>
        <w:trPr>
          <w:cantSplit/>
        </w:trPr>
        <w:tc>
          <w:tcPr>
            <w:tcW w:type="dxa" w:w="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jue 12 nov</w:t>
            </w:r>
          </w:p>
        </w:tc>
        <w:tc>
          <w:tcPr>
            <w:tcW w:type="dxa" w:w="30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쓰기 51–52</w:t>
            </w:r>
          </w:p>
        </w:tc>
        <w:tc>
          <w:tcPr>
            <w:tcW w:type="dxa" w:w="45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Completar oraciones: los puntos más rentables del examen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jue 19 nov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쓰기 53 · El gráfico</w:t>
            </w:r>
          </w:p>
        </w:tc>
        <w:tc>
          <w:tcPr>
            <w:tcW w:type="dxa" w:w="4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Describir datos en 200–300 caracteres con la plantilla que funciona</w:t>
            </w:r>
          </w:p>
        </w:tc>
      </w:tr>
      <w:tr>
        <w:trPr>
          <w:cantSplit/>
        </w:trPr>
        <w:tc>
          <w:tcPr>
            <w:tcW w:type="dxa" w:w="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jue 26 nov</w:t>
            </w:r>
          </w:p>
        </w:tc>
        <w:tc>
          <w:tcPr>
            <w:tcW w:type="dxa" w:w="30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읽기/듣기 II · Nivel 4–6</w:t>
            </w:r>
          </w:p>
        </w:tc>
        <w:tc>
          <w:tcPr>
            <w:tcW w:type="dxa" w:w="45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Las preguntas difíciles: inferencia, orden y actitud del hablante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7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jue 3 dic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쓰기 54 · El ensayo</w:t>
            </w:r>
          </w:p>
        </w:tc>
        <w:tc>
          <w:tcPr>
            <w:tcW w:type="dxa" w:w="4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Opinión en 600–700 caracteres · estructura + corrección personal</w:t>
            </w:r>
          </w:p>
        </w:tc>
      </w:tr>
      <w:tr>
        <w:trPr>
          <w:cantSplit/>
        </w:trPr>
        <w:tc>
          <w:tcPr>
            <w:tcW w:type="dxa" w:w="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8</w:t>
            </w:r>
          </w:p>
        </w:tc>
        <w:tc>
          <w:tcPr>
            <w:tcW w:type="dxa" w:w="13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jue 10 dic</w:t>
            </w:r>
          </w:p>
        </w:tc>
        <w:tc>
          <w:tcPr>
            <w:tcW w:type="dxa" w:w="30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Simulacro final + plan personal</w:t>
            </w:r>
          </w:p>
        </w:tc>
        <w:tc>
          <w:tcPr>
            <w:tcW w:type="dxa" w:w="45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Examen completo cronometrado · análisis · tu plan hasta el TOPIK real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B1C24"/>
          <w:sz w:val="8"/>
          <w:szCs w:val="8"/>
        </w:rPr>
        <w:t xml:space="preserve"/>
      </w:r>
    </w:p>
    <w:p>
      <w:pPr>
        <w:keepNext/>
        <w:pBdr>
          <w:bottom w:val="single" w:color="CCCCC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1C24"/>
          <w:sz w:val="28"/>
          <w:szCs w:val="28"/>
        </w:rPr>
        <w:t xml:space="preserve">3. Cómo estudiar entre clases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Exámenes oficiales anteriores del TOPIK II (se descargan gratis en topik.go.kr): Jay indica en cada clase qué parte practicar y con cuánto tiempo.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Escritura (쓰기 51–54): la entregas para corrección personalizada.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Grabación: si faltaste, mírala antes de la próxima clase; si asististe, vuelve a ver solo la parte oral.</w:t>
      </w:r>
    </w:p>
    <w:p>
      <w:pPr>
        <w:keepNext/>
        <w:pBdr>
          <w:bottom w:val="single" w:color="CCCCC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1C24"/>
          <w:sz w:val="28"/>
          <w:szCs w:val="28"/>
        </w:rPr>
        <w:t xml:space="preserve">4. Evaluación y certificado</w:t>
      </w:r>
    </w:p>
    <w:p>
      <w:pPr>
        <w:spacing w:after="130" w:line="296"/>
      </w:pPr>
      <w:r>
        <w:rPr>
          <w:rFonts w:ascii="Arial" w:cs="Arial" w:eastAsia="Arial" w:hAnsi="Arial"/>
          <w:color w:val="1B1C24"/>
          <w:sz w:val="22"/>
          <w:szCs w:val="22"/>
        </w:rPr>
        <w:t xml:space="preserve">El certificado está incluido en el curso y se entrega en la última clase (o por correo esa misma semana). Se otorga por asistencia y participación; la clase 8 incluye una evaluación de cierre que sirve para ubicarte en el siguiente peldaño, no para “reprobar”.</w:t>
      </w:r>
    </w:p>
    <w:tbl>
      <w:tblPr>
        <w:tblW w:type="dxa" w:w="9360"/>
        <w:tblBorders>
          <w:top w:val="single" w:color="4236F6" w:sz="8"/>
          <w:left w:val="single" w:color="4236F6" w:sz="8"/>
          <w:bottom w:val="single" w:color="4236F6" w:sz="8"/>
          <w:right w:val="single" w:color="4236F6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EEF1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88"/>
            </w:pPr>
            <w:r>
              <w:rPr>
                <w:rFonts w:ascii="Arial" w:cs="Arial" w:eastAsia="Arial" w:hAnsi="Arial"/>
                <w:b/>
                <w:bCs/>
                <w:color w:val="4236F6"/>
                <w:sz w:val="21"/>
                <w:szCs w:val="21"/>
              </w:rPr>
              <w:t xml:space="preserve">Después de este curso: </w:t>
            </w:r>
            <w:r>
              <w:rPr>
                <w:rFonts w:ascii="Arial" w:cs="Arial" w:eastAsia="Arial" w:hAnsi="Arial"/>
                <w:color w:val="1B1C24"/>
                <w:sz w:val="21"/>
                <w:szCs w:val="21"/>
              </w:rPr>
              <w:t xml:space="preserve">Rendir el TOPIK II con el plan personal de la clase 8 (las fechas oficiales se confirman en topik.go.kr).</w:t>
            </w:r>
          </w:p>
        </w:tc>
      </w:tr>
    </w:tbl>
    <w:p>
      <w:pPr>
        <w:keepNext/>
        <w:pBdr>
          <w:bottom w:val="single" w:color="CCCCC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1C24"/>
          <w:sz w:val="28"/>
          <w:szCs w:val="28"/>
        </w:rPr>
        <w:t xml:space="preserve">5. Horarios en tu país</w:t>
      </w:r>
    </w:p>
    <w:p>
      <w:pPr>
        <w:spacing w:after="130" w:line="296"/>
      </w:pPr>
      <w:r>
        <w:rPr>
          <w:rFonts w:ascii="Arial" w:cs="Arial" w:eastAsia="Arial" w:hAnsi="Arial"/>
          <w:color w:val="1B1C24"/>
          <w:sz w:val="22"/>
          <w:szCs w:val="22"/>
        </w:rPr>
        <w:t xml:space="preserve">Los horarios están en hora de Chile (UTC-3 durante todo el curso). Conversión para las tres franjas de la cohorte: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100"/>
        <w:gridCol w:w="1100"/>
        <w:gridCol w:w="1200"/>
        <w:gridCol w:w="1200"/>
        <w:gridCol w:w="1500"/>
        <w:gridCol w:w="1700"/>
        <w:gridCol w:w="1560"/>
      </w:tblGrid>
      <w:tr>
        <w:trPr>
          <w:tblHeader/>
        </w:trPr>
        <w:tc>
          <w:tcPr>
            <w:tcW w:type="dxa" w:w="11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Chile</w:t>
            </w:r>
          </w:p>
        </w:tc>
        <w:tc>
          <w:tcPr>
            <w:tcW w:type="dxa" w:w="11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México</w:t>
            </w:r>
          </w:p>
        </w:tc>
        <w:tc>
          <w:tcPr>
            <w:tcW w:type="dxa" w:w="12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Col/Perú</w:t>
            </w:r>
          </w:p>
        </w:tc>
        <w:tc>
          <w:tcPr>
            <w:tcW w:type="dxa" w:w="12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Argentina</w:t>
            </w:r>
          </w:p>
        </w:tc>
        <w:tc>
          <w:tcPr>
            <w:tcW w:type="dxa" w:w="15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EE.UU. Este</w:t>
            </w:r>
          </w:p>
        </w:tc>
        <w:tc>
          <w:tcPr>
            <w:tcW w:type="dxa" w:w="17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España</w:t>
            </w:r>
          </w:p>
        </w:tc>
        <w:tc>
          <w:tcPr>
            <w:tcW w:type="dxa" w:w="156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Corea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18:00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15:00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16:00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18:00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17:00 → 16:00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23:00 → 22:00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06:00 (día sig.)</w:t>
            </w:r>
          </w:p>
        </w:tc>
      </w:tr>
      <w:tr>
        <w:trPr>
          <w:cantSplit/>
        </w:trPr>
        <w:tc>
          <w:tcPr>
            <w:tcW w:type="dxa" w:w="11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20:00</w:t>
            </w:r>
          </w:p>
        </w:tc>
        <w:tc>
          <w:tcPr>
            <w:tcW w:type="dxa" w:w="11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17:00</w:t>
            </w:r>
          </w:p>
        </w:tc>
        <w:tc>
          <w:tcPr>
            <w:tcW w:type="dxa" w:w="1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18:00</w:t>
            </w:r>
          </w:p>
        </w:tc>
        <w:tc>
          <w:tcPr>
            <w:tcW w:type="dxa" w:w="1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20:00</w:t>
            </w:r>
          </w:p>
        </w:tc>
        <w:tc>
          <w:tcPr>
            <w:tcW w:type="dxa" w:w="1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19:00 → 18:00</w:t>
            </w:r>
          </w:p>
        </w:tc>
        <w:tc>
          <w:tcPr>
            <w:tcW w:type="dxa" w:w="17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01:00 → 00:00 (día sig.)</w:t>
            </w:r>
          </w:p>
        </w:tc>
        <w:tc>
          <w:tcPr>
            <w:tcW w:type="dxa" w:w="15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08:00 (día sig.)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21:00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18:00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19:00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21:00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20:00 → 19:00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02:00 → 01:00 (día sig.)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09:00 (día sig.)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i/>
          <w:iCs/>
          <w:color w:val="5C5F6B"/>
          <w:sz w:val="18"/>
          <w:szCs w:val="18"/>
        </w:rPr>
        <w:t xml:space="preserve">España cambia de hora el 25 de octubre y EE.UU. el 1 de noviembre (se muestra antes → después). Chile, Argentina, México, Colombia, Perú y Corea no cambian durante el curso.</w:t>
      </w:r>
    </w:p>
    <w:p>
      <w:pPr>
        <w:keepNext/>
        <w:pBdr>
          <w:bottom w:val="single" w:color="CCCCC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1C24"/>
          <w:sz w:val="28"/>
          <w:szCs w:val="28"/>
        </w:rPr>
        <w:t xml:space="preserve">6. Inscripción y pago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Precio: US$150 el curso completo · o 2 cuotas de US$75. Mismo precio para todos los cursos de la academia.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Inscripción online en academiaseul.com/nivel-1 — eliges tu clase, completas tus datos y pagas.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Formas de pago: transferencia bancaria en Chile (sin comisión), tarjeta de crédito/débito vía Mercado Pago, o PayPal en dólares (también con tarjeta sin cuenta PayPal).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Dudas o ayuda para elegir nivel: WhatsApp +56 9 4211 5562 (Jay) · hola.academiaseul@gmail.com</w:t>
      </w:r>
    </w:p>
    <w:p>
      <w:pPr>
        <w:spacing w:before="320"/>
        <w:jc w:val="center"/>
      </w:pPr>
      <w:r>
        <w:rPr>
          <w:rFonts w:ascii="Arial" w:cs="Arial" w:eastAsia="Arial" w:hAnsi="Arial"/>
          <w:b/>
          <w:bCs/>
          <w:color w:val="4236F6"/>
          <w:sz w:val="24"/>
          <w:szCs w:val="24"/>
        </w:rPr>
        <w:t xml:space="preserve">Aprende coreano con un chingu. 화이팅!</w:t>
      </w:r>
    </w:p>
    <w:sectPr>
      <w:headerReference w:type="default" r:id="rId7"/>
      <w:footerReference w:type="default" r:id="rId8"/>
      <w:pgSz w:w="12240" w:h="15840" w:orient="portrait"/>
      <w:pgMar w:top="115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Arial" w:hAnsi="Arial"/>
        <w:color w:val="5C5F6B"/>
        <w:sz w:val="16"/>
        <w:szCs w:val="16"/>
      </w:rPr>
      <w:t xml:space="preserve">www.academiaseul.com · Cohorte octubre 2026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5C5F6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C5F6B"/>
        <w:sz w:val="16"/>
        <w:szCs w:val="16"/>
      </w:rPr>
      <w:t xml:space="preserve">Academia Seúl · Programa TOPIK II (B1+) · Octubre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1C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6589711a02575cdfa9a1a60dd27467c02299074.png"/><Relationship Id="rId10" Type="http://schemas.openxmlformats.org/officeDocument/2006/relationships/image" Target="media/fab1e183eca08cede072c87395d45c3dfcaa659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2026-10-16T08:52:58.858Z</dcterms:created>
  <dcterms:modified xsi:type="dcterms:W3CDTF">2026-10-16T08:52:58.858Z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