
<file path=[Content_Types].xml><?xml version="1.0" encoding="utf-8"?>
<Types xmlns="http://schemas.openxmlformats.org/package/2006/content-types">
  <Default Extension="emf" ContentType="image/x-emf"/>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cei="http://schemas.microsoft.com/office/word/2026/wordml/cei" xmlns:w16du="http://schemas.microsoft.com/office/word/2023/wordml/word16du" xmlns:w16sdtfl="http://schemas.microsoft.com/office/word/2024/wordml/sdtformatlock" mc:Ignorable="w14 w15 wp14 w16se w16cid w16 w16cex w16sdtdh w16sdtfl w16du">
  <w:body>
    <w:p w14:paraId="6166956A" w14:textId="7E11109A" w:rsidR="009C7C2A" w:rsidRPr="00373DD1" w:rsidRDefault="009C7C2A" w:rsidP="00C03B43">
      <w:pPr>
        <w:tabs>
          <w:tab w:val="left" w:pos="2060"/>
        </w:tabs>
        <w:spacing w:before="21" w:line="240" w:lineRule="auto"/>
        <w:ind w:left="1320" w:right="182"/>
        <w:rPr>
          <w:b/>
          <w:spacing w:val="-12"/>
          <w:sz w:val="30"/>
          <w:szCs w:val="30"/>
        </w:rPr>
      </w:pPr>
      <w:r w:rsidRPr="00373DD1">
        <w:rPr>
          <w:noProof/>
        </w:rPr>
        <mc:AlternateContent>
          <mc:Choice Requires="wpg">
            <w:drawing>
              <wp:anchor distT="0" distB="0" distL="114300" distR="114300" simplePos="0" relativeHeight="251659264" behindDoc="1" locked="0" layoutInCell="1" allowOverlap="1" wp14:anchorId="218CB81A" wp14:editId="24D43AE4">
                <wp:simplePos x="0" y="0"/>
                <wp:positionH relativeFrom="margin">
                  <wp:posOffset>-691603</wp:posOffset>
                </wp:positionH>
                <wp:positionV relativeFrom="page">
                  <wp:posOffset>529156</wp:posOffset>
                </wp:positionV>
                <wp:extent cx="6948170" cy="10077450"/>
                <wp:effectExtent l="0" t="0" r="5080" b="0"/>
                <wp:wrapNone/>
                <wp:docPr id="1528436026" name="Groupe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8170" cy="10077450"/>
                          <a:chOff x="485" y="484"/>
                          <a:chExt cx="10942" cy="15877"/>
                        </a:xfrm>
                      </wpg:grpSpPr>
                      <pic:pic xmlns:pic="http://schemas.openxmlformats.org/drawingml/2006/picture">
                        <pic:nvPicPr>
                          <pic:cNvPr id="1866105738" name="Picture 8"/>
                          <pic:cNvPicPr>
                            <a:picLocks noChangeAspect="1" noChangeArrowheads="1"/>
                          </pic:cNvPicPr>
                        </pic:nvPicPr>
                        <pic:blipFill>
                          <a:blip r:embed="covrId8">
                            <a:extLst>
                              <a:ext uri="{28A0092B-C50C-407E-A947-70E740481C1C}">
                                <a14:useLocalDpi xmlns:a14="http://schemas.microsoft.com/office/drawing/2010/main" val="0"/>
                              </a:ext>
                            </a:extLst>
                          </a:blip>
                          <a:srcRect/>
                          <a:stretch>
                            <a:fillRect/>
                          </a:stretch>
                        </pic:blipFill>
                        <pic:spPr bwMode="auto">
                          <a:xfrm>
                            <a:off x="4380" y="1701"/>
                            <a:ext cx="3433" cy="1551"/>
                          </a:xfrm>
                          <a:prstGeom prst="rect">
                            <a:avLst/>
                          </a:prstGeom>
                          <a:noFill/>
                          <a:extLst>
                            <a:ext uri="{909E8E84-426E-40DD-AFC4-6F175D3DCCD1}">
                              <a14:hiddenFill xmlns:a14="http://schemas.microsoft.com/office/drawing/2010/main">
                                <a:solidFill>
                                  <a:srgbClr val="FFFFFF"/>
                                </a:solidFill>
                              </a14:hiddenFill>
                            </a:ext>
                          </a:extLst>
                        </pic:spPr>
                      </pic:pic>
                      <wps:wsp>
                        <wps:cNvPr id="260291644" name="Freeform 9"/>
                        <wps:cNvSpPr>
                          <a:spLocks/>
                        </wps:cNvSpPr>
                        <wps:spPr bwMode="auto">
                          <a:xfrm>
                            <a:off x="1658" y="4944"/>
                            <a:ext cx="9103" cy="2567"/>
                          </a:xfrm>
                          <a:custGeom>
                            <a:avLst/>
                            <a:gdLst>
                              <a:gd name="T0" fmla="+- 0 1658 1658"/>
                              <a:gd name="T1" fmla="*/ T0 w 9103"/>
                              <a:gd name="T2" fmla="+- 0 5371 4944"/>
                              <a:gd name="T3" fmla="*/ 5371 h 2567"/>
                              <a:gd name="T4" fmla="+- 0 1658 1658"/>
                              <a:gd name="T5" fmla="*/ T4 w 9103"/>
                              <a:gd name="T6" fmla="+- 0 7083 4944"/>
                              <a:gd name="T7" fmla="*/ 7083 h 2567"/>
                              <a:gd name="T8" fmla="+- 0 1659 1658"/>
                              <a:gd name="T9" fmla="*/ T8 w 9103"/>
                              <a:gd name="T10" fmla="+- 0 7118 4944"/>
                              <a:gd name="T11" fmla="*/ 7118 h 2567"/>
                              <a:gd name="T12" fmla="+- 0 1670 1658"/>
                              <a:gd name="T13" fmla="*/ T12 w 9103"/>
                              <a:gd name="T14" fmla="+- 0 7186 4944"/>
                              <a:gd name="T15" fmla="*/ 7186 h 2567"/>
                              <a:gd name="T16" fmla="+- 0 1692 1658"/>
                              <a:gd name="T17" fmla="*/ T16 w 9103"/>
                              <a:gd name="T18" fmla="+- 0 7249 4944"/>
                              <a:gd name="T19" fmla="*/ 7249 h 2567"/>
                              <a:gd name="T20" fmla="+- 0 1722 1658"/>
                              <a:gd name="T21" fmla="*/ T20 w 9103"/>
                              <a:gd name="T22" fmla="+- 0 7308 4944"/>
                              <a:gd name="T23" fmla="*/ 7308 h 2567"/>
                              <a:gd name="T24" fmla="+- 0 1761 1658"/>
                              <a:gd name="T25" fmla="*/ T24 w 9103"/>
                              <a:gd name="T26" fmla="+- 0 7361 4944"/>
                              <a:gd name="T27" fmla="*/ 7361 h 2567"/>
                              <a:gd name="T28" fmla="+- 0 1807 1658"/>
                              <a:gd name="T29" fmla="*/ T28 w 9103"/>
                              <a:gd name="T30" fmla="+- 0 7408 4944"/>
                              <a:gd name="T31" fmla="*/ 7408 h 2567"/>
                              <a:gd name="T32" fmla="+- 0 1860 1658"/>
                              <a:gd name="T33" fmla="*/ T32 w 9103"/>
                              <a:gd name="T34" fmla="+- 0 7446 4944"/>
                              <a:gd name="T35" fmla="*/ 7446 h 2567"/>
                              <a:gd name="T36" fmla="+- 0 1919 1658"/>
                              <a:gd name="T37" fmla="*/ T36 w 9103"/>
                              <a:gd name="T38" fmla="+- 0 7477 4944"/>
                              <a:gd name="T39" fmla="*/ 7477 h 2567"/>
                              <a:gd name="T40" fmla="+- 0 1983 1658"/>
                              <a:gd name="T41" fmla="*/ T40 w 9103"/>
                              <a:gd name="T42" fmla="+- 0 7498 4944"/>
                              <a:gd name="T43" fmla="*/ 7498 h 2567"/>
                              <a:gd name="T44" fmla="+- 0 2051 1658"/>
                              <a:gd name="T45" fmla="*/ T44 w 9103"/>
                              <a:gd name="T46" fmla="+- 0 7509 4944"/>
                              <a:gd name="T47" fmla="*/ 7509 h 2567"/>
                              <a:gd name="T48" fmla="+- 0 2086 1658"/>
                              <a:gd name="T49" fmla="*/ T48 w 9103"/>
                              <a:gd name="T50" fmla="+- 0 7511 4944"/>
                              <a:gd name="T51" fmla="*/ 7511 h 2567"/>
                              <a:gd name="T52" fmla="+- 0 10333 1658"/>
                              <a:gd name="T53" fmla="*/ T52 w 9103"/>
                              <a:gd name="T54" fmla="+- 0 7511 4944"/>
                              <a:gd name="T55" fmla="*/ 7511 h 2567"/>
                              <a:gd name="T56" fmla="+- 0 10403 1658"/>
                              <a:gd name="T57" fmla="*/ T56 w 9103"/>
                              <a:gd name="T58" fmla="+- 0 7505 4944"/>
                              <a:gd name="T59" fmla="*/ 7505 h 2567"/>
                              <a:gd name="T60" fmla="+- 0 10468 1658"/>
                              <a:gd name="T61" fmla="*/ T60 w 9103"/>
                              <a:gd name="T62" fmla="+- 0 7489 4944"/>
                              <a:gd name="T63" fmla="*/ 7489 h 2567"/>
                              <a:gd name="T64" fmla="+- 0 10530 1658"/>
                              <a:gd name="T65" fmla="*/ T64 w 9103"/>
                              <a:gd name="T66" fmla="+- 0 7463 4944"/>
                              <a:gd name="T67" fmla="*/ 7463 h 2567"/>
                              <a:gd name="T68" fmla="+- 0 10586 1658"/>
                              <a:gd name="T69" fmla="*/ T68 w 9103"/>
                              <a:gd name="T70" fmla="+- 0 7428 4944"/>
                              <a:gd name="T71" fmla="*/ 7428 h 2567"/>
                              <a:gd name="T72" fmla="+- 0 10636 1658"/>
                              <a:gd name="T73" fmla="*/ T72 w 9103"/>
                              <a:gd name="T74" fmla="+- 0 7385 4944"/>
                              <a:gd name="T75" fmla="*/ 7385 h 2567"/>
                              <a:gd name="T76" fmla="+- 0 10678 1658"/>
                              <a:gd name="T77" fmla="*/ T76 w 9103"/>
                              <a:gd name="T78" fmla="+- 0 7335 4944"/>
                              <a:gd name="T79" fmla="*/ 7335 h 2567"/>
                              <a:gd name="T80" fmla="+- 0 10713 1658"/>
                              <a:gd name="T81" fmla="*/ T80 w 9103"/>
                              <a:gd name="T82" fmla="+- 0 7279 4944"/>
                              <a:gd name="T83" fmla="*/ 7279 h 2567"/>
                              <a:gd name="T84" fmla="+- 0 10739 1658"/>
                              <a:gd name="T85" fmla="*/ T84 w 9103"/>
                              <a:gd name="T86" fmla="+- 0 7218 4944"/>
                              <a:gd name="T87" fmla="*/ 7218 h 2567"/>
                              <a:gd name="T88" fmla="+- 0 10755 1658"/>
                              <a:gd name="T89" fmla="*/ T88 w 9103"/>
                              <a:gd name="T90" fmla="+- 0 7152 4944"/>
                              <a:gd name="T91" fmla="*/ 7152 h 2567"/>
                              <a:gd name="T92" fmla="+- 0 10761 1658"/>
                              <a:gd name="T93" fmla="*/ T92 w 9103"/>
                              <a:gd name="T94" fmla="+- 0 7083 4944"/>
                              <a:gd name="T95" fmla="*/ 7083 h 2567"/>
                              <a:gd name="T96" fmla="+- 0 10761 1658"/>
                              <a:gd name="T97" fmla="*/ T96 w 9103"/>
                              <a:gd name="T98" fmla="+- 0 5371 4944"/>
                              <a:gd name="T99" fmla="*/ 5371 h 2567"/>
                              <a:gd name="T100" fmla="+- 0 10755 1658"/>
                              <a:gd name="T101" fmla="*/ T100 w 9103"/>
                              <a:gd name="T102" fmla="+- 0 5302 4944"/>
                              <a:gd name="T103" fmla="*/ 5302 h 2567"/>
                              <a:gd name="T104" fmla="+- 0 10739 1658"/>
                              <a:gd name="T105" fmla="*/ T104 w 9103"/>
                              <a:gd name="T106" fmla="+- 0 5236 4944"/>
                              <a:gd name="T107" fmla="*/ 5236 h 2567"/>
                              <a:gd name="T108" fmla="+- 0 10713 1658"/>
                              <a:gd name="T109" fmla="*/ T108 w 9103"/>
                              <a:gd name="T110" fmla="+- 0 5175 4944"/>
                              <a:gd name="T111" fmla="*/ 5175 h 2567"/>
                              <a:gd name="T112" fmla="+- 0 10678 1658"/>
                              <a:gd name="T113" fmla="*/ T112 w 9103"/>
                              <a:gd name="T114" fmla="+- 0 5119 4944"/>
                              <a:gd name="T115" fmla="*/ 5119 h 2567"/>
                              <a:gd name="T116" fmla="+- 0 10636 1658"/>
                              <a:gd name="T117" fmla="*/ T116 w 9103"/>
                              <a:gd name="T118" fmla="+- 0 5069 4944"/>
                              <a:gd name="T119" fmla="*/ 5069 h 2567"/>
                              <a:gd name="T120" fmla="+- 0 10586 1658"/>
                              <a:gd name="T121" fmla="*/ T120 w 9103"/>
                              <a:gd name="T122" fmla="+- 0 5026 4944"/>
                              <a:gd name="T123" fmla="*/ 5026 h 2567"/>
                              <a:gd name="T124" fmla="+- 0 10530 1658"/>
                              <a:gd name="T125" fmla="*/ T124 w 9103"/>
                              <a:gd name="T126" fmla="+- 0 4991 4944"/>
                              <a:gd name="T127" fmla="*/ 4991 h 2567"/>
                              <a:gd name="T128" fmla="+- 0 10468 1658"/>
                              <a:gd name="T129" fmla="*/ T128 w 9103"/>
                              <a:gd name="T130" fmla="+- 0 4965 4944"/>
                              <a:gd name="T131" fmla="*/ 4965 h 2567"/>
                              <a:gd name="T132" fmla="+- 0 10403 1658"/>
                              <a:gd name="T133" fmla="*/ T132 w 9103"/>
                              <a:gd name="T134" fmla="+- 0 4949 4944"/>
                              <a:gd name="T135" fmla="*/ 4949 h 2567"/>
                              <a:gd name="T136" fmla="+- 0 10333 1658"/>
                              <a:gd name="T137" fmla="*/ T136 w 9103"/>
                              <a:gd name="T138" fmla="+- 0 4944 4944"/>
                              <a:gd name="T139" fmla="*/ 4944 h 2567"/>
                              <a:gd name="T140" fmla="+- 0 2086 1658"/>
                              <a:gd name="T141" fmla="*/ T140 w 9103"/>
                              <a:gd name="T142" fmla="+- 0 4944 4944"/>
                              <a:gd name="T143" fmla="*/ 4944 h 2567"/>
                              <a:gd name="T144" fmla="+- 0 2016 1658"/>
                              <a:gd name="T145" fmla="*/ T144 w 9103"/>
                              <a:gd name="T146" fmla="+- 0 4949 4944"/>
                              <a:gd name="T147" fmla="*/ 4949 h 2567"/>
                              <a:gd name="T148" fmla="+- 0 1951 1658"/>
                              <a:gd name="T149" fmla="*/ T148 w 9103"/>
                              <a:gd name="T150" fmla="+- 0 4965 4944"/>
                              <a:gd name="T151" fmla="*/ 4965 h 2567"/>
                              <a:gd name="T152" fmla="+- 0 1889 1658"/>
                              <a:gd name="T153" fmla="*/ T152 w 9103"/>
                              <a:gd name="T154" fmla="+- 0 4991 4944"/>
                              <a:gd name="T155" fmla="*/ 4991 h 2567"/>
                              <a:gd name="T156" fmla="+- 0 1833 1658"/>
                              <a:gd name="T157" fmla="*/ T156 w 9103"/>
                              <a:gd name="T158" fmla="+- 0 5026 4944"/>
                              <a:gd name="T159" fmla="*/ 5026 h 2567"/>
                              <a:gd name="T160" fmla="+- 0 1783 1658"/>
                              <a:gd name="T161" fmla="*/ T160 w 9103"/>
                              <a:gd name="T162" fmla="+- 0 5069 4944"/>
                              <a:gd name="T163" fmla="*/ 5069 h 2567"/>
                              <a:gd name="T164" fmla="+- 0 1741 1658"/>
                              <a:gd name="T165" fmla="*/ T164 w 9103"/>
                              <a:gd name="T166" fmla="+- 0 5119 4944"/>
                              <a:gd name="T167" fmla="*/ 5119 h 2567"/>
                              <a:gd name="T168" fmla="+- 0 1706 1658"/>
                              <a:gd name="T169" fmla="*/ T168 w 9103"/>
                              <a:gd name="T170" fmla="+- 0 5175 4944"/>
                              <a:gd name="T171" fmla="*/ 5175 h 2567"/>
                              <a:gd name="T172" fmla="+- 0 1680 1658"/>
                              <a:gd name="T173" fmla="*/ T172 w 9103"/>
                              <a:gd name="T174" fmla="+- 0 5236 4944"/>
                              <a:gd name="T175" fmla="*/ 5236 h 2567"/>
                              <a:gd name="T176" fmla="+- 0 1664 1658"/>
                              <a:gd name="T177" fmla="*/ T176 w 9103"/>
                              <a:gd name="T178" fmla="+- 0 5302 4944"/>
                              <a:gd name="T179" fmla="*/ 5302 h 2567"/>
                              <a:gd name="T180" fmla="+- 0 1658 1658"/>
                              <a:gd name="T181" fmla="*/ T180 w 9103"/>
                              <a:gd name="T182" fmla="+- 0 5371 4944"/>
                              <a:gd name="T183" fmla="*/ 5371 h 25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Lst>
                            <a:rect l="0" t="0" r="r" b="b"/>
                            <a:pathLst>
                              <a:path w="9103" h="2567">
                                <a:moveTo>
                                  <a:pt x="0" y="427"/>
                                </a:moveTo>
                                <a:lnTo>
                                  <a:pt x="0" y="2139"/>
                                </a:lnTo>
                                <a:lnTo>
                                  <a:pt x="1" y="2174"/>
                                </a:lnTo>
                                <a:lnTo>
                                  <a:pt x="12" y="2242"/>
                                </a:lnTo>
                                <a:lnTo>
                                  <a:pt x="34" y="2305"/>
                                </a:lnTo>
                                <a:lnTo>
                                  <a:pt x="64" y="2364"/>
                                </a:lnTo>
                                <a:lnTo>
                                  <a:pt x="103" y="2417"/>
                                </a:lnTo>
                                <a:lnTo>
                                  <a:pt x="149" y="2464"/>
                                </a:lnTo>
                                <a:lnTo>
                                  <a:pt x="202" y="2502"/>
                                </a:lnTo>
                                <a:lnTo>
                                  <a:pt x="261" y="2533"/>
                                </a:lnTo>
                                <a:lnTo>
                                  <a:pt x="325" y="2554"/>
                                </a:lnTo>
                                <a:lnTo>
                                  <a:pt x="393" y="2565"/>
                                </a:lnTo>
                                <a:lnTo>
                                  <a:pt x="428" y="2567"/>
                                </a:lnTo>
                                <a:lnTo>
                                  <a:pt x="8675" y="2567"/>
                                </a:lnTo>
                                <a:lnTo>
                                  <a:pt x="8745" y="2561"/>
                                </a:lnTo>
                                <a:lnTo>
                                  <a:pt x="8810" y="2545"/>
                                </a:lnTo>
                                <a:lnTo>
                                  <a:pt x="8872" y="2519"/>
                                </a:lnTo>
                                <a:lnTo>
                                  <a:pt x="8928" y="2484"/>
                                </a:lnTo>
                                <a:lnTo>
                                  <a:pt x="8978" y="2441"/>
                                </a:lnTo>
                                <a:lnTo>
                                  <a:pt x="9020" y="2391"/>
                                </a:lnTo>
                                <a:lnTo>
                                  <a:pt x="9055" y="2335"/>
                                </a:lnTo>
                                <a:lnTo>
                                  <a:pt x="9081" y="2274"/>
                                </a:lnTo>
                                <a:lnTo>
                                  <a:pt x="9097" y="2208"/>
                                </a:lnTo>
                                <a:lnTo>
                                  <a:pt x="9103" y="2139"/>
                                </a:lnTo>
                                <a:lnTo>
                                  <a:pt x="9103" y="427"/>
                                </a:lnTo>
                                <a:lnTo>
                                  <a:pt x="9097" y="358"/>
                                </a:lnTo>
                                <a:lnTo>
                                  <a:pt x="9081" y="292"/>
                                </a:lnTo>
                                <a:lnTo>
                                  <a:pt x="9055" y="231"/>
                                </a:lnTo>
                                <a:lnTo>
                                  <a:pt x="9020" y="175"/>
                                </a:lnTo>
                                <a:lnTo>
                                  <a:pt x="8978" y="125"/>
                                </a:lnTo>
                                <a:lnTo>
                                  <a:pt x="8928" y="82"/>
                                </a:lnTo>
                                <a:lnTo>
                                  <a:pt x="8872" y="47"/>
                                </a:lnTo>
                                <a:lnTo>
                                  <a:pt x="8810" y="21"/>
                                </a:lnTo>
                                <a:lnTo>
                                  <a:pt x="8745" y="5"/>
                                </a:lnTo>
                                <a:lnTo>
                                  <a:pt x="8675" y="0"/>
                                </a:lnTo>
                                <a:lnTo>
                                  <a:pt x="428" y="0"/>
                                </a:lnTo>
                                <a:lnTo>
                                  <a:pt x="358" y="5"/>
                                </a:lnTo>
                                <a:lnTo>
                                  <a:pt x="293" y="21"/>
                                </a:lnTo>
                                <a:lnTo>
                                  <a:pt x="231" y="47"/>
                                </a:lnTo>
                                <a:lnTo>
                                  <a:pt x="175" y="82"/>
                                </a:lnTo>
                                <a:lnTo>
                                  <a:pt x="125" y="125"/>
                                </a:lnTo>
                                <a:lnTo>
                                  <a:pt x="83" y="175"/>
                                </a:lnTo>
                                <a:lnTo>
                                  <a:pt x="48" y="231"/>
                                </a:lnTo>
                                <a:lnTo>
                                  <a:pt x="22" y="292"/>
                                </a:lnTo>
                                <a:lnTo>
                                  <a:pt x="6" y="358"/>
                                </a:lnTo>
                                <a:lnTo>
                                  <a:pt x="0" y="427"/>
                                </a:lnTo>
                                <a:close/>
                              </a:path>
                            </a:pathLst>
                          </a:custGeom>
                          <a:solidFill>
                            <a:srgbClr val="5B9B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423560" name="Freeform 10"/>
                        <wps:cNvSpPr>
                          <a:spLocks/>
                        </wps:cNvSpPr>
                        <wps:spPr bwMode="auto">
                          <a:xfrm>
                            <a:off x="1658" y="4944"/>
                            <a:ext cx="9103" cy="2567"/>
                          </a:xfrm>
                          <a:custGeom>
                            <a:avLst/>
                            <a:gdLst>
                              <a:gd name="T0" fmla="+- 0 1658 1658"/>
                              <a:gd name="T1" fmla="*/ T0 w 9103"/>
                              <a:gd name="T2" fmla="+- 0 5371 4944"/>
                              <a:gd name="T3" fmla="*/ 5371 h 2567"/>
                              <a:gd name="T4" fmla="+- 0 1664 1658"/>
                              <a:gd name="T5" fmla="*/ T4 w 9103"/>
                              <a:gd name="T6" fmla="+- 0 5302 4944"/>
                              <a:gd name="T7" fmla="*/ 5302 h 2567"/>
                              <a:gd name="T8" fmla="+- 0 1680 1658"/>
                              <a:gd name="T9" fmla="*/ T8 w 9103"/>
                              <a:gd name="T10" fmla="+- 0 5236 4944"/>
                              <a:gd name="T11" fmla="*/ 5236 h 2567"/>
                              <a:gd name="T12" fmla="+- 0 1706 1658"/>
                              <a:gd name="T13" fmla="*/ T12 w 9103"/>
                              <a:gd name="T14" fmla="+- 0 5175 4944"/>
                              <a:gd name="T15" fmla="*/ 5175 h 2567"/>
                              <a:gd name="T16" fmla="+- 0 1741 1658"/>
                              <a:gd name="T17" fmla="*/ T16 w 9103"/>
                              <a:gd name="T18" fmla="+- 0 5119 4944"/>
                              <a:gd name="T19" fmla="*/ 5119 h 2567"/>
                              <a:gd name="T20" fmla="+- 0 1783 1658"/>
                              <a:gd name="T21" fmla="*/ T20 w 9103"/>
                              <a:gd name="T22" fmla="+- 0 5069 4944"/>
                              <a:gd name="T23" fmla="*/ 5069 h 2567"/>
                              <a:gd name="T24" fmla="+- 0 1833 1658"/>
                              <a:gd name="T25" fmla="*/ T24 w 9103"/>
                              <a:gd name="T26" fmla="+- 0 5026 4944"/>
                              <a:gd name="T27" fmla="*/ 5026 h 2567"/>
                              <a:gd name="T28" fmla="+- 0 1889 1658"/>
                              <a:gd name="T29" fmla="*/ T28 w 9103"/>
                              <a:gd name="T30" fmla="+- 0 4991 4944"/>
                              <a:gd name="T31" fmla="*/ 4991 h 2567"/>
                              <a:gd name="T32" fmla="+- 0 1951 1658"/>
                              <a:gd name="T33" fmla="*/ T32 w 9103"/>
                              <a:gd name="T34" fmla="+- 0 4965 4944"/>
                              <a:gd name="T35" fmla="*/ 4965 h 2567"/>
                              <a:gd name="T36" fmla="+- 0 2016 1658"/>
                              <a:gd name="T37" fmla="*/ T36 w 9103"/>
                              <a:gd name="T38" fmla="+- 0 4949 4944"/>
                              <a:gd name="T39" fmla="*/ 4949 h 2567"/>
                              <a:gd name="T40" fmla="+- 0 2086 1658"/>
                              <a:gd name="T41" fmla="*/ T40 w 9103"/>
                              <a:gd name="T42" fmla="+- 0 4944 4944"/>
                              <a:gd name="T43" fmla="*/ 4944 h 2567"/>
                              <a:gd name="T44" fmla="+- 0 10333 1658"/>
                              <a:gd name="T45" fmla="*/ T44 w 9103"/>
                              <a:gd name="T46" fmla="+- 0 4944 4944"/>
                              <a:gd name="T47" fmla="*/ 4944 h 2567"/>
                              <a:gd name="T48" fmla="+- 0 10403 1658"/>
                              <a:gd name="T49" fmla="*/ T48 w 9103"/>
                              <a:gd name="T50" fmla="+- 0 4949 4944"/>
                              <a:gd name="T51" fmla="*/ 4949 h 2567"/>
                              <a:gd name="T52" fmla="+- 0 10468 1658"/>
                              <a:gd name="T53" fmla="*/ T52 w 9103"/>
                              <a:gd name="T54" fmla="+- 0 4965 4944"/>
                              <a:gd name="T55" fmla="*/ 4965 h 2567"/>
                              <a:gd name="T56" fmla="+- 0 10530 1658"/>
                              <a:gd name="T57" fmla="*/ T56 w 9103"/>
                              <a:gd name="T58" fmla="+- 0 4991 4944"/>
                              <a:gd name="T59" fmla="*/ 4991 h 2567"/>
                              <a:gd name="T60" fmla="+- 0 10586 1658"/>
                              <a:gd name="T61" fmla="*/ T60 w 9103"/>
                              <a:gd name="T62" fmla="+- 0 5026 4944"/>
                              <a:gd name="T63" fmla="*/ 5026 h 2567"/>
                              <a:gd name="T64" fmla="+- 0 10636 1658"/>
                              <a:gd name="T65" fmla="*/ T64 w 9103"/>
                              <a:gd name="T66" fmla="+- 0 5069 4944"/>
                              <a:gd name="T67" fmla="*/ 5069 h 2567"/>
                              <a:gd name="T68" fmla="+- 0 10678 1658"/>
                              <a:gd name="T69" fmla="*/ T68 w 9103"/>
                              <a:gd name="T70" fmla="+- 0 5119 4944"/>
                              <a:gd name="T71" fmla="*/ 5119 h 2567"/>
                              <a:gd name="T72" fmla="+- 0 10713 1658"/>
                              <a:gd name="T73" fmla="*/ T72 w 9103"/>
                              <a:gd name="T74" fmla="+- 0 5175 4944"/>
                              <a:gd name="T75" fmla="*/ 5175 h 2567"/>
                              <a:gd name="T76" fmla="+- 0 10739 1658"/>
                              <a:gd name="T77" fmla="*/ T76 w 9103"/>
                              <a:gd name="T78" fmla="+- 0 5236 4944"/>
                              <a:gd name="T79" fmla="*/ 5236 h 2567"/>
                              <a:gd name="T80" fmla="+- 0 10755 1658"/>
                              <a:gd name="T81" fmla="*/ T80 w 9103"/>
                              <a:gd name="T82" fmla="+- 0 5302 4944"/>
                              <a:gd name="T83" fmla="*/ 5302 h 2567"/>
                              <a:gd name="T84" fmla="+- 0 10761 1658"/>
                              <a:gd name="T85" fmla="*/ T84 w 9103"/>
                              <a:gd name="T86" fmla="+- 0 5371 4944"/>
                              <a:gd name="T87" fmla="*/ 5371 h 2567"/>
                              <a:gd name="T88" fmla="+- 0 10761 1658"/>
                              <a:gd name="T89" fmla="*/ T88 w 9103"/>
                              <a:gd name="T90" fmla="+- 0 7083 4944"/>
                              <a:gd name="T91" fmla="*/ 7083 h 2567"/>
                              <a:gd name="T92" fmla="+- 0 10755 1658"/>
                              <a:gd name="T93" fmla="*/ T92 w 9103"/>
                              <a:gd name="T94" fmla="+- 0 7152 4944"/>
                              <a:gd name="T95" fmla="*/ 7152 h 2567"/>
                              <a:gd name="T96" fmla="+- 0 10739 1658"/>
                              <a:gd name="T97" fmla="*/ T96 w 9103"/>
                              <a:gd name="T98" fmla="+- 0 7218 4944"/>
                              <a:gd name="T99" fmla="*/ 7218 h 2567"/>
                              <a:gd name="T100" fmla="+- 0 10713 1658"/>
                              <a:gd name="T101" fmla="*/ T100 w 9103"/>
                              <a:gd name="T102" fmla="+- 0 7279 4944"/>
                              <a:gd name="T103" fmla="*/ 7279 h 2567"/>
                              <a:gd name="T104" fmla="+- 0 10678 1658"/>
                              <a:gd name="T105" fmla="*/ T104 w 9103"/>
                              <a:gd name="T106" fmla="+- 0 7335 4944"/>
                              <a:gd name="T107" fmla="*/ 7335 h 2567"/>
                              <a:gd name="T108" fmla="+- 0 10636 1658"/>
                              <a:gd name="T109" fmla="*/ T108 w 9103"/>
                              <a:gd name="T110" fmla="+- 0 7385 4944"/>
                              <a:gd name="T111" fmla="*/ 7385 h 2567"/>
                              <a:gd name="T112" fmla="+- 0 10586 1658"/>
                              <a:gd name="T113" fmla="*/ T112 w 9103"/>
                              <a:gd name="T114" fmla="+- 0 7428 4944"/>
                              <a:gd name="T115" fmla="*/ 7428 h 2567"/>
                              <a:gd name="T116" fmla="+- 0 10530 1658"/>
                              <a:gd name="T117" fmla="*/ T116 w 9103"/>
                              <a:gd name="T118" fmla="+- 0 7463 4944"/>
                              <a:gd name="T119" fmla="*/ 7463 h 2567"/>
                              <a:gd name="T120" fmla="+- 0 10468 1658"/>
                              <a:gd name="T121" fmla="*/ T120 w 9103"/>
                              <a:gd name="T122" fmla="+- 0 7489 4944"/>
                              <a:gd name="T123" fmla="*/ 7489 h 2567"/>
                              <a:gd name="T124" fmla="+- 0 10403 1658"/>
                              <a:gd name="T125" fmla="*/ T124 w 9103"/>
                              <a:gd name="T126" fmla="+- 0 7505 4944"/>
                              <a:gd name="T127" fmla="*/ 7505 h 2567"/>
                              <a:gd name="T128" fmla="+- 0 10333 1658"/>
                              <a:gd name="T129" fmla="*/ T128 w 9103"/>
                              <a:gd name="T130" fmla="+- 0 7511 4944"/>
                              <a:gd name="T131" fmla="*/ 7511 h 2567"/>
                              <a:gd name="T132" fmla="+- 0 2086 1658"/>
                              <a:gd name="T133" fmla="*/ T132 w 9103"/>
                              <a:gd name="T134" fmla="+- 0 7511 4944"/>
                              <a:gd name="T135" fmla="*/ 7511 h 2567"/>
                              <a:gd name="T136" fmla="+- 0 2016 1658"/>
                              <a:gd name="T137" fmla="*/ T136 w 9103"/>
                              <a:gd name="T138" fmla="+- 0 7505 4944"/>
                              <a:gd name="T139" fmla="*/ 7505 h 2567"/>
                              <a:gd name="T140" fmla="+- 0 1951 1658"/>
                              <a:gd name="T141" fmla="*/ T140 w 9103"/>
                              <a:gd name="T142" fmla="+- 0 7489 4944"/>
                              <a:gd name="T143" fmla="*/ 7489 h 2567"/>
                              <a:gd name="T144" fmla="+- 0 1889 1658"/>
                              <a:gd name="T145" fmla="*/ T144 w 9103"/>
                              <a:gd name="T146" fmla="+- 0 7463 4944"/>
                              <a:gd name="T147" fmla="*/ 7463 h 2567"/>
                              <a:gd name="T148" fmla="+- 0 1833 1658"/>
                              <a:gd name="T149" fmla="*/ T148 w 9103"/>
                              <a:gd name="T150" fmla="+- 0 7428 4944"/>
                              <a:gd name="T151" fmla="*/ 7428 h 2567"/>
                              <a:gd name="T152" fmla="+- 0 1783 1658"/>
                              <a:gd name="T153" fmla="*/ T152 w 9103"/>
                              <a:gd name="T154" fmla="+- 0 7385 4944"/>
                              <a:gd name="T155" fmla="*/ 7385 h 2567"/>
                              <a:gd name="T156" fmla="+- 0 1741 1658"/>
                              <a:gd name="T157" fmla="*/ T156 w 9103"/>
                              <a:gd name="T158" fmla="+- 0 7335 4944"/>
                              <a:gd name="T159" fmla="*/ 7335 h 2567"/>
                              <a:gd name="T160" fmla="+- 0 1706 1658"/>
                              <a:gd name="T161" fmla="*/ T160 w 9103"/>
                              <a:gd name="T162" fmla="+- 0 7279 4944"/>
                              <a:gd name="T163" fmla="*/ 7279 h 2567"/>
                              <a:gd name="T164" fmla="+- 0 1680 1658"/>
                              <a:gd name="T165" fmla="*/ T164 w 9103"/>
                              <a:gd name="T166" fmla="+- 0 7218 4944"/>
                              <a:gd name="T167" fmla="*/ 7218 h 2567"/>
                              <a:gd name="T168" fmla="+- 0 1664 1658"/>
                              <a:gd name="T169" fmla="*/ T168 w 9103"/>
                              <a:gd name="T170" fmla="+- 0 7152 4944"/>
                              <a:gd name="T171" fmla="*/ 7152 h 2567"/>
                              <a:gd name="T172" fmla="+- 0 1658 1658"/>
                              <a:gd name="T173" fmla="*/ T172 w 9103"/>
                              <a:gd name="T174" fmla="+- 0 7083 4944"/>
                              <a:gd name="T175" fmla="*/ 7083 h 2567"/>
                              <a:gd name="T176" fmla="+- 0 1658 1658"/>
                              <a:gd name="T177" fmla="*/ T176 w 9103"/>
                              <a:gd name="T178" fmla="+- 0 5371 4944"/>
                              <a:gd name="T179" fmla="*/ 5371 h 25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103" h="2567">
                                <a:moveTo>
                                  <a:pt x="0" y="427"/>
                                </a:moveTo>
                                <a:lnTo>
                                  <a:pt x="6" y="358"/>
                                </a:lnTo>
                                <a:lnTo>
                                  <a:pt x="22" y="292"/>
                                </a:lnTo>
                                <a:lnTo>
                                  <a:pt x="48" y="231"/>
                                </a:lnTo>
                                <a:lnTo>
                                  <a:pt x="83" y="175"/>
                                </a:lnTo>
                                <a:lnTo>
                                  <a:pt x="125" y="125"/>
                                </a:lnTo>
                                <a:lnTo>
                                  <a:pt x="175" y="82"/>
                                </a:lnTo>
                                <a:lnTo>
                                  <a:pt x="231" y="47"/>
                                </a:lnTo>
                                <a:lnTo>
                                  <a:pt x="293" y="21"/>
                                </a:lnTo>
                                <a:lnTo>
                                  <a:pt x="358" y="5"/>
                                </a:lnTo>
                                <a:lnTo>
                                  <a:pt x="428" y="0"/>
                                </a:lnTo>
                                <a:lnTo>
                                  <a:pt x="8675" y="0"/>
                                </a:lnTo>
                                <a:lnTo>
                                  <a:pt x="8745" y="5"/>
                                </a:lnTo>
                                <a:lnTo>
                                  <a:pt x="8810" y="21"/>
                                </a:lnTo>
                                <a:lnTo>
                                  <a:pt x="8872" y="47"/>
                                </a:lnTo>
                                <a:lnTo>
                                  <a:pt x="8928" y="82"/>
                                </a:lnTo>
                                <a:lnTo>
                                  <a:pt x="8978" y="125"/>
                                </a:lnTo>
                                <a:lnTo>
                                  <a:pt x="9020" y="175"/>
                                </a:lnTo>
                                <a:lnTo>
                                  <a:pt x="9055" y="231"/>
                                </a:lnTo>
                                <a:lnTo>
                                  <a:pt x="9081" y="292"/>
                                </a:lnTo>
                                <a:lnTo>
                                  <a:pt x="9097" y="358"/>
                                </a:lnTo>
                                <a:lnTo>
                                  <a:pt x="9103" y="427"/>
                                </a:lnTo>
                                <a:lnTo>
                                  <a:pt x="9103" y="2139"/>
                                </a:lnTo>
                                <a:lnTo>
                                  <a:pt x="9097" y="2208"/>
                                </a:lnTo>
                                <a:lnTo>
                                  <a:pt x="9081" y="2274"/>
                                </a:lnTo>
                                <a:lnTo>
                                  <a:pt x="9055" y="2335"/>
                                </a:lnTo>
                                <a:lnTo>
                                  <a:pt x="9020" y="2391"/>
                                </a:lnTo>
                                <a:lnTo>
                                  <a:pt x="8978" y="2441"/>
                                </a:lnTo>
                                <a:lnTo>
                                  <a:pt x="8928" y="2484"/>
                                </a:lnTo>
                                <a:lnTo>
                                  <a:pt x="8872" y="2519"/>
                                </a:lnTo>
                                <a:lnTo>
                                  <a:pt x="8810" y="2545"/>
                                </a:lnTo>
                                <a:lnTo>
                                  <a:pt x="8745" y="2561"/>
                                </a:lnTo>
                                <a:lnTo>
                                  <a:pt x="8675" y="2567"/>
                                </a:lnTo>
                                <a:lnTo>
                                  <a:pt x="428" y="2567"/>
                                </a:lnTo>
                                <a:lnTo>
                                  <a:pt x="358" y="2561"/>
                                </a:lnTo>
                                <a:lnTo>
                                  <a:pt x="293" y="2545"/>
                                </a:lnTo>
                                <a:lnTo>
                                  <a:pt x="231" y="2519"/>
                                </a:lnTo>
                                <a:lnTo>
                                  <a:pt x="175" y="2484"/>
                                </a:lnTo>
                                <a:lnTo>
                                  <a:pt x="125" y="2441"/>
                                </a:lnTo>
                                <a:lnTo>
                                  <a:pt x="83" y="2391"/>
                                </a:lnTo>
                                <a:lnTo>
                                  <a:pt x="48" y="2335"/>
                                </a:lnTo>
                                <a:lnTo>
                                  <a:pt x="22" y="2274"/>
                                </a:lnTo>
                                <a:lnTo>
                                  <a:pt x="6" y="2208"/>
                                </a:lnTo>
                                <a:lnTo>
                                  <a:pt x="0" y="2139"/>
                                </a:lnTo>
                                <a:lnTo>
                                  <a:pt x="0" y="427"/>
                                </a:lnTo>
                                <a:close/>
                              </a:path>
                            </a:pathLst>
                          </a:custGeom>
                          <a:noFill/>
                          <a:ln w="12700">
                            <a:solidFill>
                              <a:srgbClr val="41709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577766233" name="Picture 11"/>
                          <pic:cNvPicPr>
                            <a:picLocks noChangeAspect="1" noChangeArrowheads="1"/>
                          </pic:cNvPicPr>
                        </pic:nvPicPr>
                        <pic:blipFill>
                          <a:blip r:embed="covrId9">
                            <a:extLst>
                              <a:ext uri="{28A0092B-C50C-407E-A947-70E740481C1C}">
                                <a14:useLocalDpi xmlns:a14="http://schemas.microsoft.com/office/drawing/2010/main" val="0"/>
                              </a:ext>
                            </a:extLst>
                          </a:blip>
                          <a:srcRect/>
                          <a:stretch>
                            <a:fillRect/>
                          </a:stretch>
                        </pic:blipFill>
                        <pic:spPr bwMode="auto">
                          <a:xfrm>
                            <a:off x="485" y="484"/>
                            <a:ext cx="10942" cy="1587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37DB31E3" id="Groupe 11" o:spid="_x0000_s1026" style="position:absolute;margin-left:-54.45pt;margin-top:41.65pt;width:547.1pt;height:793.5pt;z-index:-251657216;mso-position-horizontal-relative:margin;mso-position-vertical-relative:page" coordorigin="485,484" coordsize="10942,1587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jqMPYFX2ow8A&#10;AAAAAAAAAAAAAAAAAAAAJtML4K7D6AMAAAAAAAAAAAAAAAAAAAAAgGWJjAAAAAAAAAAAAAAAAAAA&#10;AABAnMgIAAAAAAAAAAAAAAAAAAAAAGu3H33A1omMAAAAAAAAAAAAAAAAAAAAAECcyAgAAAAAAAAA&#10;AAAAAAAAAAAAxB1HH8CqnP75ff/WKwAAAAAAAAAAAAAAAAAAAIAp9AK46zD6AAAAAAAAAAAAAAAA&#10;AAAAAABgWSIjAAAAAAAAAAAAAAAAAAAAABAnMgIAAAAAAAAAAAAAAAAAAADA2p1GH7B1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PDFzh2bAAhFQRBEsf+WtQKRH+iTZSa86CpY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DumD/Ar2/QBAAAAAAAAAAAAAAAAAAAAYJleAI/26QMAAAAAAAAAAAAAAAAAAAAAwLtE&#10;RgAAAAAAAAAAAAAAAAAAAAAgTmQEAAAAAAAAAAAAAAAAAAAAAOJERgAAAAAAAAAAAAAAAAAAAAAg&#10;7pg+wK+cN/v26QsAAAAAAAAAAAAAAAAAAABghV4Aj/bpAwAAAAAAAAAAAAAAAAAAAADAu0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L7qvlgAAIABJ&#10;REFU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uNi5YxMAoSgIgij237JWIPIDfbLMhBddBQs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3DF9gF/Zpg8AAAAAAAAAAAAAAAAAAAAAy/QCeLRPHwAAAAAA&#10;AAAAAAAAAAAAAAAA3iUyAgAAAAAAAAAAAAAAAAAAAABxIiMAAAAAAAAAAAAAAAAAAAAAECcyAgAA&#10;AAAAAAAAAAAAAAAAAABxx/QBfuW82bdPXwAAAAAAAAAAAAAAAAAAAAAr9AJ4tE8fAAAAAAAAAAAA&#10;AAAAAAAAAADeJT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XO3dsAiAUBUEQxf5b1gpEfqBPlpnw&#10;oqtgAQ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jukD/Mo2fQAAAAAAAAAAAAAAAAAAAABYphfAo336AAAA&#10;AAAAAAAAAAAAAAAAAADwLpERAAAAAAAAAAAAAAAAAAAAAIgTGQEAAAAAAAAAAAAAAAAAAACAOJER&#10;AAAAAAAAAAAAAAAAAAAAAIg7pg/wK+fNvn36AgAAAAAAAAAAAAAAAAAAAFihF8CjffoAAAAAAAAA&#10;AAAAAAAAAAAAAPAu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Fec347AAAgAElEQVQ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4WLnjk0AhKIgCKLYf8tagcgP9MkyE150FSw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cf0AX5lmz4AAAAAAAAAAAAAAAAAAAAALNML4NE+fQAAAAAAAAAA&#10;AAAAAAAAAAAAeJfICAAAAAAAAAAAAAAAAAAAAADEiYwAAAAAAAAAAAAAAAAAAAAAQJzICAAAAAAA&#10;AAAAAAAAAAAAAADEHdMH+JXzZt8+fQEAAAAAAAAAAAAAAAAAAACs0Avg0T59AAAAAAAAAAAAAAAA&#10;AAAAAAB4l8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DAxc4dmwAIRUEQRLH/lrUCkR/ok2UmvOgqW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EnI/IAACAASURBV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O6YP8Cvb9AEAAAAAAAAAAAAAAAAAAABg&#10;mV4Aj/bpAwAAAAAAAAAAAAAAAAAAAADAu0RGAAAAAAAAAAAAAAAAAAAAACBOZAQAAAAAAAAAAAAA&#10;AAAAAAAA4kRGAAAAAAAAAAAAAAAAAAAAACDumD7Ar5w3+/bpCwAAAAAAAAAAAAAAAAAAAGCFXgCP&#10;9ukDAAAAAAAAAAAAAAAAAAAAAMC7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LjYuWMTAKEoCIIo9t+yViDyA32yzIQXXQUL&#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DcMX2AX9mmDwAAAAAAAAAAAAAAAAAA&#10;AADL9AJ4tE8fAAAAAAAAAAAAAAAAAAAAAADeJTICAAAAAAAAAAAAAAAAAAAAAHEiIwAAAAAAAAAA&#10;AAAAAAAAAAAQJzICAAAAAAAAAAAAAAAAAAAAAHHH9AF+5bzZt09fAAAAAAAAAAAAAAAAAAAAACv0&#10;Ani0Tx8AAAAAAAAAAAAAAAAAAAAAAN4l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PAWQkQAAIABJREFU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Fzt3&#10;bAIgFAVBEMX+W9YKRH6gT5aZ8KKrYAE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KO6QP8yjZ9&#10;AAAAAAAAAAAAAAAAAAAAAFimF8CjffoAAAAAAAAAAAAAAAAAAAAAAPAukREAAAAAAAAAAAAAAAAA&#10;AAAAiBMZAQAAAAAAAAAAAAAAAAAAAIA4kREAAAAAAAAAAAAAAAAAAAAAiDumD/Ar582+ffoCAAAA&#10;AAAAAAAAAAAAAAAAWKEXwKN9+gAAAAAAAAAAAAAAAAAAAAAA8C6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udu7YBEAoCoIgiv23rBWI/ECfLDPhRVfBAg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x/QBfmWbPgAAAAAAAAAAAAAAAAAAAAAs&#10;0wvg0T59AAAAAAAAAAAAAAAAAAAAAAB4l8gIAAAAAAAAAAAAAAAAAAAAAMSJjAAAAAAAAAAAAAAA&#10;AAAAAABAnMgIAAAAAAAAAAAAAAAAAAAAAMSJjAAAAAAAAAAAAAAAAAAAAABA3DF9gF85b/bt0xcA&#10;AAAAAAAAAAAAAAAAAADACr0AHu3TBwAAAAAAAAAAAAAAAAAAAACAd4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CiBs4UAAAgAElEQVQ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wMXOHZsACEVBEESx/5a1ApEf6JNlJrzoKlg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7pg/wK9v0AQAA&#10;AAAAAAAAAAAAAAAAAGCZXgCP9ukDAAAAAAAAAAAAAAAAAAAAAMC7REYAAAAAAAAAAAAAAAAAAAAA&#10;IE5kBAAAAAAAAAAAAAAAAAAAAADiREYAAAAAAAAAAAAAAAAAAAAAIO6YPsCvnDf79ukLAAAAAAAA&#10;AAAAAAAAAAAAYIVeAI/26QMAAAAAAAAAAAAAAAAAAAAAwLt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C42LljEwChKAiCKPbfslYg8gN9&#10;ssyEF10FCw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E8RUoMAACAASURBV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NwxfYBf2aYPAAAAAAAAAAAAAAAAAAAAAMv0Ani0Tx8AAAAAAAAAAAAAAAAAAAAAAN4lMgIA&#10;AAAAAAAAAAAAAAAAAAAAcSIjAAAAAAAAAAAAAAAAAAAAABAnMgIAAAAAAAAAAAAAAAAAAAAAccf0&#10;AX7lvNm3T18AAAAAAAAAAAAAAAAAAAAAK/QCeLRPHwAAAAAAAAAAAAAAAAAAAAAA3iU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HCxc8cmAEJREARR7L9lrUDkB/pkmQkvugoW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o7pA/zKNn0AAAAAAAAAAAAAAAAAAAAAWKYXwKN9+gAAAAAAAAAAAAAAAAAAAAAA8C6R&#10;EQAAAAAAAAAAAAAAAAAAAACIExkBAAAAAAAAAAAAAAAAAAAAgDiREQAAAAAAAAAAAAAAAAAAAACI&#10;O6YP8Cvnzb59+gIAAAAAAAAAAAAAAAAAAABYoRfAo336AAAAAAAAAAAAAAAAAAAAAADwLp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Lnbu2ARAKAqCIIr9dr2qJQAAIABJREFUt6wViPxAnywz4UVXwQI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HH9AF+ZZs+AAAAAAAAAAAAAAAAAAAAACzTC+DRPn0AAAAAAAAAAAAAAAAAAAAAAHiXyAgAAAAA&#10;AAAAAAAAAAAAAAAAxImMAAAAAAAAAAAAAAAAAAAAAECcyAgAAAAAAAAAAAAAAAAAAAAAxB3TB/iV&#10;82bfPn0BAAAAAAAAAAAAAAAAAAAArNAL4NE+fQAAAAAAAAAAAAAAAAAAAAAAeJf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MDFzh2bAAhFQRBEsf+WtQKRH+iTZSa8&#10;6CpY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A4kREAAAAAAAAAAAAAAAAAAAAAiBMZAQAAAAAAAAAA&#10;AAAAAAAAAIA4kREAAAAAAAAAAAAAAAAAAAAAiBMZAQAAAAAAAAAAAAAAAAAAAIA4kREAAAAAAAAA&#10;AAAAAAAAAAAAiBMZAQAAAAAAAAAAAAAAAAAAAIA4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HTi1RYAACAASURBV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&#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DcMX2AX9mmDwAA&#10;AAAAAAAAAAAAAAAAAADL9AJ4tE8fAAAAAAAAAAAAAAAAAAAAAADeJTICAAAAAAAAAAAAAAAAAAAA&#10;AHEiIwAAAAAAAAAAAAAAAAAAAAAQJzICAAAAAAAAAAAAAAAAAAAAAHHH9AF+5bzZt09fAAAAAAAA&#10;AAAAAAAAAAAAACv0Ani0Tx8AAAAAAAAAAAAAAAAAAAAAAN4l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KO6QP8&#10;yjZ9AAAAAAAAAAAAAAAAAAAAAFimF8CjffoAAAAAAAAAAAAAAAAAAAAAAPAukREAAAAAAAAAAAAA&#10;AAAAAAAAiBMZAQAAAAAAAAAAAAAAAAAAAIA4kREAAAAAAAAAAAAAAAAAAAAAiDumD/Ar582+ffoC&#10;AAAAAAAAAAAAAAAAAAAAWKEXwKN9+gAAAAAAAAAAAAAAAAAAAAAA8C6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zbhDxYAACAASURBVB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HdMH+BXtukDAAAAAAAAAAAAAAAAAAAAwDK9AB7t0wcAAAAAAAAAAAAAAAAA&#10;AAAAgHeJjAAAAAAAAAAAAAAAAAAAAABAnMgIAAAAAAAAAAAAAAAAAAAAAMQd0wf4lfNm3z59AQAA&#10;AAAAAAAAAAAAAAAAAKzQC+DRPn0AAAAAAAAAAAAAAAAAAAAAAHiX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bnrJTQAAIABJREFU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left:4380;top:1701;width:3433;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">
                  <v:imagedata r:id="covrId10" o:title=""/>
                </v:shape>
                <v:shape id="Freeform 9" o:spid="_x0000_s1028" style="position:absolute;left:1658;top:4944;width:9103;height:2567;visibility:visible;mso-wrap-style:square;v-text-anchor:top" coordsize="9103,2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" path="m,427l,2139r1,35l12,2242r22,63l64,2364r39,53l149,2464r53,38l261,2533r64,21l393,2565r35,2l8675,2567r70,-6l8810,2545r62,-26l8928,2484r50,-43l9020,2391r35,-56l9081,2274r16,-66l9103,2139r,-1712l9097,358r-16,-66l9055,231r-35,-56l8978,125,8928,82,8872,47,8810,21,8745,5,8675,,428,,358,5,293,21,231,47,175,82r-50,43l83,175,48,231,22,292,6,358,,427xe" fillcolor="#5b9bd4" stroked="f">
                  <v:path arrowok="t" o:connecttype="custom" o:connectlocs="0,5371;0,7083;1,7118;12,7186;34,7249;64,7308;103,7361;149,7408;202,7446;261,7477;325,7498;393,7509;428,7511;8675,7511;8745,7505;8810,7489;8872,7463;8928,7428;8978,7385;9020,7335;9055,7279;9081,7218;9097,7152;9103,7083;9103,5371;9097,5302;9081,5236;9055,5175;9020,5119;8978,5069;8928,5026;8872,4991;8810,4965;8745,4949;8675,4944;428,4944;358,4949;293,4965;231,4991;175,5026;125,5069;83,5119;48,5175;22,5236;6,5302;0,5371" o:connectangles="0,0,0,0,0,0,0,0,0,0,0,0,0,0,0,0,0,0,0,0,0,0,0,0,0,0,0,0,0,0,0,0,0,0,0,0,0,0,0,0,0,0,0,0,0,0"/>
                </v:shape>
                <v:shape id="Freeform 10" o:spid="_x0000_s1029" style="position:absolute;left:1658;top:4944;width:9103;height:2567;visibility:visible;mso-wrap-style:square;v-text-anchor:top" coordsize="9103,2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" path="m,427l6,358,22,292,48,231,83,175r42,-50l175,82,231,47,293,21,358,5,428,,8675,r70,5l8810,21r62,26l8928,82r50,43l9020,175r35,56l9081,292r16,66l9103,427r,1712l9097,2208r-16,66l9055,2335r-35,56l8978,2441r-50,43l8872,2519r-62,26l8745,2561r-70,6l428,2567r-70,-6l293,2545r-62,-26l175,2484r-50,-43l83,2391,48,2335,22,2274,6,2208,,2139,,427xe" filled="f" strokecolor="#41709c" strokeweight="1pt">
                  <v:path arrowok="t" o:connecttype="custom" o:connectlocs="0,5371;6,5302;22,5236;48,5175;83,5119;125,5069;175,5026;231,4991;293,4965;358,4949;428,4944;8675,4944;8745,4949;8810,4965;8872,4991;8928,5026;8978,5069;9020,5119;9055,5175;9081,5236;9097,5302;9103,5371;9103,7083;9097,7152;9081,7218;9055,7279;9020,7335;8978,7385;8928,7428;8872,7463;8810,7489;8745,7505;8675,7511;428,7511;358,7505;293,7489;231,7463;175,7428;125,7385;83,7335;48,7279;22,7218;6,7152;0,7083;0,5371" o:connectangles="0,0,0,0,0,0,0,0,0,0,0,0,0,0,0,0,0,0,0,0,0,0,0,0,0,0,0,0,0,0,0,0,0,0,0,0,0,0,0,0,0,0,0,0,0"/>
                </v:shape>
                <v:shape id="Picture 11" o:spid="_x0000_s1030" type="#_x0000_t75" style="position:absolute;left:485;top:484;width:10942;height:158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">
                  <v:imagedata r:id="covrId11" o:title=""/>
                </v:shape>
                <w10:wrap anchorx="margin" anchory="page"/>
              </v:group>
            </w:pict>
          </mc:Fallback>
        </mc:AlternateContent>
      </w:r>
    </w:p>
    <w:p w14:paraId="1CF5235B" w14:textId="77777777" w:rsidR="009C7C2A" w:rsidRPr="00373DD1" w:rsidRDefault="009C7C2A" w:rsidP="00C03B43">
      <w:pPr>
        <w:spacing w:before="21" w:line="240" w:lineRule="auto"/>
        <w:ind w:left="1320" w:right="182"/>
        <w:rPr>
          <w:b/>
          <w:spacing w:val="-12"/>
          <w:sz w:val="30"/>
          <w:szCs w:val="30"/>
        </w:rPr>
      </w:pPr>
    </w:p>
    <w:p w14:paraId="7BC43E8F" w14:textId="77777777" w:rsidR="009C7C2A" w:rsidRDefault="009C7C2A" w:rsidP="009E45B7">
      <w:pPr>
        <w:spacing w:before="21" w:line="240" w:lineRule="auto"/>
        <w:ind w:right="182"/>
        <w:rPr>
          <w:b/>
          <w:spacing w:val="-12"/>
          <w:sz w:val="30"/>
          <w:szCs w:val="30"/>
        </w:rPr>
      </w:pPr>
    </w:p>
    <w:p w14:paraId="617F75AF" w14:textId="77777777" w:rsidR="007F27FA" w:rsidRDefault="007F27FA" w:rsidP="00C03B43">
      <w:pPr>
        <w:spacing w:before="21" w:line="240" w:lineRule="auto"/>
        <w:ind w:left="1320" w:right="182"/>
        <w:rPr>
          <w:b/>
          <w:spacing w:val="-12"/>
          <w:sz w:val="30"/>
          <w:szCs w:val="30"/>
        </w:rPr>
      </w:pPr>
    </w:p>
    <w:p w14:paraId="36E7D46E" w14:textId="77777777" w:rsidR="007F27FA" w:rsidRDefault="007F27FA" w:rsidP="00C03B43">
      <w:pPr>
        <w:spacing w:before="21" w:line="240" w:lineRule="auto"/>
        <w:ind w:left="1320" w:right="182"/>
        <w:rPr>
          <w:b/>
          <w:spacing w:val="-12"/>
          <w:sz w:val="30"/>
          <w:szCs w:val="30"/>
        </w:rPr>
      </w:pPr>
    </w:p>
    <w:p w14:paraId="1AA42A29" w14:textId="77777777" w:rsidR="007F27FA" w:rsidRDefault="007F27FA" w:rsidP="007F27FA">
      <w:pPr>
        <w:spacing w:before="21" w:line="240" w:lineRule="auto"/>
        <w:ind w:right="182"/>
        <w:rPr>
          <w:b/>
          <w:spacing w:val="-12"/>
          <w:sz w:val="30"/>
          <w:szCs w:val="30"/>
        </w:rPr>
      </w:pPr>
    </w:p>
    <w:p w14:paraId="14A063F6" w14:textId="52B8E7DF" w:rsidR="009C7C2A" w:rsidRPr="007F27FA" w:rsidRDefault="009C7C2A" w:rsidP="007F27FA">
      <w:pPr>
        <w:spacing w:before="21" w:line="240" w:lineRule="auto"/>
        <w:ind w:right="182"/>
        <w:rPr>
          <w:sz w:val="30"/>
          <w:szCs w:val="30"/>
        </w:rPr>
      </w:pPr>
      <w:r w:rsidRPr="00373DD1">
        <w:rPr>
          <w:b/>
          <w:spacing w:val="-12"/>
          <w:sz w:val="30"/>
          <w:szCs w:val="30"/>
        </w:rPr>
        <w:t>I</w:t>
      </w:r>
      <w:r w:rsidRPr="00373DD1">
        <w:rPr>
          <w:b/>
          <w:spacing w:val="-7"/>
          <w:sz w:val="30"/>
          <w:szCs w:val="30"/>
        </w:rPr>
        <w:t>N</w:t>
      </w:r>
      <w:r w:rsidRPr="00373DD1">
        <w:rPr>
          <w:b/>
          <w:spacing w:val="-2"/>
          <w:sz w:val="30"/>
          <w:szCs w:val="30"/>
        </w:rPr>
        <w:t>S</w:t>
      </w:r>
      <w:r w:rsidRPr="00373DD1">
        <w:rPr>
          <w:b/>
          <w:spacing w:val="-5"/>
          <w:sz w:val="30"/>
          <w:szCs w:val="30"/>
        </w:rPr>
        <w:t>T</w:t>
      </w:r>
      <w:r w:rsidRPr="00373DD1">
        <w:rPr>
          <w:b/>
          <w:spacing w:val="-12"/>
          <w:sz w:val="30"/>
          <w:szCs w:val="30"/>
        </w:rPr>
        <w:t>I</w:t>
      </w:r>
      <w:r w:rsidRPr="00373DD1">
        <w:rPr>
          <w:b/>
          <w:spacing w:val="-5"/>
          <w:sz w:val="30"/>
          <w:szCs w:val="30"/>
        </w:rPr>
        <w:t>T</w:t>
      </w:r>
      <w:r w:rsidRPr="00373DD1">
        <w:rPr>
          <w:b/>
          <w:spacing w:val="-7"/>
          <w:sz w:val="30"/>
          <w:szCs w:val="30"/>
        </w:rPr>
        <w:t>U</w:t>
      </w:r>
      <w:r w:rsidRPr="00373DD1">
        <w:rPr>
          <w:b/>
          <w:sz w:val="30"/>
          <w:szCs w:val="30"/>
        </w:rPr>
        <w:t>T</w:t>
      </w:r>
      <w:r w:rsidRPr="00373DD1">
        <w:rPr>
          <w:b/>
          <w:spacing w:val="54"/>
          <w:sz w:val="30"/>
          <w:szCs w:val="30"/>
        </w:rPr>
        <w:t xml:space="preserve"> </w:t>
      </w:r>
      <w:r w:rsidRPr="00373DD1">
        <w:rPr>
          <w:b/>
          <w:spacing w:val="-7"/>
          <w:sz w:val="30"/>
          <w:szCs w:val="30"/>
        </w:rPr>
        <w:t>NA</w:t>
      </w:r>
      <w:r w:rsidRPr="00373DD1">
        <w:rPr>
          <w:b/>
          <w:spacing w:val="-5"/>
          <w:sz w:val="30"/>
          <w:szCs w:val="30"/>
        </w:rPr>
        <w:t>T</w:t>
      </w:r>
      <w:r w:rsidRPr="00373DD1">
        <w:rPr>
          <w:b/>
          <w:spacing w:val="-12"/>
          <w:sz w:val="30"/>
          <w:szCs w:val="30"/>
        </w:rPr>
        <w:t>I</w:t>
      </w:r>
      <w:r w:rsidRPr="00373DD1">
        <w:rPr>
          <w:b/>
          <w:spacing w:val="8"/>
          <w:sz w:val="30"/>
          <w:szCs w:val="30"/>
        </w:rPr>
        <w:t>O</w:t>
      </w:r>
      <w:r w:rsidRPr="00373DD1">
        <w:rPr>
          <w:b/>
          <w:spacing w:val="-7"/>
          <w:sz w:val="30"/>
          <w:szCs w:val="30"/>
        </w:rPr>
        <w:t>NA</w:t>
      </w:r>
      <w:r w:rsidRPr="00373DD1">
        <w:rPr>
          <w:b/>
          <w:sz w:val="30"/>
          <w:szCs w:val="30"/>
        </w:rPr>
        <w:t>L</w:t>
      </w:r>
      <w:r w:rsidRPr="00373DD1">
        <w:rPr>
          <w:b/>
          <w:spacing w:val="39"/>
          <w:sz w:val="30"/>
          <w:szCs w:val="30"/>
        </w:rPr>
        <w:t xml:space="preserve"> </w:t>
      </w:r>
      <w:r w:rsidRPr="00373DD1">
        <w:rPr>
          <w:b/>
          <w:spacing w:val="-7"/>
          <w:sz w:val="30"/>
          <w:szCs w:val="30"/>
        </w:rPr>
        <w:t>D</w:t>
      </w:r>
      <w:r w:rsidRPr="00373DD1">
        <w:rPr>
          <w:b/>
          <w:spacing w:val="-5"/>
          <w:sz w:val="30"/>
          <w:szCs w:val="30"/>
        </w:rPr>
        <w:t>E</w:t>
      </w:r>
      <w:r w:rsidRPr="00373DD1">
        <w:rPr>
          <w:b/>
          <w:sz w:val="30"/>
          <w:szCs w:val="30"/>
        </w:rPr>
        <w:t>S</w:t>
      </w:r>
      <w:r w:rsidRPr="00373DD1">
        <w:rPr>
          <w:b/>
          <w:spacing w:val="-2"/>
          <w:sz w:val="30"/>
          <w:szCs w:val="30"/>
        </w:rPr>
        <w:t xml:space="preserve"> S</w:t>
      </w:r>
      <w:r w:rsidRPr="00373DD1">
        <w:rPr>
          <w:b/>
          <w:spacing w:val="-7"/>
          <w:sz w:val="30"/>
          <w:szCs w:val="30"/>
        </w:rPr>
        <w:t>C</w:t>
      </w:r>
      <w:r w:rsidRPr="00373DD1">
        <w:rPr>
          <w:b/>
          <w:spacing w:val="-12"/>
          <w:sz w:val="30"/>
          <w:szCs w:val="30"/>
        </w:rPr>
        <w:t>I</w:t>
      </w:r>
      <w:r w:rsidRPr="00373DD1">
        <w:rPr>
          <w:b/>
          <w:spacing w:val="-5"/>
          <w:sz w:val="30"/>
          <w:szCs w:val="30"/>
        </w:rPr>
        <w:t>E</w:t>
      </w:r>
      <w:r w:rsidRPr="00373DD1">
        <w:rPr>
          <w:b/>
          <w:spacing w:val="-7"/>
          <w:sz w:val="30"/>
          <w:szCs w:val="30"/>
        </w:rPr>
        <w:t>NC</w:t>
      </w:r>
      <w:r w:rsidRPr="00373DD1">
        <w:rPr>
          <w:b/>
          <w:spacing w:val="-5"/>
          <w:sz w:val="30"/>
          <w:szCs w:val="30"/>
        </w:rPr>
        <w:t>E</w:t>
      </w:r>
      <w:r w:rsidRPr="00373DD1">
        <w:rPr>
          <w:b/>
          <w:sz w:val="30"/>
          <w:szCs w:val="30"/>
        </w:rPr>
        <w:t>S</w:t>
      </w:r>
      <w:r w:rsidRPr="00373DD1">
        <w:rPr>
          <w:b/>
          <w:spacing w:val="58"/>
          <w:sz w:val="30"/>
          <w:szCs w:val="30"/>
        </w:rPr>
        <w:t xml:space="preserve"> </w:t>
      </w:r>
      <w:r w:rsidRPr="00373DD1">
        <w:rPr>
          <w:b/>
          <w:spacing w:val="-7"/>
          <w:sz w:val="30"/>
          <w:szCs w:val="30"/>
        </w:rPr>
        <w:t>D</w:t>
      </w:r>
      <w:r w:rsidRPr="00373DD1">
        <w:rPr>
          <w:b/>
          <w:sz w:val="30"/>
          <w:szCs w:val="30"/>
        </w:rPr>
        <w:t>E</w:t>
      </w:r>
      <w:r w:rsidRPr="00373DD1">
        <w:rPr>
          <w:b/>
          <w:spacing w:val="-5"/>
          <w:sz w:val="30"/>
          <w:szCs w:val="30"/>
        </w:rPr>
        <w:t xml:space="preserve"> L</w:t>
      </w:r>
      <w:r w:rsidRPr="00373DD1">
        <w:rPr>
          <w:b/>
          <w:spacing w:val="5"/>
          <w:sz w:val="30"/>
          <w:szCs w:val="30"/>
        </w:rPr>
        <w:t>’</w:t>
      </w:r>
      <w:r w:rsidRPr="00373DD1">
        <w:rPr>
          <w:b/>
          <w:spacing w:val="-5"/>
          <w:sz w:val="30"/>
          <w:szCs w:val="30"/>
        </w:rPr>
        <w:t>É</w:t>
      </w:r>
      <w:r w:rsidRPr="00373DD1">
        <w:rPr>
          <w:b/>
          <w:spacing w:val="-7"/>
          <w:sz w:val="30"/>
          <w:szCs w:val="30"/>
        </w:rPr>
        <w:t>DUCA</w:t>
      </w:r>
      <w:r w:rsidRPr="00373DD1">
        <w:rPr>
          <w:b/>
          <w:spacing w:val="-5"/>
          <w:sz w:val="30"/>
          <w:szCs w:val="30"/>
        </w:rPr>
        <w:t>T</w:t>
      </w:r>
      <w:r w:rsidRPr="00373DD1">
        <w:rPr>
          <w:b/>
          <w:spacing w:val="-12"/>
          <w:sz w:val="30"/>
          <w:szCs w:val="30"/>
        </w:rPr>
        <w:t>I</w:t>
      </w:r>
      <w:r w:rsidRPr="00373DD1">
        <w:rPr>
          <w:b/>
          <w:spacing w:val="6"/>
          <w:sz w:val="30"/>
          <w:szCs w:val="30"/>
        </w:rPr>
        <w:t>O</w:t>
      </w:r>
      <w:r w:rsidRPr="00373DD1">
        <w:rPr>
          <w:b/>
          <w:sz w:val="30"/>
          <w:szCs w:val="30"/>
        </w:rPr>
        <w:t>N</w:t>
      </w:r>
    </w:p>
    <w:p w14:paraId="68277DE0" w14:textId="093EAE57" w:rsidR="009C7C2A" w:rsidRPr="00373DD1" w:rsidRDefault="009E45B7" w:rsidP="009E45B7">
      <w:pPr>
        <w:tabs>
          <w:tab w:val="left" w:pos="7332"/>
        </w:tabs>
        <w:spacing w:line="240" w:lineRule="auto"/>
      </w:pPr>
      <w:r>
        <w:tab/>
      </w:r>
    </w:p>
    <w:p w14:paraId="4E14EC57" w14:textId="0C55FFE8" w:rsidR="009C7C2A" w:rsidRPr="00373DD1" w:rsidRDefault="009C7C2A" w:rsidP="007F27FA">
      <w:pPr>
        <w:spacing w:line="240" w:lineRule="auto"/>
        <w:ind w:left="2880" w:right="2666"/>
        <w:rPr>
          <w:spacing w:val="8"/>
          <w:w w:val="102"/>
          <w:sz w:val="26"/>
          <w:szCs w:val="26"/>
        </w:rPr>
      </w:pPr>
      <w:r w:rsidRPr="00373DD1">
        <w:rPr>
          <w:spacing w:val="-19"/>
          <w:sz w:val="26"/>
          <w:szCs w:val="26"/>
        </w:rPr>
        <w:t>A</w:t>
      </w:r>
      <w:r w:rsidRPr="00373DD1">
        <w:rPr>
          <w:spacing w:val="-7"/>
          <w:sz w:val="26"/>
          <w:szCs w:val="26"/>
        </w:rPr>
        <w:t>nn</w:t>
      </w:r>
      <w:r w:rsidRPr="00373DD1">
        <w:rPr>
          <w:spacing w:val="7"/>
          <w:sz w:val="26"/>
          <w:szCs w:val="26"/>
        </w:rPr>
        <w:t>é</w:t>
      </w:r>
      <w:r w:rsidRPr="00373DD1">
        <w:rPr>
          <w:sz w:val="26"/>
          <w:szCs w:val="26"/>
        </w:rPr>
        <w:t>e</w:t>
      </w:r>
      <w:r w:rsidRPr="00373DD1">
        <w:rPr>
          <w:spacing w:val="60"/>
          <w:sz w:val="26"/>
          <w:szCs w:val="26"/>
        </w:rPr>
        <w:t xml:space="preserve"> </w:t>
      </w:r>
      <w:proofErr w:type="gramStart"/>
      <w:r w:rsidRPr="00373DD1">
        <w:rPr>
          <w:spacing w:val="-4"/>
          <w:w w:val="102"/>
          <w:sz w:val="26"/>
          <w:szCs w:val="26"/>
        </w:rPr>
        <w:t>U</w:t>
      </w:r>
      <w:r w:rsidRPr="00373DD1">
        <w:rPr>
          <w:spacing w:val="-7"/>
          <w:w w:val="102"/>
          <w:sz w:val="26"/>
          <w:szCs w:val="26"/>
        </w:rPr>
        <w:t>n</w:t>
      </w:r>
      <w:r w:rsidRPr="00373DD1">
        <w:rPr>
          <w:spacing w:val="4"/>
          <w:w w:val="102"/>
          <w:sz w:val="26"/>
          <w:szCs w:val="26"/>
        </w:rPr>
        <w:t>i</w:t>
      </w:r>
      <w:r w:rsidRPr="00373DD1">
        <w:rPr>
          <w:spacing w:val="-22"/>
          <w:w w:val="102"/>
          <w:sz w:val="26"/>
          <w:szCs w:val="26"/>
        </w:rPr>
        <w:t>v</w:t>
      </w:r>
      <w:r w:rsidRPr="00373DD1">
        <w:rPr>
          <w:spacing w:val="7"/>
          <w:w w:val="102"/>
          <w:sz w:val="26"/>
          <w:szCs w:val="26"/>
        </w:rPr>
        <w:t>e</w:t>
      </w:r>
      <w:r w:rsidRPr="00373DD1">
        <w:rPr>
          <w:spacing w:val="5"/>
          <w:w w:val="102"/>
          <w:sz w:val="26"/>
          <w:szCs w:val="26"/>
        </w:rPr>
        <w:t>r</w:t>
      </w:r>
      <w:r w:rsidRPr="00373DD1">
        <w:rPr>
          <w:spacing w:val="6"/>
          <w:w w:val="102"/>
          <w:sz w:val="26"/>
          <w:szCs w:val="26"/>
        </w:rPr>
        <w:t>s</w:t>
      </w:r>
      <w:r w:rsidRPr="00373DD1">
        <w:rPr>
          <w:spacing w:val="4"/>
          <w:w w:val="102"/>
          <w:sz w:val="26"/>
          <w:szCs w:val="26"/>
        </w:rPr>
        <w:t>it</w:t>
      </w:r>
      <w:r w:rsidRPr="00373DD1">
        <w:rPr>
          <w:spacing w:val="-8"/>
          <w:w w:val="102"/>
          <w:sz w:val="26"/>
          <w:szCs w:val="26"/>
        </w:rPr>
        <w:t>a</w:t>
      </w:r>
      <w:r w:rsidRPr="00373DD1">
        <w:rPr>
          <w:spacing w:val="4"/>
          <w:w w:val="102"/>
          <w:sz w:val="26"/>
          <w:szCs w:val="26"/>
        </w:rPr>
        <w:t>i</w:t>
      </w:r>
      <w:r w:rsidRPr="00373DD1">
        <w:rPr>
          <w:spacing w:val="5"/>
          <w:w w:val="102"/>
          <w:sz w:val="26"/>
          <w:szCs w:val="26"/>
        </w:rPr>
        <w:t>r</w:t>
      </w:r>
      <w:r w:rsidRPr="00373DD1">
        <w:rPr>
          <w:w w:val="102"/>
          <w:sz w:val="26"/>
          <w:szCs w:val="26"/>
        </w:rPr>
        <w:t>e</w:t>
      </w:r>
      <w:r w:rsidRPr="00373DD1">
        <w:rPr>
          <w:sz w:val="26"/>
          <w:szCs w:val="26"/>
        </w:rPr>
        <w:t xml:space="preserve"> </w:t>
      </w:r>
      <w:r w:rsidRPr="00373DD1">
        <w:rPr>
          <w:spacing w:val="-29"/>
          <w:sz w:val="26"/>
          <w:szCs w:val="26"/>
        </w:rPr>
        <w:t xml:space="preserve"> </w:t>
      </w:r>
      <w:r w:rsidRPr="00373DD1">
        <w:rPr>
          <w:spacing w:val="8"/>
          <w:w w:val="102"/>
          <w:sz w:val="26"/>
          <w:szCs w:val="26"/>
        </w:rPr>
        <w:t>202</w:t>
      </w:r>
      <w:r w:rsidR="00410515">
        <w:rPr>
          <w:spacing w:val="8"/>
          <w:w w:val="102"/>
          <w:sz w:val="26"/>
          <w:szCs w:val="26"/>
        </w:rPr>
        <w:t>5</w:t>
      </w:r>
      <w:proofErr w:type="gramEnd"/>
      <w:r w:rsidRPr="00373DD1">
        <w:rPr>
          <w:spacing w:val="5"/>
          <w:w w:val="102"/>
          <w:sz w:val="26"/>
          <w:szCs w:val="26"/>
        </w:rPr>
        <w:t>-</w:t>
      </w:r>
      <w:r w:rsidRPr="00373DD1">
        <w:rPr>
          <w:spacing w:val="8"/>
          <w:w w:val="102"/>
          <w:sz w:val="26"/>
          <w:szCs w:val="26"/>
        </w:rPr>
        <w:t>202</w:t>
      </w:r>
      <w:r w:rsidR="00410515">
        <w:rPr>
          <w:spacing w:val="8"/>
          <w:w w:val="102"/>
          <w:sz w:val="26"/>
          <w:szCs w:val="26"/>
        </w:rPr>
        <w:t>6</w:t>
      </w:r>
    </w:p>
    <w:p w14:paraId="6C3A5EF2" w14:textId="742F6B28" w:rsidR="009E45B7" w:rsidRPr="009E45B7" w:rsidRDefault="009C7C2A" w:rsidP="009E45B7">
      <w:pPr>
        <w:spacing w:line="240" w:lineRule="auto"/>
        <w:ind w:left="4162" w:right="3220"/>
        <w:rPr>
          <w:sz w:val="26"/>
          <w:szCs w:val="26"/>
        </w:rPr>
      </w:pPr>
      <w:r w:rsidRPr="00373DD1">
        <w:rPr>
          <w:b/>
          <w:i/>
          <w:spacing w:val="-1"/>
          <w:w w:val="102"/>
          <w:sz w:val="26"/>
          <w:szCs w:val="26"/>
        </w:rPr>
        <w:t>M</w:t>
      </w:r>
      <w:r w:rsidRPr="00373DD1">
        <w:rPr>
          <w:b/>
          <w:i/>
          <w:spacing w:val="7"/>
          <w:w w:val="102"/>
          <w:sz w:val="26"/>
          <w:szCs w:val="26"/>
        </w:rPr>
        <w:t>é</w:t>
      </w:r>
      <w:r w:rsidRPr="00373DD1">
        <w:rPr>
          <w:b/>
          <w:i/>
          <w:spacing w:val="-3"/>
          <w:w w:val="102"/>
          <w:sz w:val="26"/>
          <w:szCs w:val="26"/>
        </w:rPr>
        <w:t>m</w:t>
      </w:r>
      <w:r w:rsidRPr="00373DD1">
        <w:rPr>
          <w:b/>
          <w:i/>
          <w:spacing w:val="-7"/>
          <w:w w:val="102"/>
          <w:sz w:val="26"/>
          <w:szCs w:val="26"/>
        </w:rPr>
        <w:t>o</w:t>
      </w:r>
      <w:r w:rsidRPr="00373DD1">
        <w:rPr>
          <w:b/>
          <w:i/>
          <w:spacing w:val="4"/>
          <w:w w:val="102"/>
          <w:sz w:val="26"/>
          <w:szCs w:val="26"/>
        </w:rPr>
        <w:t>i</w:t>
      </w:r>
      <w:r w:rsidRPr="00373DD1">
        <w:rPr>
          <w:b/>
          <w:i/>
          <w:spacing w:val="6"/>
          <w:w w:val="102"/>
          <w:sz w:val="26"/>
          <w:szCs w:val="26"/>
        </w:rPr>
        <w:t>r</w:t>
      </w:r>
      <w:r w:rsidRPr="00373DD1">
        <w:rPr>
          <w:b/>
          <w:i/>
          <w:w w:val="102"/>
          <w:sz w:val="26"/>
          <w:szCs w:val="26"/>
        </w:rPr>
        <w:t>e</w:t>
      </w:r>
      <w:r w:rsidRPr="00373DD1">
        <w:rPr>
          <w:b/>
          <w:i/>
          <w:spacing w:val="16"/>
          <w:sz w:val="26"/>
          <w:szCs w:val="26"/>
        </w:rPr>
        <w:t xml:space="preserve"> </w:t>
      </w:r>
      <w:r w:rsidRPr="00373DD1">
        <w:rPr>
          <w:b/>
          <w:i/>
          <w:spacing w:val="-4"/>
          <w:w w:val="102"/>
          <w:sz w:val="26"/>
          <w:szCs w:val="26"/>
        </w:rPr>
        <w:t>N</w:t>
      </w:r>
      <w:r w:rsidRPr="00373DD1">
        <w:rPr>
          <w:b/>
          <w:i/>
          <w:spacing w:val="3"/>
          <w:w w:val="102"/>
          <w:sz w:val="26"/>
          <w:szCs w:val="26"/>
        </w:rPr>
        <w:t>°</w:t>
      </w:r>
      <w:r w:rsidRPr="00373DD1">
        <w:rPr>
          <w:b/>
          <w:i/>
          <w:w w:val="102"/>
          <w:sz w:val="26"/>
          <w:szCs w:val="26"/>
        </w:rPr>
        <w:t>…</w:t>
      </w:r>
      <w:r w:rsidRPr="00373DD1">
        <w:rPr>
          <w:b/>
          <w:i/>
          <w:spacing w:val="1"/>
          <w:w w:val="102"/>
          <w:sz w:val="26"/>
          <w:szCs w:val="26"/>
        </w:rPr>
        <w:t>…</w:t>
      </w:r>
      <w:r w:rsidRPr="00373DD1">
        <w:rPr>
          <w:b/>
          <w:i/>
          <w:w w:val="102"/>
          <w:sz w:val="26"/>
          <w:szCs w:val="26"/>
        </w:rPr>
        <w:t>….</w:t>
      </w:r>
    </w:p>
    <w:p w14:paraId="2AC88A2F" w14:textId="77777777" w:rsidR="007F27FA" w:rsidRDefault="007F27FA" w:rsidP="009E45B7">
      <w:pPr>
        <w:tabs>
          <w:tab w:val="left" w:pos="1390"/>
        </w:tabs>
        <w:spacing w:line="240" w:lineRule="auto"/>
        <w:jc w:val="center"/>
        <w:rPr>
          <w:b/>
          <w:bCs/>
          <w:sz w:val="36"/>
          <w:szCs w:val="36"/>
        </w:rPr>
      </w:pPr>
    </w:p>
    <w:p w14:paraId="7FE018F4" w14:textId="77777777" w:rsidR="007F27FA" w:rsidRDefault="007F27FA" w:rsidP="009E45B7">
      <w:pPr>
        <w:tabs>
          <w:tab w:val="left" w:pos="1390"/>
        </w:tabs>
        <w:spacing w:line="240" w:lineRule="auto"/>
        <w:jc w:val="center"/>
        <w:rPr>
          <w:b/>
          <w:bCs/>
          <w:sz w:val="36"/>
          <w:szCs w:val="36"/>
        </w:rPr>
      </w:pPr>
    </w:p>
    <w:p w14:paraId="6BEA4F5E" w14:textId="77777777" w:rsidR="007F27FA" w:rsidRDefault="007F27FA" w:rsidP="009E45B7">
      <w:pPr>
        <w:tabs>
          <w:tab w:val="left" w:pos="1390"/>
        </w:tabs>
        <w:spacing w:line="240" w:lineRule="auto"/>
        <w:jc w:val="center"/>
        <w:rPr>
          <w:b/>
          <w:bCs/>
          <w:sz w:val="36"/>
          <w:szCs w:val="36"/>
        </w:rPr>
      </w:pPr>
    </w:p>
    <w:p w14:paraId="0B107184" w14:textId="1D8F60C3" w:rsidR="004458E6" w:rsidRPr="00373DD1" w:rsidRDefault="00FB1483" w:rsidP="007F27FA">
      <w:pPr>
        <w:tabs>
          <w:tab w:val="left" w:pos="1390"/>
        </w:tabs>
        <w:spacing w:line="240" w:lineRule="auto"/>
        <w:jc w:val="center"/>
        <w:rPr>
          <w:b/>
          <w:spacing w:val="-9"/>
          <w:w w:val="102"/>
          <w:sz w:val="36"/>
          <w:szCs w:val="36"/>
        </w:rPr>
      </w:pPr>
      <w:r w:rsidRPr="00373DD1">
        <w:rPr>
          <w:b/>
          <w:bCs/>
          <w:sz w:val="36"/>
          <w:szCs w:val="36"/>
        </w:rPr>
        <w:t>Intégration de Google Docs via Google Classroom</w:t>
      </w:r>
      <w:r w:rsidR="009E45B7">
        <w:rPr>
          <w:b/>
          <w:bCs/>
          <w:sz w:val="36"/>
          <w:szCs w:val="36"/>
        </w:rPr>
        <w:t xml:space="preserve"> </w:t>
      </w:r>
      <w:r w:rsidRPr="00373DD1">
        <w:rPr>
          <w:b/>
          <w:bCs/>
          <w:sz w:val="36"/>
          <w:szCs w:val="36"/>
        </w:rPr>
        <w:t>comme</w:t>
      </w:r>
      <w:r w:rsidR="00DD1860">
        <w:rPr>
          <w:b/>
          <w:bCs/>
          <w:sz w:val="36"/>
          <w:szCs w:val="36"/>
        </w:rPr>
        <w:t xml:space="preserve"> </w:t>
      </w:r>
      <w:r w:rsidRPr="00373DD1">
        <w:rPr>
          <w:b/>
          <w:bCs/>
          <w:sz w:val="36"/>
          <w:szCs w:val="36"/>
        </w:rPr>
        <w:t xml:space="preserve">dispositif de mobile </w:t>
      </w:r>
      <w:proofErr w:type="spellStart"/>
      <w:r w:rsidRPr="00373DD1">
        <w:rPr>
          <w:b/>
          <w:bCs/>
          <w:sz w:val="36"/>
          <w:szCs w:val="36"/>
        </w:rPr>
        <w:t>learning</w:t>
      </w:r>
      <w:proofErr w:type="spellEnd"/>
      <w:r w:rsidRPr="00373DD1">
        <w:rPr>
          <w:b/>
          <w:bCs/>
          <w:sz w:val="36"/>
          <w:szCs w:val="36"/>
        </w:rPr>
        <w:t xml:space="preserve"> pour l’apprentissage du traitement de texte chez les EPE de l’ENFPE de </w:t>
      </w:r>
      <w:proofErr w:type="spellStart"/>
      <w:r w:rsidRPr="00373DD1">
        <w:rPr>
          <w:b/>
          <w:bCs/>
          <w:sz w:val="36"/>
          <w:szCs w:val="36"/>
        </w:rPr>
        <w:t>Notsè</w:t>
      </w:r>
      <w:proofErr w:type="spellEnd"/>
    </w:p>
    <w:p w14:paraId="6BD4E65F" w14:textId="546B31A6" w:rsidR="004458E6" w:rsidRPr="00373DD1" w:rsidRDefault="004458E6" w:rsidP="007F27FA">
      <w:pPr>
        <w:tabs>
          <w:tab w:val="left" w:pos="2226"/>
        </w:tabs>
        <w:spacing w:line="240" w:lineRule="auto"/>
        <w:jc w:val="center"/>
        <w:rPr>
          <w:b/>
          <w:spacing w:val="-9"/>
          <w:w w:val="102"/>
          <w:sz w:val="26"/>
          <w:szCs w:val="26"/>
        </w:rPr>
      </w:pPr>
    </w:p>
    <w:p w14:paraId="6CF7CDBF" w14:textId="77777777" w:rsidR="004458E6" w:rsidRPr="00373DD1" w:rsidRDefault="004458E6" w:rsidP="00C03B43">
      <w:pPr>
        <w:spacing w:line="240" w:lineRule="auto"/>
        <w:rPr>
          <w:b/>
          <w:spacing w:val="-9"/>
          <w:w w:val="102"/>
          <w:sz w:val="26"/>
          <w:szCs w:val="26"/>
        </w:rPr>
      </w:pPr>
    </w:p>
    <w:p w14:paraId="1AAB4BD8" w14:textId="77777777" w:rsidR="004458E6" w:rsidRPr="00373DD1" w:rsidRDefault="004458E6" w:rsidP="00C03B43">
      <w:pPr>
        <w:spacing w:line="240" w:lineRule="auto"/>
        <w:rPr>
          <w:b/>
          <w:spacing w:val="-9"/>
          <w:w w:val="102"/>
          <w:sz w:val="26"/>
          <w:szCs w:val="26"/>
        </w:rPr>
      </w:pPr>
    </w:p>
    <w:p w14:paraId="08CA9061" w14:textId="77777777" w:rsidR="004458E6" w:rsidRPr="00373DD1" w:rsidRDefault="004458E6" w:rsidP="00C03B43">
      <w:pPr>
        <w:spacing w:line="240" w:lineRule="auto"/>
        <w:rPr>
          <w:b/>
          <w:spacing w:val="-9"/>
          <w:w w:val="102"/>
          <w:sz w:val="26"/>
          <w:szCs w:val="26"/>
        </w:rPr>
      </w:pPr>
    </w:p>
    <w:p w14:paraId="7C2A09F3" w14:textId="2F5C832D" w:rsidR="009C7C2A" w:rsidRPr="00373DD1" w:rsidRDefault="009C7C2A" w:rsidP="00C03B43">
      <w:pPr>
        <w:spacing w:before="31" w:line="240" w:lineRule="auto"/>
        <w:ind w:left="2399" w:right="1525" w:firstLine="225"/>
        <w:rPr>
          <w:b/>
          <w:spacing w:val="-9"/>
          <w:w w:val="102"/>
          <w:sz w:val="26"/>
          <w:szCs w:val="26"/>
        </w:rPr>
      </w:pPr>
    </w:p>
    <w:p w14:paraId="0F97264C" w14:textId="53B401E6" w:rsidR="009C7C2A" w:rsidRPr="00373DD1" w:rsidRDefault="009C7C2A" w:rsidP="00C03B43">
      <w:pPr>
        <w:spacing w:before="31" w:line="240" w:lineRule="auto"/>
        <w:ind w:left="2399" w:right="1525"/>
        <w:rPr>
          <w:spacing w:val="23"/>
          <w:szCs w:val="24"/>
        </w:rPr>
      </w:pPr>
      <w:r w:rsidRPr="00373DD1">
        <w:rPr>
          <w:spacing w:val="-6"/>
          <w:szCs w:val="24"/>
        </w:rPr>
        <w:t>E</w:t>
      </w:r>
      <w:r w:rsidRPr="00373DD1">
        <w:rPr>
          <w:szCs w:val="24"/>
        </w:rPr>
        <w:t>n</w:t>
      </w:r>
      <w:r w:rsidRPr="00373DD1">
        <w:rPr>
          <w:spacing w:val="23"/>
          <w:szCs w:val="24"/>
        </w:rPr>
        <w:t xml:space="preserve"> </w:t>
      </w:r>
      <w:r w:rsidRPr="00373DD1">
        <w:rPr>
          <w:spacing w:val="-22"/>
          <w:szCs w:val="24"/>
        </w:rPr>
        <w:t>v</w:t>
      </w:r>
      <w:r w:rsidRPr="00373DD1">
        <w:rPr>
          <w:spacing w:val="-7"/>
          <w:szCs w:val="24"/>
        </w:rPr>
        <w:t>u</w:t>
      </w:r>
      <w:r w:rsidRPr="00373DD1">
        <w:rPr>
          <w:szCs w:val="24"/>
        </w:rPr>
        <w:t>e</w:t>
      </w:r>
      <w:r w:rsidRPr="00373DD1">
        <w:rPr>
          <w:spacing w:val="38"/>
          <w:szCs w:val="24"/>
        </w:rPr>
        <w:t xml:space="preserve"> </w:t>
      </w:r>
      <w:r w:rsidRPr="00373DD1">
        <w:rPr>
          <w:spacing w:val="-7"/>
          <w:szCs w:val="24"/>
        </w:rPr>
        <w:t>d</w:t>
      </w:r>
      <w:r w:rsidRPr="00373DD1">
        <w:rPr>
          <w:szCs w:val="24"/>
        </w:rPr>
        <w:t>e</w:t>
      </w:r>
      <w:r w:rsidRPr="00373DD1">
        <w:rPr>
          <w:spacing w:val="24"/>
          <w:szCs w:val="24"/>
        </w:rPr>
        <w:t xml:space="preserve"> </w:t>
      </w:r>
      <w:r w:rsidRPr="00373DD1">
        <w:rPr>
          <w:spacing w:val="4"/>
          <w:szCs w:val="24"/>
        </w:rPr>
        <w:t>l</w:t>
      </w:r>
      <w:r w:rsidRPr="00373DD1">
        <w:rPr>
          <w:spacing w:val="-10"/>
          <w:szCs w:val="24"/>
        </w:rPr>
        <w:t>’</w:t>
      </w:r>
      <w:r w:rsidRPr="00373DD1">
        <w:rPr>
          <w:spacing w:val="7"/>
          <w:szCs w:val="24"/>
        </w:rPr>
        <w:t>o</w:t>
      </w:r>
      <w:r w:rsidRPr="00373DD1">
        <w:rPr>
          <w:spacing w:val="-7"/>
          <w:szCs w:val="24"/>
        </w:rPr>
        <w:t>b</w:t>
      </w:r>
      <w:r w:rsidRPr="00373DD1">
        <w:rPr>
          <w:spacing w:val="4"/>
          <w:szCs w:val="24"/>
        </w:rPr>
        <w:t>t</w:t>
      </w:r>
      <w:r w:rsidRPr="00373DD1">
        <w:rPr>
          <w:spacing w:val="7"/>
          <w:szCs w:val="24"/>
        </w:rPr>
        <w:t>e</w:t>
      </w:r>
      <w:r w:rsidRPr="00373DD1">
        <w:rPr>
          <w:spacing w:val="-7"/>
          <w:szCs w:val="24"/>
        </w:rPr>
        <w:t>n</w:t>
      </w:r>
      <w:r w:rsidRPr="00373DD1">
        <w:rPr>
          <w:spacing w:val="4"/>
          <w:szCs w:val="24"/>
        </w:rPr>
        <w:t>ti</w:t>
      </w:r>
      <w:r w:rsidRPr="00373DD1">
        <w:rPr>
          <w:spacing w:val="7"/>
          <w:szCs w:val="24"/>
        </w:rPr>
        <w:t>o</w:t>
      </w:r>
      <w:r w:rsidRPr="00373DD1">
        <w:rPr>
          <w:szCs w:val="24"/>
        </w:rPr>
        <w:t>n</w:t>
      </w:r>
      <w:r w:rsidRPr="00373DD1">
        <w:rPr>
          <w:spacing w:val="25"/>
          <w:szCs w:val="24"/>
        </w:rPr>
        <w:t xml:space="preserve"> </w:t>
      </w:r>
      <w:r w:rsidRPr="00373DD1">
        <w:rPr>
          <w:spacing w:val="-7"/>
          <w:szCs w:val="24"/>
        </w:rPr>
        <w:t>d</w:t>
      </w:r>
      <w:r w:rsidRPr="00373DD1">
        <w:rPr>
          <w:szCs w:val="24"/>
        </w:rPr>
        <w:t>u</w:t>
      </w:r>
      <w:r w:rsidRPr="00373DD1">
        <w:rPr>
          <w:spacing w:val="22"/>
          <w:szCs w:val="24"/>
        </w:rPr>
        <w:t xml:space="preserve"> </w:t>
      </w:r>
      <w:r w:rsidRPr="00373DD1">
        <w:rPr>
          <w:spacing w:val="-1"/>
          <w:szCs w:val="24"/>
        </w:rPr>
        <w:t>M</w:t>
      </w:r>
      <w:r w:rsidRPr="00373DD1">
        <w:rPr>
          <w:spacing w:val="-8"/>
          <w:szCs w:val="24"/>
        </w:rPr>
        <w:t>a</w:t>
      </w:r>
      <w:r w:rsidRPr="00373DD1">
        <w:rPr>
          <w:spacing w:val="6"/>
          <w:szCs w:val="24"/>
        </w:rPr>
        <w:t>s</w:t>
      </w:r>
      <w:r w:rsidRPr="00373DD1">
        <w:rPr>
          <w:spacing w:val="4"/>
          <w:szCs w:val="24"/>
        </w:rPr>
        <w:t>t</w:t>
      </w:r>
      <w:r w:rsidRPr="00373DD1">
        <w:rPr>
          <w:spacing w:val="7"/>
          <w:szCs w:val="24"/>
        </w:rPr>
        <w:t>e</w:t>
      </w:r>
      <w:r w:rsidRPr="00373DD1">
        <w:rPr>
          <w:szCs w:val="24"/>
        </w:rPr>
        <w:t>r</w:t>
      </w:r>
      <w:r w:rsidRPr="00373DD1">
        <w:rPr>
          <w:spacing w:val="14"/>
          <w:szCs w:val="24"/>
        </w:rPr>
        <w:t xml:space="preserve"> </w:t>
      </w:r>
      <w:r w:rsidRPr="00373DD1">
        <w:rPr>
          <w:spacing w:val="8"/>
          <w:szCs w:val="24"/>
        </w:rPr>
        <w:t>P</w:t>
      </w:r>
      <w:r w:rsidRPr="00373DD1">
        <w:rPr>
          <w:spacing w:val="5"/>
          <w:szCs w:val="24"/>
        </w:rPr>
        <w:t>r</w:t>
      </w:r>
      <w:r w:rsidRPr="00373DD1">
        <w:rPr>
          <w:spacing w:val="7"/>
          <w:szCs w:val="24"/>
        </w:rPr>
        <w:t>o</w:t>
      </w:r>
      <w:r w:rsidRPr="00373DD1">
        <w:rPr>
          <w:spacing w:val="5"/>
          <w:szCs w:val="24"/>
        </w:rPr>
        <w:t>f</w:t>
      </w:r>
      <w:r w:rsidRPr="00373DD1">
        <w:rPr>
          <w:spacing w:val="7"/>
          <w:szCs w:val="24"/>
        </w:rPr>
        <w:t>e</w:t>
      </w:r>
      <w:r w:rsidRPr="00373DD1">
        <w:rPr>
          <w:spacing w:val="6"/>
          <w:szCs w:val="24"/>
        </w:rPr>
        <w:t>ss</w:t>
      </w:r>
      <w:r w:rsidRPr="00373DD1">
        <w:rPr>
          <w:spacing w:val="4"/>
          <w:szCs w:val="24"/>
        </w:rPr>
        <w:t>i</w:t>
      </w:r>
      <w:r w:rsidRPr="00373DD1">
        <w:rPr>
          <w:spacing w:val="7"/>
          <w:szCs w:val="24"/>
        </w:rPr>
        <w:t>o</w:t>
      </w:r>
      <w:r w:rsidRPr="00373DD1">
        <w:rPr>
          <w:spacing w:val="-7"/>
          <w:szCs w:val="24"/>
        </w:rPr>
        <w:t>nn</w:t>
      </w:r>
      <w:r w:rsidRPr="00373DD1">
        <w:rPr>
          <w:spacing w:val="7"/>
          <w:szCs w:val="24"/>
        </w:rPr>
        <w:t>e</w:t>
      </w:r>
      <w:r w:rsidRPr="00373DD1">
        <w:rPr>
          <w:szCs w:val="24"/>
        </w:rPr>
        <w:t>l</w:t>
      </w:r>
      <w:r w:rsidRPr="00373DD1">
        <w:rPr>
          <w:spacing w:val="12"/>
          <w:szCs w:val="24"/>
        </w:rPr>
        <w:t xml:space="preserve"> </w:t>
      </w:r>
      <w:r w:rsidRPr="00373DD1">
        <w:rPr>
          <w:spacing w:val="7"/>
          <w:w w:val="102"/>
          <w:szCs w:val="24"/>
        </w:rPr>
        <w:t>e</w:t>
      </w:r>
      <w:r w:rsidRPr="00373DD1">
        <w:rPr>
          <w:w w:val="102"/>
          <w:szCs w:val="24"/>
        </w:rPr>
        <w:t xml:space="preserve">n </w:t>
      </w:r>
      <w:r w:rsidRPr="00373DD1">
        <w:rPr>
          <w:b/>
          <w:spacing w:val="-4"/>
          <w:szCs w:val="24"/>
        </w:rPr>
        <w:t>D</w:t>
      </w:r>
      <w:r w:rsidRPr="00373DD1">
        <w:rPr>
          <w:b/>
          <w:spacing w:val="7"/>
          <w:szCs w:val="24"/>
        </w:rPr>
        <w:t>o</w:t>
      </w:r>
      <w:r w:rsidRPr="00373DD1">
        <w:rPr>
          <w:b/>
          <w:spacing w:val="-2"/>
          <w:szCs w:val="24"/>
        </w:rPr>
        <w:t>m</w:t>
      </w:r>
      <w:r w:rsidRPr="00373DD1">
        <w:rPr>
          <w:b/>
          <w:spacing w:val="-7"/>
          <w:szCs w:val="24"/>
        </w:rPr>
        <w:t>a</w:t>
      </w:r>
      <w:r w:rsidRPr="00373DD1">
        <w:rPr>
          <w:b/>
          <w:spacing w:val="19"/>
          <w:szCs w:val="24"/>
        </w:rPr>
        <w:t>i</w:t>
      </w:r>
      <w:r w:rsidRPr="00373DD1">
        <w:rPr>
          <w:b/>
          <w:spacing w:val="-7"/>
          <w:szCs w:val="24"/>
        </w:rPr>
        <w:t>n</w:t>
      </w:r>
      <w:r w:rsidRPr="00373DD1">
        <w:rPr>
          <w:b/>
          <w:szCs w:val="24"/>
        </w:rPr>
        <w:t>e</w:t>
      </w:r>
      <w:r w:rsidRPr="00373DD1">
        <w:rPr>
          <w:b/>
          <w:spacing w:val="38"/>
          <w:szCs w:val="24"/>
        </w:rPr>
        <w:t xml:space="preserve"> </w:t>
      </w:r>
      <w:r w:rsidRPr="00373DD1">
        <w:rPr>
          <w:szCs w:val="24"/>
        </w:rPr>
        <w:t xml:space="preserve">: </w:t>
      </w:r>
      <w:r w:rsidRPr="00373DD1">
        <w:rPr>
          <w:spacing w:val="-7"/>
          <w:szCs w:val="24"/>
        </w:rPr>
        <w:t>S</w:t>
      </w:r>
      <w:r w:rsidRPr="00373DD1">
        <w:rPr>
          <w:spacing w:val="7"/>
          <w:szCs w:val="24"/>
        </w:rPr>
        <w:t>c</w:t>
      </w:r>
      <w:r w:rsidRPr="00373DD1">
        <w:rPr>
          <w:spacing w:val="4"/>
          <w:szCs w:val="24"/>
        </w:rPr>
        <w:t>i</w:t>
      </w:r>
      <w:r w:rsidRPr="00373DD1">
        <w:rPr>
          <w:spacing w:val="7"/>
          <w:szCs w:val="24"/>
        </w:rPr>
        <w:t>e</w:t>
      </w:r>
      <w:r w:rsidRPr="00373DD1">
        <w:rPr>
          <w:spacing w:val="-7"/>
          <w:szCs w:val="24"/>
        </w:rPr>
        <w:t>n</w:t>
      </w:r>
      <w:r w:rsidRPr="00373DD1">
        <w:rPr>
          <w:spacing w:val="7"/>
          <w:szCs w:val="24"/>
        </w:rPr>
        <w:t>ce</w:t>
      </w:r>
      <w:r w:rsidRPr="00373DD1">
        <w:rPr>
          <w:szCs w:val="24"/>
        </w:rPr>
        <w:t>s</w:t>
      </w:r>
      <w:r w:rsidRPr="00373DD1">
        <w:rPr>
          <w:spacing w:val="18"/>
          <w:szCs w:val="24"/>
        </w:rPr>
        <w:t xml:space="preserve"> </w:t>
      </w:r>
      <w:r w:rsidRPr="00373DD1">
        <w:rPr>
          <w:spacing w:val="-7"/>
          <w:szCs w:val="24"/>
        </w:rPr>
        <w:t>d</w:t>
      </w:r>
      <w:r w:rsidRPr="00373DD1">
        <w:rPr>
          <w:szCs w:val="24"/>
        </w:rPr>
        <w:t>e</w:t>
      </w:r>
      <w:r w:rsidRPr="00373DD1">
        <w:rPr>
          <w:spacing w:val="21"/>
          <w:szCs w:val="24"/>
        </w:rPr>
        <w:t xml:space="preserve"> </w:t>
      </w:r>
      <w:r w:rsidRPr="00373DD1">
        <w:rPr>
          <w:spacing w:val="4"/>
          <w:szCs w:val="24"/>
        </w:rPr>
        <w:t>l</w:t>
      </w:r>
      <w:r w:rsidRPr="00373DD1">
        <w:rPr>
          <w:spacing w:val="-10"/>
          <w:szCs w:val="24"/>
        </w:rPr>
        <w:t>’</w:t>
      </w:r>
      <w:r w:rsidRPr="00373DD1">
        <w:rPr>
          <w:spacing w:val="-6"/>
          <w:szCs w:val="24"/>
        </w:rPr>
        <w:t>É</w:t>
      </w:r>
      <w:r w:rsidRPr="00373DD1">
        <w:rPr>
          <w:spacing w:val="-7"/>
          <w:szCs w:val="24"/>
        </w:rPr>
        <w:t>du</w:t>
      </w:r>
      <w:r w:rsidRPr="00373DD1">
        <w:rPr>
          <w:spacing w:val="7"/>
          <w:szCs w:val="24"/>
        </w:rPr>
        <w:t>c</w:t>
      </w:r>
      <w:r w:rsidRPr="00373DD1">
        <w:rPr>
          <w:spacing w:val="-8"/>
          <w:szCs w:val="24"/>
        </w:rPr>
        <w:t>a</w:t>
      </w:r>
      <w:r w:rsidRPr="00373DD1">
        <w:rPr>
          <w:spacing w:val="4"/>
          <w:szCs w:val="24"/>
        </w:rPr>
        <w:t>ti</w:t>
      </w:r>
      <w:r w:rsidRPr="00373DD1">
        <w:rPr>
          <w:spacing w:val="7"/>
          <w:szCs w:val="24"/>
        </w:rPr>
        <w:t>o</w:t>
      </w:r>
      <w:r w:rsidRPr="00373DD1">
        <w:rPr>
          <w:szCs w:val="24"/>
        </w:rPr>
        <w:t>n</w:t>
      </w:r>
      <w:r w:rsidRPr="00373DD1">
        <w:rPr>
          <w:spacing w:val="56"/>
          <w:szCs w:val="24"/>
        </w:rPr>
        <w:t xml:space="preserve"> </w:t>
      </w:r>
      <w:r w:rsidRPr="00373DD1">
        <w:rPr>
          <w:spacing w:val="7"/>
          <w:szCs w:val="24"/>
        </w:rPr>
        <w:t>e</w:t>
      </w:r>
      <w:r w:rsidRPr="00373DD1">
        <w:rPr>
          <w:szCs w:val="24"/>
        </w:rPr>
        <w:t>t</w:t>
      </w:r>
      <w:r w:rsidRPr="00373DD1">
        <w:rPr>
          <w:spacing w:val="3"/>
          <w:szCs w:val="24"/>
        </w:rPr>
        <w:t xml:space="preserve"> </w:t>
      </w:r>
      <w:r w:rsidRPr="00373DD1">
        <w:rPr>
          <w:spacing w:val="-7"/>
          <w:szCs w:val="24"/>
        </w:rPr>
        <w:t>d</w:t>
      </w:r>
      <w:r w:rsidRPr="00373DD1">
        <w:rPr>
          <w:szCs w:val="24"/>
        </w:rPr>
        <w:t>e</w:t>
      </w:r>
      <w:r w:rsidRPr="00373DD1">
        <w:rPr>
          <w:spacing w:val="7"/>
          <w:szCs w:val="24"/>
        </w:rPr>
        <w:t xml:space="preserve"> </w:t>
      </w:r>
      <w:r w:rsidRPr="00373DD1">
        <w:rPr>
          <w:spacing w:val="4"/>
          <w:w w:val="102"/>
          <w:szCs w:val="24"/>
        </w:rPr>
        <w:t>l</w:t>
      </w:r>
      <w:r w:rsidRPr="00373DD1">
        <w:rPr>
          <w:w w:val="102"/>
          <w:szCs w:val="24"/>
        </w:rPr>
        <w:t>a</w:t>
      </w:r>
      <w:r w:rsidR="007F27FA">
        <w:rPr>
          <w:spacing w:val="2"/>
          <w:szCs w:val="24"/>
        </w:rPr>
        <w:t xml:space="preserve"> </w:t>
      </w:r>
      <w:r w:rsidRPr="00373DD1">
        <w:rPr>
          <w:spacing w:val="-7"/>
          <w:szCs w:val="24"/>
        </w:rPr>
        <w:t>F</w:t>
      </w:r>
      <w:r w:rsidRPr="00373DD1">
        <w:rPr>
          <w:spacing w:val="7"/>
          <w:szCs w:val="24"/>
        </w:rPr>
        <w:t>o</w:t>
      </w:r>
      <w:r w:rsidRPr="00373DD1">
        <w:rPr>
          <w:spacing w:val="5"/>
          <w:szCs w:val="24"/>
        </w:rPr>
        <w:t>r</w:t>
      </w:r>
      <w:r w:rsidRPr="00373DD1">
        <w:rPr>
          <w:spacing w:val="-3"/>
          <w:szCs w:val="24"/>
        </w:rPr>
        <w:t>m</w:t>
      </w:r>
      <w:r w:rsidRPr="00373DD1">
        <w:rPr>
          <w:spacing w:val="-8"/>
          <w:szCs w:val="24"/>
        </w:rPr>
        <w:t>a</w:t>
      </w:r>
      <w:r w:rsidRPr="00373DD1">
        <w:rPr>
          <w:spacing w:val="4"/>
          <w:szCs w:val="24"/>
        </w:rPr>
        <w:t>ti</w:t>
      </w:r>
      <w:r w:rsidRPr="00373DD1">
        <w:rPr>
          <w:spacing w:val="7"/>
          <w:szCs w:val="24"/>
        </w:rPr>
        <w:t>o</w:t>
      </w:r>
      <w:r w:rsidRPr="00373DD1">
        <w:rPr>
          <w:szCs w:val="24"/>
        </w:rPr>
        <w:t>n</w:t>
      </w:r>
    </w:p>
    <w:p w14:paraId="42223CB8" w14:textId="73CCB70B" w:rsidR="009C7C2A" w:rsidRPr="00373DD1" w:rsidRDefault="009C7C2A" w:rsidP="00C03B43">
      <w:pPr>
        <w:spacing w:before="31" w:line="240" w:lineRule="auto"/>
        <w:ind w:left="2399" w:right="1525"/>
        <w:rPr>
          <w:szCs w:val="24"/>
        </w:rPr>
      </w:pPr>
      <w:r w:rsidRPr="00373DD1">
        <w:rPr>
          <w:b/>
          <w:szCs w:val="24"/>
        </w:rPr>
        <w:t>M</w:t>
      </w:r>
      <w:r w:rsidRPr="00373DD1">
        <w:rPr>
          <w:b/>
          <w:spacing w:val="6"/>
          <w:szCs w:val="24"/>
        </w:rPr>
        <w:t>e</w:t>
      </w:r>
      <w:r w:rsidRPr="00373DD1">
        <w:rPr>
          <w:b/>
          <w:spacing w:val="-7"/>
          <w:szCs w:val="24"/>
        </w:rPr>
        <w:t>n</w:t>
      </w:r>
      <w:r w:rsidRPr="00373DD1">
        <w:rPr>
          <w:b/>
          <w:spacing w:val="5"/>
          <w:szCs w:val="24"/>
        </w:rPr>
        <w:t>t</w:t>
      </w:r>
      <w:r w:rsidRPr="00373DD1">
        <w:rPr>
          <w:b/>
          <w:spacing w:val="19"/>
          <w:szCs w:val="24"/>
        </w:rPr>
        <w:t>i</w:t>
      </w:r>
      <w:r w:rsidRPr="00373DD1">
        <w:rPr>
          <w:b/>
          <w:spacing w:val="7"/>
          <w:szCs w:val="24"/>
        </w:rPr>
        <w:t>o</w:t>
      </w:r>
      <w:r w:rsidRPr="00373DD1">
        <w:rPr>
          <w:b/>
          <w:szCs w:val="24"/>
        </w:rPr>
        <w:t>n</w:t>
      </w:r>
      <w:r w:rsidRPr="00373DD1">
        <w:rPr>
          <w:b/>
          <w:spacing w:val="9"/>
          <w:szCs w:val="24"/>
        </w:rPr>
        <w:t xml:space="preserve"> </w:t>
      </w:r>
      <w:r w:rsidRPr="00373DD1">
        <w:rPr>
          <w:szCs w:val="24"/>
        </w:rPr>
        <w:t xml:space="preserve">: </w:t>
      </w:r>
      <w:r w:rsidRPr="00373DD1">
        <w:rPr>
          <w:spacing w:val="-7"/>
          <w:szCs w:val="24"/>
        </w:rPr>
        <w:t>S</w:t>
      </w:r>
      <w:r w:rsidRPr="00373DD1">
        <w:rPr>
          <w:spacing w:val="7"/>
          <w:szCs w:val="24"/>
        </w:rPr>
        <w:t>c</w:t>
      </w:r>
      <w:r w:rsidRPr="00373DD1">
        <w:rPr>
          <w:spacing w:val="4"/>
          <w:szCs w:val="24"/>
        </w:rPr>
        <w:t>i</w:t>
      </w:r>
      <w:r w:rsidRPr="00373DD1">
        <w:rPr>
          <w:spacing w:val="7"/>
          <w:szCs w:val="24"/>
        </w:rPr>
        <w:t>e</w:t>
      </w:r>
      <w:r w:rsidRPr="00373DD1">
        <w:rPr>
          <w:spacing w:val="-7"/>
          <w:szCs w:val="24"/>
        </w:rPr>
        <w:t>n</w:t>
      </w:r>
      <w:r w:rsidRPr="00373DD1">
        <w:rPr>
          <w:spacing w:val="7"/>
          <w:szCs w:val="24"/>
        </w:rPr>
        <w:t>ce</w:t>
      </w:r>
      <w:r w:rsidRPr="00373DD1">
        <w:rPr>
          <w:szCs w:val="24"/>
        </w:rPr>
        <w:t>s</w:t>
      </w:r>
      <w:r w:rsidRPr="00373DD1">
        <w:rPr>
          <w:spacing w:val="18"/>
          <w:szCs w:val="24"/>
        </w:rPr>
        <w:t xml:space="preserve"> </w:t>
      </w:r>
      <w:r w:rsidRPr="00373DD1">
        <w:rPr>
          <w:spacing w:val="-7"/>
          <w:szCs w:val="24"/>
        </w:rPr>
        <w:t>d</w:t>
      </w:r>
      <w:r w:rsidRPr="00373DD1">
        <w:rPr>
          <w:szCs w:val="24"/>
        </w:rPr>
        <w:t>e</w:t>
      </w:r>
      <w:r w:rsidRPr="00373DD1">
        <w:rPr>
          <w:spacing w:val="25"/>
          <w:szCs w:val="24"/>
        </w:rPr>
        <w:t xml:space="preserve"> </w:t>
      </w:r>
      <w:r w:rsidRPr="00373DD1">
        <w:rPr>
          <w:spacing w:val="4"/>
          <w:szCs w:val="24"/>
        </w:rPr>
        <w:t>l</w:t>
      </w:r>
      <w:r w:rsidRPr="00373DD1">
        <w:rPr>
          <w:szCs w:val="24"/>
        </w:rPr>
        <w:t>a</w:t>
      </w:r>
      <w:r w:rsidRPr="00373DD1">
        <w:rPr>
          <w:spacing w:val="6"/>
          <w:szCs w:val="24"/>
        </w:rPr>
        <w:t xml:space="preserve"> </w:t>
      </w:r>
      <w:r w:rsidRPr="00373DD1">
        <w:rPr>
          <w:spacing w:val="-7"/>
          <w:w w:val="102"/>
          <w:szCs w:val="24"/>
        </w:rPr>
        <w:t>F</w:t>
      </w:r>
      <w:r w:rsidRPr="00373DD1">
        <w:rPr>
          <w:spacing w:val="7"/>
          <w:w w:val="102"/>
          <w:szCs w:val="24"/>
        </w:rPr>
        <w:t>o</w:t>
      </w:r>
      <w:r w:rsidRPr="00373DD1">
        <w:rPr>
          <w:spacing w:val="5"/>
          <w:w w:val="102"/>
          <w:szCs w:val="24"/>
        </w:rPr>
        <w:t>r</w:t>
      </w:r>
      <w:r w:rsidRPr="00373DD1">
        <w:rPr>
          <w:spacing w:val="-3"/>
          <w:w w:val="102"/>
          <w:szCs w:val="24"/>
        </w:rPr>
        <w:t>m</w:t>
      </w:r>
      <w:r w:rsidRPr="00373DD1">
        <w:rPr>
          <w:spacing w:val="-8"/>
          <w:w w:val="102"/>
          <w:szCs w:val="24"/>
        </w:rPr>
        <w:t>a</w:t>
      </w:r>
      <w:r w:rsidRPr="00373DD1">
        <w:rPr>
          <w:spacing w:val="4"/>
          <w:w w:val="102"/>
          <w:szCs w:val="24"/>
        </w:rPr>
        <w:t>ti</w:t>
      </w:r>
      <w:r w:rsidRPr="00373DD1">
        <w:rPr>
          <w:spacing w:val="7"/>
          <w:w w:val="102"/>
          <w:szCs w:val="24"/>
        </w:rPr>
        <w:t>o</w:t>
      </w:r>
      <w:r w:rsidRPr="00373DD1">
        <w:rPr>
          <w:w w:val="102"/>
          <w:szCs w:val="24"/>
        </w:rPr>
        <w:t>n</w:t>
      </w:r>
    </w:p>
    <w:p w14:paraId="36802A39" w14:textId="30B62367" w:rsidR="009C7C2A" w:rsidRPr="00373DD1" w:rsidRDefault="009C7C2A" w:rsidP="00C03B43">
      <w:pPr>
        <w:spacing w:before="98" w:line="240" w:lineRule="auto"/>
        <w:ind w:left="2385"/>
        <w:rPr>
          <w:szCs w:val="24"/>
        </w:rPr>
      </w:pPr>
      <w:r w:rsidRPr="00373DD1">
        <w:rPr>
          <w:b/>
          <w:spacing w:val="-7"/>
          <w:szCs w:val="24"/>
        </w:rPr>
        <w:t>Sp</w:t>
      </w:r>
      <w:r w:rsidRPr="00373DD1">
        <w:rPr>
          <w:b/>
          <w:spacing w:val="7"/>
          <w:szCs w:val="24"/>
        </w:rPr>
        <w:t>éc</w:t>
      </w:r>
      <w:r w:rsidRPr="00373DD1">
        <w:rPr>
          <w:b/>
          <w:spacing w:val="19"/>
          <w:szCs w:val="24"/>
        </w:rPr>
        <w:t>i</w:t>
      </w:r>
      <w:r w:rsidRPr="00373DD1">
        <w:rPr>
          <w:b/>
          <w:spacing w:val="-7"/>
          <w:szCs w:val="24"/>
        </w:rPr>
        <w:t>a</w:t>
      </w:r>
      <w:r w:rsidRPr="00373DD1">
        <w:rPr>
          <w:b/>
          <w:spacing w:val="19"/>
          <w:szCs w:val="24"/>
        </w:rPr>
        <w:t>li</w:t>
      </w:r>
      <w:r w:rsidRPr="00373DD1">
        <w:rPr>
          <w:b/>
          <w:spacing w:val="5"/>
          <w:szCs w:val="24"/>
        </w:rPr>
        <w:t>t</w:t>
      </w:r>
      <w:r w:rsidRPr="00373DD1">
        <w:rPr>
          <w:b/>
          <w:szCs w:val="24"/>
        </w:rPr>
        <w:t>é</w:t>
      </w:r>
      <w:r w:rsidRPr="00373DD1">
        <w:rPr>
          <w:b/>
          <w:spacing w:val="11"/>
          <w:szCs w:val="24"/>
        </w:rPr>
        <w:t xml:space="preserve"> </w:t>
      </w:r>
      <w:r w:rsidRPr="00373DD1">
        <w:rPr>
          <w:szCs w:val="24"/>
        </w:rPr>
        <w:t>:</w:t>
      </w:r>
      <w:r w:rsidR="00A92E24">
        <w:rPr>
          <w:szCs w:val="24"/>
        </w:rPr>
        <w:t xml:space="preserve"> Informatique</w:t>
      </w:r>
      <w:r w:rsidRPr="00373DD1">
        <w:rPr>
          <w:spacing w:val="-15"/>
          <w:szCs w:val="24"/>
        </w:rPr>
        <w:t xml:space="preserve"> </w:t>
      </w:r>
    </w:p>
    <w:p w14:paraId="6DE09C34" w14:textId="77777777" w:rsidR="009C7C2A" w:rsidRPr="00373DD1" w:rsidRDefault="009C7C2A" w:rsidP="00C03B43">
      <w:pPr>
        <w:spacing w:before="8" w:line="240" w:lineRule="auto"/>
        <w:rPr>
          <w:szCs w:val="24"/>
        </w:rPr>
      </w:pPr>
    </w:p>
    <w:p w14:paraId="02AB97E3" w14:textId="0E480DB9" w:rsidR="009C7C2A" w:rsidRPr="00373DD1" w:rsidRDefault="009C7C2A" w:rsidP="00B313DA">
      <w:pPr>
        <w:spacing w:line="240" w:lineRule="auto"/>
        <w:ind w:right="3710"/>
        <w:jc w:val="center"/>
        <w:rPr>
          <w:szCs w:val="24"/>
        </w:rPr>
      </w:pPr>
      <w:r w:rsidRPr="00373DD1">
        <w:rPr>
          <w:spacing w:val="8"/>
          <w:szCs w:val="24"/>
        </w:rPr>
        <w:t>P</w:t>
      </w:r>
      <w:r w:rsidRPr="00373DD1">
        <w:rPr>
          <w:spacing w:val="5"/>
          <w:szCs w:val="24"/>
        </w:rPr>
        <w:t>r</w:t>
      </w:r>
      <w:r w:rsidRPr="00373DD1">
        <w:rPr>
          <w:spacing w:val="7"/>
          <w:szCs w:val="24"/>
        </w:rPr>
        <w:t>é</w:t>
      </w:r>
      <w:r w:rsidRPr="00373DD1">
        <w:rPr>
          <w:spacing w:val="6"/>
          <w:szCs w:val="24"/>
        </w:rPr>
        <w:t>s</w:t>
      </w:r>
      <w:r w:rsidRPr="00373DD1">
        <w:rPr>
          <w:spacing w:val="7"/>
          <w:szCs w:val="24"/>
        </w:rPr>
        <w:t>e</w:t>
      </w:r>
      <w:r w:rsidRPr="00373DD1">
        <w:rPr>
          <w:spacing w:val="-7"/>
          <w:szCs w:val="24"/>
        </w:rPr>
        <w:t>n</w:t>
      </w:r>
      <w:r w:rsidRPr="00373DD1">
        <w:rPr>
          <w:spacing w:val="4"/>
          <w:szCs w:val="24"/>
        </w:rPr>
        <w:t>t</w:t>
      </w:r>
      <w:r w:rsidRPr="00373DD1">
        <w:rPr>
          <w:szCs w:val="24"/>
        </w:rPr>
        <w:t>é</w:t>
      </w:r>
      <w:r w:rsidRPr="00373DD1">
        <w:rPr>
          <w:spacing w:val="20"/>
          <w:szCs w:val="24"/>
        </w:rPr>
        <w:t xml:space="preserve"> </w:t>
      </w:r>
      <w:r w:rsidRPr="00373DD1">
        <w:rPr>
          <w:spacing w:val="-7"/>
          <w:w w:val="102"/>
          <w:szCs w:val="24"/>
        </w:rPr>
        <w:t>p</w:t>
      </w:r>
      <w:r w:rsidRPr="00373DD1">
        <w:rPr>
          <w:spacing w:val="-8"/>
          <w:w w:val="102"/>
          <w:szCs w:val="24"/>
        </w:rPr>
        <w:t>a</w:t>
      </w:r>
      <w:r w:rsidRPr="00373DD1">
        <w:rPr>
          <w:w w:val="102"/>
          <w:szCs w:val="24"/>
        </w:rPr>
        <w:t>r</w:t>
      </w:r>
    </w:p>
    <w:p w14:paraId="0BEEA05B" w14:textId="77777777" w:rsidR="009C7C2A" w:rsidRPr="00373DD1" w:rsidRDefault="009C7C2A" w:rsidP="00B313DA">
      <w:pPr>
        <w:spacing w:before="3" w:line="240" w:lineRule="auto"/>
        <w:jc w:val="center"/>
        <w:rPr>
          <w:szCs w:val="24"/>
        </w:rPr>
      </w:pPr>
    </w:p>
    <w:p w14:paraId="653C521A" w14:textId="6E0495FD" w:rsidR="00FB1483" w:rsidRPr="00373DD1" w:rsidRDefault="00FB1483" w:rsidP="007F27FA">
      <w:pPr>
        <w:spacing w:line="240" w:lineRule="auto"/>
        <w:ind w:left="3420" w:right="2017"/>
        <w:rPr>
          <w:b/>
          <w:w w:val="102"/>
          <w:szCs w:val="24"/>
        </w:rPr>
      </w:pPr>
      <w:r w:rsidRPr="00373DD1">
        <w:rPr>
          <w:b/>
          <w:spacing w:val="-3"/>
          <w:szCs w:val="24"/>
        </w:rPr>
        <w:t>GAME Anoumou</w:t>
      </w:r>
      <w:r w:rsidR="009C7C2A" w:rsidRPr="00373DD1">
        <w:rPr>
          <w:b/>
          <w:w w:val="102"/>
          <w:szCs w:val="24"/>
        </w:rPr>
        <w:t>,</w:t>
      </w:r>
    </w:p>
    <w:p w14:paraId="08F89DCE" w14:textId="1511F05A" w:rsidR="00FB1483" w:rsidRPr="00373DD1" w:rsidRDefault="00FB1483" w:rsidP="00C03B43">
      <w:pPr>
        <w:spacing w:line="240" w:lineRule="auto"/>
        <w:ind w:left="3420" w:right="2017"/>
        <w:rPr>
          <w:szCs w:val="24"/>
        </w:rPr>
      </w:pPr>
      <w:r w:rsidRPr="00373DD1">
        <w:rPr>
          <w:b/>
          <w:spacing w:val="6"/>
          <w:szCs w:val="24"/>
        </w:rPr>
        <w:t>S</w:t>
      </w:r>
      <w:r w:rsidR="009C7C2A" w:rsidRPr="00373DD1">
        <w:rPr>
          <w:b/>
          <w:spacing w:val="7"/>
          <w:szCs w:val="24"/>
        </w:rPr>
        <w:t>o</w:t>
      </w:r>
      <w:r w:rsidR="009C7C2A" w:rsidRPr="00373DD1">
        <w:rPr>
          <w:b/>
          <w:spacing w:val="-7"/>
          <w:szCs w:val="24"/>
        </w:rPr>
        <w:t>u</w:t>
      </w:r>
      <w:r w:rsidR="009C7C2A" w:rsidRPr="00373DD1">
        <w:rPr>
          <w:b/>
          <w:spacing w:val="5"/>
          <w:szCs w:val="24"/>
        </w:rPr>
        <w:t>t</w:t>
      </w:r>
      <w:r w:rsidR="009C7C2A" w:rsidRPr="00373DD1">
        <w:rPr>
          <w:b/>
          <w:spacing w:val="7"/>
          <w:szCs w:val="24"/>
        </w:rPr>
        <w:t>e</w:t>
      </w:r>
      <w:r w:rsidR="009C7C2A" w:rsidRPr="00373DD1">
        <w:rPr>
          <w:b/>
          <w:spacing w:val="-7"/>
          <w:szCs w:val="24"/>
        </w:rPr>
        <w:t>n</w:t>
      </w:r>
      <w:r w:rsidR="009C7C2A" w:rsidRPr="00373DD1">
        <w:rPr>
          <w:b/>
          <w:szCs w:val="24"/>
        </w:rPr>
        <w:t>u</w:t>
      </w:r>
      <w:r w:rsidRPr="00373DD1">
        <w:rPr>
          <w:b/>
          <w:spacing w:val="35"/>
          <w:szCs w:val="24"/>
        </w:rPr>
        <w:t xml:space="preserve"> </w:t>
      </w:r>
      <w:r w:rsidR="009C7C2A" w:rsidRPr="00373DD1">
        <w:rPr>
          <w:b/>
          <w:spacing w:val="-7"/>
          <w:szCs w:val="24"/>
        </w:rPr>
        <w:t>pub</w:t>
      </w:r>
      <w:r w:rsidR="009C7C2A" w:rsidRPr="00373DD1">
        <w:rPr>
          <w:b/>
          <w:spacing w:val="19"/>
          <w:szCs w:val="24"/>
        </w:rPr>
        <w:t>li</w:t>
      </w:r>
      <w:r w:rsidR="009C7C2A" w:rsidRPr="00373DD1">
        <w:rPr>
          <w:b/>
          <w:spacing w:val="-7"/>
          <w:szCs w:val="24"/>
        </w:rPr>
        <w:t>qu</w:t>
      </w:r>
      <w:r w:rsidR="009C7C2A" w:rsidRPr="00373DD1">
        <w:rPr>
          <w:b/>
          <w:spacing w:val="7"/>
          <w:szCs w:val="24"/>
        </w:rPr>
        <w:t>e</w:t>
      </w:r>
      <w:r w:rsidR="009C7C2A" w:rsidRPr="00373DD1">
        <w:rPr>
          <w:b/>
          <w:spacing w:val="-2"/>
          <w:szCs w:val="24"/>
        </w:rPr>
        <w:t>m</w:t>
      </w:r>
      <w:r w:rsidR="009C7C2A" w:rsidRPr="00373DD1">
        <w:rPr>
          <w:b/>
          <w:spacing w:val="7"/>
          <w:szCs w:val="24"/>
        </w:rPr>
        <w:t>e</w:t>
      </w:r>
      <w:r w:rsidR="009C7C2A" w:rsidRPr="00373DD1">
        <w:rPr>
          <w:b/>
          <w:spacing w:val="-7"/>
          <w:szCs w:val="24"/>
        </w:rPr>
        <w:t>n</w:t>
      </w:r>
      <w:r w:rsidR="009C7C2A" w:rsidRPr="00373DD1">
        <w:rPr>
          <w:b/>
          <w:spacing w:val="5"/>
          <w:szCs w:val="24"/>
        </w:rPr>
        <w:t>t</w:t>
      </w:r>
      <w:r w:rsidR="009C7C2A" w:rsidRPr="00373DD1">
        <w:rPr>
          <w:b/>
          <w:szCs w:val="24"/>
        </w:rPr>
        <w:t>,</w:t>
      </w:r>
      <w:r w:rsidR="009C7C2A" w:rsidRPr="00373DD1">
        <w:rPr>
          <w:b/>
          <w:spacing w:val="38"/>
          <w:szCs w:val="24"/>
        </w:rPr>
        <w:t xml:space="preserve"> </w:t>
      </w:r>
      <w:r w:rsidR="009C7C2A" w:rsidRPr="00373DD1">
        <w:rPr>
          <w:b/>
          <w:spacing w:val="19"/>
          <w:w w:val="102"/>
          <w:szCs w:val="24"/>
        </w:rPr>
        <w:t>l</w:t>
      </w:r>
      <w:r w:rsidR="009C7C2A" w:rsidRPr="00373DD1">
        <w:rPr>
          <w:b/>
          <w:w w:val="102"/>
          <w:szCs w:val="24"/>
        </w:rPr>
        <w:t>e</w:t>
      </w:r>
    </w:p>
    <w:p w14:paraId="1CF6EEC0" w14:textId="516ACAF3" w:rsidR="009C7C2A" w:rsidRPr="00373DD1" w:rsidRDefault="009C7C2A" w:rsidP="00C03B43">
      <w:pPr>
        <w:spacing w:line="240" w:lineRule="auto"/>
        <w:ind w:right="2017"/>
        <w:rPr>
          <w:szCs w:val="24"/>
        </w:rPr>
      </w:pPr>
      <w:proofErr w:type="spellStart"/>
      <w:r w:rsidRPr="00373DD1">
        <w:rPr>
          <w:b/>
          <w:spacing w:val="-4"/>
          <w:szCs w:val="24"/>
          <w:u w:val="thick" w:color="000000"/>
        </w:rPr>
        <w:t>C</w:t>
      </w:r>
      <w:r w:rsidRPr="00373DD1">
        <w:rPr>
          <w:b/>
          <w:spacing w:val="7"/>
          <w:szCs w:val="24"/>
          <w:u w:val="thick" w:color="000000"/>
        </w:rPr>
        <w:t>o</w:t>
      </w:r>
      <w:r w:rsidRPr="00373DD1">
        <w:rPr>
          <w:b/>
          <w:spacing w:val="-2"/>
          <w:szCs w:val="24"/>
          <w:u w:val="thick" w:color="000000"/>
        </w:rPr>
        <w:t>m</w:t>
      </w:r>
      <w:r w:rsidRPr="00373DD1">
        <w:rPr>
          <w:b/>
          <w:spacing w:val="-7"/>
          <w:szCs w:val="24"/>
          <w:u w:val="thick" w:color="000000"/>
        </w:rPr>
        <w:t>p</w:t>
      </w:r>
      <w:r w:rsidRPr="00373DD1">
        <w:rPr>
          <w:b/>
          <w:spacing w:val="7"/>
          <w:szCs w:val="24"/>
          <w:u w:val="thick" w:color="000000"/>
        </w:rPr>
        <w:t>o</w:t>
      </w:r>
      <w:r w:rsidRPr="00373DD1">
        <w:rPr>
          <w:b/>
          <w:spacing w:val="6"/>
          <w:szCs w:val="24"/>
          <w:u w:val="thick" w:color="000000"/>
        </w:rPr>
        <w:t>s</w:t>
      </w:r>
      <w:r w:rsidRPr="00373DD1">
        <w:rPr>
          <w:b/>
          <w:szCs w:val="24"/>
          <w:u w:val="thick" w:color="000000"/>
        </w:rPr>
        <w:t>i</w:t>
      </w:r>
      <w:proofErr w:type="spellEnd"/>
      <w:r w:rsidRPr="00373DD1">
        <w:rPr>
          <w:b/>
          <w:spacing w:val="-24"/>
          <w:szCs w:val="24"/>
          <w:u w:val="thick" w:color="000000"/>
        </w:rPr>
        <w:t xml:space="preserve"> </w:t>
      </w:r>
      <w:r w:rsidRPr="00373DD1">
        <w:rPr>
          <w:b/>
          <w:spacing w:val="5"/>
          <w:szCs w:val="24"/>
          <w:u w:val="thick" w:color="000000"/>
        </w:rPr>
        <w:t>t</w:t>
      </w:r>
      <w:r w:rsidRPr="00373DD1">
        <w:rPr>
          <w:b/>
          <w:szCs w:val="24"/>
          <w:u w:val="thick" w:color="000000"/>
        </w:rPr>
        <w:t>i</w:t>
      </w:r>
      <w:r w:rsidRPr="00373DD1">
        <w:rPr>
          <w:b/>
          <w:spacing w:val="-45"/>
          <w:szCs w:val="24"/>
          <w:u w:val="thick" w:color="000000"/>
        </w:rPr>
        <w:t xml:space="preserve"> </w:t>
      </w:r>
      <w:r w:rsidRPr="00373DD1">
        <w:rPr>
          <w:b/>
          <w:spacing w:val="7"/>
          <w:szCs w:val="24"/>
          <w:u w:val="thick" w:color="000000"/>
        </w:rPr>
        <w:t>o</w:t>
      </w:r>
      <w:r w:rsidRPr="00373DD1">
        <w:rPr>
          <w:b/>
          <w:szCs w:val="24"/>
          <w:u w:val="thick" w:color="000000"/>
        </w:rPr>
        <w:t>n</w:t>
      </w:r>
      <w:r w:rsidRPr="00373DD1">
        <w:rPr>
          <w:b/>
          <w:spacing w:val="-19"/>
          <w:szCs w:val="24"/>
          <w:u w:val="thick" w:color="000000"/>
        </w:rPr>
        <w:t xml:space="preserve"> </w:t>
      </w:r>
      <w:r w:rsidRPr="00373DD1">
        <w:rPr>
          <w:b/>
          <w:spacing w:val="-7"/>
          <w:szCs w:val="24"/>
          <w:u w:val="thick" w:color="000000"/>
        </w:rPr>
        <w:t>d</w:t>
      </w:r>
      <w:r w:rsidRPr="00373DD1">
        <w:rPr>
          <w:b/>
          <w:szCs w:val="24"/>
          <w:u w:val="thick" w:color="000000"/>
        </w:rPr>
        <w:t>u</w:t>
      </w:r>
      <w:r w:rsidRPr="00373DD1">
        <w:rPr>
          <w:b/>
          <w:spacing w:val="11"/>
          <w:szCs w:val="24"/>
          <w:u w:val="thick" w:color="000000"/>
        </w:rPr>
        <w:t xml:space="preserve"> </w:t>
      </w:r>
      <w:r w:rsidRPr="00373DD1">
        <w:rPr>
          <w:b/>
          <w:spacing w:val="7"/>
          <w:szCs w:val="24"/>
          <w:u w:val="thick" w:color="000000"/>
        </w:rPr>
        <w:t>J</w:t>
      </w:r>
      <w:r w:rsidRPr="00373DD1">
        <w:rPr>
          <w:b/>
          <w:spacing w:val="-7"/>
          <w:szCs w:val="24"/>
          <w:u w:val="thick" w:color="000000"/>
        </w:rPr>
        <w:t>u</w:t>
      </w:r>
      <w:r w:rsidRPr="00373DD1">
        <w:rPr>
          <w:b/>
          <w:spacing w:val="7"/>
          <w:szCs w:val="24"/>
          <w:u w:val="thick" w:color="000000"/>
        </w:rPr>
        <w:t>r</w:t>
      </w:r>
      <w:r w:rsidRPr="00373DD1">
        <w:rPr>
          <w:b/>
          <w:szCs w:val="24"/>
          <w:u w:val="thick" w:color="000000"/>
        </w:rPr>
        <w:t>y</w:t>
      </w:r>
      <w:r w:rsidRPr="00373DD1">
        <w:rPr>
          <w:b/>
          <w:spacing w:val="16"/>
          <w:szCs w:val="24"/>
          <w:u w:val="thick" w:color="000000"/>
        </w:rPr>
        <w:t xml:space="preserve"> </w:t>
      </w:r>
      <w:r w:rsidRPr="00373DD1">
        <w:rPr>
          <w:b/>
          <w:spacing w:val="-7"/>
          <w:szCs w:val="24"/>
          <w:u w:val="thick" w:color="000000"/>
        </w:rPr>
        <w:t>d</w:t>
      </w:r>
      <w:r w:rsidRPr="00373DD1">
        <w:rPr>
          <w:b/>
          <w:szCs w:val="24"/>
          <w:u w:val="thick" w:color="000000"/>
        </w:rPr>
        <w:t>e</w:t>
      </w:r>
      <w:r w:rsidRPr="00373DD1">
        <w:rPr>
          <w:b/>
          <w:spacing w:val="24"/>
          <w:szCs w:val="24"/>
          <w:u w:val="thick" w:color="000000"/>
        </w:rPr>
        <w:t xml:space="preserve"> </w:t>
      </w:r>
      <w:r w:rsidRPr="00373DD1">
        <w:rPr>
          <w:b/>
          <w:spacing w:val="6"/>
          <w:w w:val="102"/>
          <w:szCs w:val="24"/>
          <w:u w:val="thick" w:color="000000"/>
        </w:rPr>
        <w:t>s</w:t>
      </w:r>
      <w:r w:rsidRPr="00373DD1">
        <w:rPr>
          <w:b/>
          <w:spacing w:val="7"/>
          <w:w w:val="102"/>
          <w:szCs w:val="24"/>
          <w:u w:val="thick" w:color="000000"/>
        </w:rPr>
        <w:t>o</w:t>
      </w:r>
      <w:r w:rsidRPr="00373DD1">
        <w:rPr>
          <w:b/>
          <w:spacing w:val="-7"/>
          <w:w w:val="102"/>
          <w:szCs w:val="24"/>
          <w:u w:val="thick" w:color="000000"/>
        </w:rPr>
        <w:t>u</w:t>
      </w:r>
      <w:r w:rsidRPr="00373DD1">
        <w:rPr>
          <w:b/>
          <w:spacing w:val="5"/>
          <w:w w:val="102"/>
          <w:szCs w:val="24"/>
          <w:u w:val="thick" w:color="000000"/>
        </w:rPr>
        <w:t>t</w:t>
      </w:r>
      <w:r w:rsidRPr="00373DD1">
        <w:rPr>
          <w:b/>
          <w:spacing w:val="7"/>
          <w:w w:val="102"/>
          <w:szCs w:val="24"/>
          <w:u w:val="thick" w:color="000000"/>
        </w:rPr>
        <w:t>e</w:t>
      </w:r>
      <w:r w:rsidRPr="00373DD1">
        <w:rPr>
          <w:b/>
          <w:spacing w:val="-7"/>
          <w:w w:val="102"/>
          <w:szCs w:val="24"/>
          <w:u w:val="thick" w:color="000000"/>
        </w:rPr>
        <w:t>nan</w:t>
      </w:r>
      <w:r w:rsidRPr="00373DD1">
        <w:rPr>
          <w:b/>
          <w:spacing w:val="7"/>
          <w:w w:val="102"/>
          <w:szCs w:val="24"/>
          <w:u w:val="thick" w:color="000000"/>
        </w:rPr>
        <w:t>c</w:t>
      </w:r>
      <w:r w:rsidRPr="00373DD1">
        <w:rPr>
          <w:b/>
          <w:w w:val="102"/>
          <w:szCs w:val="24"/>
          <w:u w:val="thick" w:color="000000"/>
        </w:rPr>
        <w:t>e</w:t>
      </w:r>
    </w:p>
    <w:p w14:paraId="4831FEE3" w14:textId="77777777" w:rsidR="009C7C2A" w:rsidRPr="00373DD1" w:rsidRDefault="009C7C2A" w:rsidP="00C03B43">
      <w:pPr>
        <w:spacing w:before="3" w:line="240" w:lineRule="auto"/>
        <w:rPr>
          <w:szCs w:val="24"/>
        </w:rPr>
      </w:pPr>
    </w:p>
    <w:p w14:paraId="410C1AB7" w14:textId="6C3E645D" w:rsidR="009C7C2A" w:rsidRPr="00373DD1" w:rsidRDefault="009C7C2A" w:rsidP="007F27FA">
      <w:pPr>
        <w:spacing w:line="240" w:lineRule="auto"/>
        <w:ind w:left="117"/>
        <w:rPr>
          <w:szCs w:val="24"/>
        </w:rPr>
      </w:pPr>
      <w:r w:rsidRPr="00373DD1">
        <w:rPr>
          <w:b/>
          <w:spacing w:val="9"/>
          <w:szCs w:val="24"/>
        </w:rPr>
        <w:t>P</w:t>
      </w:r>
      <w:r w:rsidRPr="00373DD1">
        <w:rPr>
          <w:b/>
          <w:spacing w:val="7"/>
          <w:szCs w:val="24"/>
        </w:rPr>
        <w:t>ré</w:t>
      </w:r>
      <w:r w:rsidRPr="00373DD1">
        <w:rPr>
          <w:b/>
          <w:spacing w:val="6"/>
          <w:szCs w:val="24"/>
        </w:rPr>
        <w:t>s</w:t>
      </w:r>
      <w:r w:rsidRPr="00373DD1">
        <w:rPr>
          <w:b/>
          <w:spacing w:val="19"/>
          <w:szCs w:val="24"/>
        </w:rPr>
        <w:t>i</w:t>
      </w:r>
      <w:r w:rsidRPr="00373DD1">
        <w:rPr>
          <w:b/>
          <w:spacing w:val="-7"/>
          <w:szCs w:val="24"/>
        </w:rPr>
        <w:t>d</w:t>
      </w:r>
      <w:r w:rsidRPr="00373DD1">
        <w:rPr>
          <w:b/>
          <w:spacing w:val="7"/>
          <w:szCs w:val="24"/>
        </w:rPr>
        <w:t>e</w:t>
      </w:r>
      <w:r w:rsidRPr="00373DD1">
        <w:rPr>
          <w:b/>
          <w:spacing w:val="-7"/>
          <w:szCs w:val="24"/>
        </w:rPr>
        <w:t>n</w:t>
      </w:r>
      <w:r w:rsidRPr="00373DD1">
        <w:rPr>
          <w:b/>
          <w:szCs w:val="24"/>
        </w:rPr>
        <w:t>t</w:t>
      </w:r>
      <w:r w:rsidRPr="00373DD1">
        <w:rPr>
          <w:b/>
          <w:spacing w:val="6"/>
          <w:szCs w:val="24"/>
        </w:rPr>
        <w:t xml:space="preserve"> </w:t>
      </w:r>
      <w:r w:rsidRPr="00373DD1">
        <w:rPr>
          <w:b/>
          <w:spacing w:val="-7"/>
          <w:szCs w:val="24"/>
        </w:rPr>
        <w:t>d</w:t>
      </w:r>
      <w:r w:rsidRPr="00373DD1">
        <w:rPr>
          <w:b/>
          <w:szCs w:val="24"/>
        </w:rPr>
        <w:t>u</w:t>
      </w:r>
      <w:r w:rsidRPr="00373DD1">
        <w:rPr>
          <w:b/>
          <w:spacing w:val="9"/>
          <w:szCs w:val="24"/>
        </w:rPr>
        <w:t xml:space="preserve"> </w:t>
      </w:r>
      <w:r w:rsidRPr="00373DD1">
        <w:rPr>
          <w:b/>
          <w:spacing w:val="-10"/>
          <w:szCs w:val="24"/>
        </w:rPr>
        <w:t>j</w:t>
      </w:r>
      <w:r w:rsidRPr="00373DD1">
        <w:rPr>
          <w:b/>
          <w:spacing w:val="-7"/>
          <w:szCs w:val="24"/>
        </w:rPr>
        <w:t>u</w:t>
      </w:r>
      <w:r w:rsidRPr="00373DD1">
        <w:rPr>
          <w:b/>
          <w:spacing w:val="7"/>
          <w:szCs w:val="24"/>
        </w:rPr>
        <w:t>r</w:t>
      </w:r>
      <w:r w:rsidRPr="00373DD1">
        <w:rPr>
          <w:b/>
          <w:szCs w:val="24"/>
        </w:rPr>
        <w:t>y</w:t>
      </w:r>
      <w:r w:rsidRPr="00373DD1">
        <w:rPr>
          <w:b/>
          <w:spacing w:val="33"/>
          <w:szCs w:val="24"/>
        </w:rPr>
        <w:t xml:space="preserve"> </w:t>
      </w:r>
      <w:r w:rsidRPr="00373DD1">
        <w:rPr>
          <w:szCs w:val="24"/>
        </w:rPr>
        <w:t>:</w:t>
      </w:r>
    </w:p>
    <w:p w14:paraId="0869A691" w14:textId="77777777" w:rsidR="009C7C2A" w:rsidRPr="00373DD1" w:rsidRDefault="009C7C2A" w:rsidP="007F27FA">
      <w:pPr>
        <w:spacing w:line="240" w:lineRule="auto"/>
        <w:rPr>
          <w:szCs w:val="24"/>
        </w:rPr>
      </w:pPr>
    </w:p>
    <w:p w14:paraId="4E2DA525" w14:textId="253A31C7" w:rsidR="009C7C2A" w:rsidRPr="00373DD1" w:rsidRDefault="00A92E24" w:rsidP="007F27FA">
      <w:pPr>
        <w:spacing w:line="240" w:lineRule="auto"/>
        <w:ind w:left="117"/>
        <w:rPr>
          <w:szCs w:val="24"/>
        </w:rPr>
      </w:pPr>
      <w:r w:rsidRPr="00373DD1">
        <w:rPr>
          <w:b/>
          <w:spacing w:val="-5"/>
          <w:szCs w:val="24"/>
        </w:rPr>
        <w:t>E</w:t>
      </w:r>
      <w:r w:rsidRPr="00373DD1">
        <w:rPr>
          <w:b/>
          <w:spacing w:val="-7"/>
          <w:szCs w:val="24"/>
        </w:rPr>
        <w:t>xa</w:t>
      </w:r>
      <w:r w:rsidRPr="00373DD1">
        <w:rPr>
          <w:b/>
          <w:spacing w:val="-2"/>
          <w:szCs w:val="24"/>
        </w:rPr>
        <w:t>m</w:t>
      </w:r>
      <w:r w:rsidRPr="00373DD1">
        <w:rPr>
          <w:b/>
          <w:spacing w:val="19"/>
          <w:szCs w:val="24"/>
        </w:rPr>
        <w:t>i</w:t>
      </w:r>
      <w:r w:rsidRPr="00373DD1">
        <w:rPr>
          <w:b/>
          <w:spacing w:val="-7"/>
          <w:szCs w:val="24"/>
        </w:rPr>
        <w:t>na</w:t>
      </w:r>
      <w:r w:rsidRPr="00373DD1">
        <w:rPr>
          <w:b/>
          <w:spacing w:val="5"/>
          <w:szCs w:val="24"/>
        </w:rPr>
        <w:t>t</w:t>
      </w:r>
      <w:r w:rsidRPr="00373DD1">
        <w:rPr>
          <w:b/>
          <w:spacing w:val="7"/>
          <w:szCs w:val="24"/>
        </w:rPr>
        <w:t>e</w:t>
      </w:r>
      <w:r w:rsidRPr="00373DD1">
        <w:rPr>
          <w:b/>
          <w:spacing w:val="-7"/>
          <w:szCs w:val="24"/>
        </w:rPr>
        <w:t>u</w:t>
      </w:r>
      <w:r w:rsidRPr="00373DD1">
        <w:rPr>
          <w:b/>
          <w:szCs w:val="24"/>
        </w:rPr>
        <w:t xml:space="preserve">r </w:t>
      </w:r>
      <w:r w:rsidRPr="00373DD1">
        <w:rPr>
          <w:b/>
          <w:spacing w:val="13"/>
          <w:szCs w:val="24"/>
        </w:rPr>
        <w:t>:</w:t>
      </w:r>
    </w:p>
    <w:p w14:paraId="48256531" w14:textId="77777777" w:rsidR="009C7C2A" w:rsidRPr="00373DD1" w:rsidRDefault="009C7C2A" w:rsidP="007F27FA">
      <w:pPr>
        <w:spacing w:line="240" w:lineRule="auto"/>
        <w:rPr>
          <w:szCs w:val="24"/>
        </w:rPr>
      </w:pPr>
    </w:p>
    <w:p w14:paraId="5DA7E017" w14:textId="1C09B573" w:rsidR="009C7C2A" w:rsidRPr="00373DD1" w:rsidRDefault="009C7C2A" w:rsidP="007F27FA">
      <w:pPr>
        <w:spacing w:line="240" w:lineRule="auto"/>
        <w:ind w:left="117"/>
        <w:rPr>
          <w:szCs w:val="24"/>
        </w:rPr>
      </w:pPr>
      <w:r w:rsidRPr="00373DD1">
        <w:rPr>
          <w:b/>
          <w:spacing w:val="-4"/>
          <w:szCs w:val="24"/>
        </w:rPr>
        <w:t>D</w:t>
      </w:r>
      <w:r w:rsidRPr="00373DD1">
        <w:rPr>
          <w:b/>
          <w:spacing w:val="19"/>
          <w:szCs w:val="24"/>
        </w:rPr>
        <w:t>i</w:t>
      </w:r>
      <w:r w:rsidRPr="00373DD1">
        <w:rPr>
          <w:b/>
          <w:spacing w:val="7"/>
          <w:szCs w:val="24"/>
        </w:rPr>
        <w:t>rec</w:t>
      </w:r>
      <w:r w:rsidRPr="00373DD1">
        <w:rPr>
          <w:b/>
          <w:spacing w:val="5"/>
          <w:szCs w:val="24"/>
        </w:rPr>
        <w:t>t</w:t>
      </w:r>
      <w:r w:rsidRPr="00373DD1">
        <w:rPr>
          <w:b/>
          <w:spacing w:val="7"/>
          <w:szCs w:val="24"/>
        </w:rPr>
        <w:t>e</w:t>
      </w:r>
      <w:r w:rsidRPr="00373DD1">
        <w:rPr>
          <w:b/>
          <w:spacing w:val="-7"/>
          <w:szCs w:val="24"/>
        </w:rPr>
        <w:t>u</w:t>
      </w:r>
      <w:r w:rsidRPr="00373DD1">
        <w:rPr>
          <w:b/>
          <w:szCs w:val="24"/>
        </w:rPr>
        <w:t>r</w:t>
      </w:r>
      <w:r w:rsidRPr="00373DD1">
        <w:rPr>
          <w:b/>
          <w:spacing w:val="8"/>
          <w:szCs w:val="24"/>
        </w:rPr>
        <w:t xml:space="preserve"> </w:t>
      </w:r>
      <w:r w:rsidRPr="00373DD1">
        <w:rPr>
          <w:b/>
          <w:spacing w:val="-7"/>
          <w:szCs w:val="24"/>
        </w:rPr>
        <w:t>d</w:t>
      </w:r>
      <w:r w:rsidRPr="00373DD1">
        <w:rPr>
          <w:b/>
          <w:szCs w:val="24"/>
        </w:rPr>
        <w:t>e</w:t>
      </w:r>
      <w:r w:rsidRPr="00373DD1">
        <w:rPr>
          <w:b/>
          <w:spacing w:val="7"/>
          <w:szCs w:val="24"/>
        </w:rPr>
        <w:t xml:space="preserve"> </w:t>
      </w:r>
      <w:r w:rsidRPr="00373DD1">
        <w:rPr>
          <w:b/>
          <w:spacing w:val="-2"/>
          <w:szCs w:val="24"/>
        </w:rPr>
        <w:t>m</w:t>
      </w:r>
      <w:r w:rsidRPr="00373DD1">
        <w:rPr>
          <w:b/>
          <w:spacing w:val="7"/>
          <w:szCs w:val="24"/>
        </w:rPr>
        <w:t>é</w:t>
      </w:r>
      <w:r w:rsidRPr="00373DD1">
        <w:rPr>
          <w:b/>
          <w:spacing w:val="-2"/>
          <w:szCs w:val="24"/>
        </w:rPr>
        <w:t>m</w:t>
      </w:r>
      <w:r w:rsidRPr="00373DD1">
        <w:rPr>
          <w:b/>
          <w:spacing w:val="7"/>
          <w:szCs w:val="24"/>
        </w:rPr>
        <w:t>o</w:t>
      </w:r>
      <w:r w:rsidRPr="00373DD1">
        <w:rPr>
          <w:b/>
          <w:spacing w:val="19"/>
          <w:szCs w:val="24"/>
        </w:rPr>
        <w:t>i</w:t>
      </w:r>
      <w:r w:rsidRPr="00373DD1">
        <w:rPr>
          <w:b/>
          <w:spacing w:val="7"/>
          <w:szCs w:val="24"/>
        </w:rPr>
        <w:t>r</w:t>
      </w:r>
      <w:r w:rsidRPr="00373DD1">
        <w:rPr>
          <w:b/>
          <w:szCs w:val="24"/>
        </w:rPr>
        <w:t>e</w:t>
      </w:r>
      <w:r w:rsidRPr="00373DD1">
        <w:rPr>
          <w:b/>
          <w:spacing w:val="12"/>
          <w:szCs w:val="24"/>
        </w:rPr>
        <w:t xml:space="preserve"> </w:t>
      </w:r>
      <w:r w:rsidRPr="00373DD1">
        <w:rPr>
          <w:szCs w:val="24"/>
        </w:rPr>
        <w:t>:</w:t>
      </w:r>
    </w:p>
    <w:p w14:paraId="0C4CC3A7" w14:textId="77777777" w:rsidR="009C7C2A" w:rsidRPr="00373DD1" w:rsidRDefault="009C7C2A" w:rsidP="007F27FA">
      <w:pPr>
        <w:spacing w:line="240" w:lineRule="auto"/>
        <w:rPr>
          <w:szCs w:val="24"/>
        </w:rPr>
      </w:pPr>
    </w:p>
    <w:p w14:paraId="77FA835B" w14:textId="20C86BEA" w:rsidR="009C7C2A" w:rsidRPr="00373DD1" w:rsidRDefault="009C7C2A" w:rsidP="007F27FA">
      <w:pPr>
        <w:spacing w:line="240" w:lineRule="auto"/>
        <w:ind w:left="117"/>
        <w:rPr>
          <w:szCs w:val="24"/>
        </w:rPr>
        <w:sectPr w:rsidR="009C7C2A" w:rsidRPr="00373DD1" w:rsidSect="004A60D5">
          <w:pgSz w:w="11920" w:h="16860"/>
          <w:pgMar w:top="1134" w:right="1418" w:bottom="1134" w:left="1418" w:header="720" w:footer="720" w:gutter="0"/>
          <w:cols w:space="720"/>
        </w:sectPr>
      </w:pPr>
      <w:r w:rsidRPr="00373DD1">
        <w:rPr>
          <w:b/>
          <w:spacing w:val="-4"/>
          <w:szCs w:val="24"/>
        </w:rPr>
        <w:t>C</w:t>
      </w:r>
      <w:r w:rsidRPr="00373DD1">
        <w:rPr>
          <w:b/>
          <w:spacing w:val="8"/>
          <w:szCs w:val="24"/>
        </w:rPr>
        <w:t>o</w:t>
      </w:r>
      <w:r w:rsidRPr="00373DD1">
        <w:rPr>
          <w:b/>
          <w:spacing w:val="5"/>
          <w:szCs w:val="24"/>
        </w:rPr>
        <w:t>-</w:t>
      </w:r>
      <w:r w:rsidRPr="00373DD1">
        <w:rPr>
          <w:b/>
          <w:spacing w:val="-7"/>
          <w:szCs w:val="24"/>
        </w:rPr>
        <w:t>d</w:t>
      </w:r>
      <w:r w:rsidRPr="00373DD1">
        <w:rPr>
          <w:b/>
          <w:spacing w:val="19"/>
          <w:szCs w:val="24"/>
        </w:rPr>
        <w:t>i</w:t>
      </w:r>
      <w:r w:rsidRPr="00373DD1">
        <w:rPr>
          <w:b/>
          <w:spacing w:val="7"/>
          <w:szCs w:val="24"/>
        </w:rPr>
        <w:t>rec</w:t>
      </w:r>
      <w:r w:rsidRPr="00373DD1">
        <w:rPr>
          <w:b/>
          <w:spacing w:val="5"/>
          <w:szCs w:val="24"/>
        </w:rPr>
        <w:t>t</w:t>
      </w:r>
      <w:r w:rsidRPr="00373DD1">
        <w:rPr>
          <w:b/>
          <w:spacing w:val="7"/>
          <w:szCs w:val="24"/>
        </w:rPr>
        <w:t>e</w:t>
      </w:r>
      <w:r w:rsidRPr="00373DD1">
        <w:rPr>
          <w:b/>
          <w:spacing w:val="-7"/>
          <w:szCs w:val="24"/>
        </w:rPr>
        <w:t>u</w:t>
      </w:r>
      <w:r w:rsidRPr="00373DD1">
        <w:rPr>
          <w:b/>
          <w:szCs w:val="24"/>
        </w:rPr>
        <w:t>r</w:t>
      </w:r>
      <w:r w:rsidRPr="00373DD1">
        <w:rPr>
          <w:b/>
          <w:spacing w:val="16"/>
          <w:szCs w:val="24"/>
        </w:rPr>
        <w:t xml:space="preserve"> </w:t>
      </w:r>
      <w:r w:rsidRPr="00373DD1">
        <w:rPr>
          <w:b/>
          <w:spacing w:val="-7"/>
          <w:szCs w:val="24"/>
        </w:rPr>
        <w:t>d</w:t>
      </w:r>
      <w:r w:rsidRPr="00373DD1">
        <w:rPr>
          <w:b/>
          <w:szCs w:val="24"/>
        </w:rPr>
        <w:t>e</w:t>
      </w:r>
      <w:r w:rsidRPr="00373DD1">
        <w:rPr>
          <w:b/>
          <w:spacing w:val="7"/>
          <w:szCs w:val="24"/>
        </w:rPr>
        <w:t xml:space="preserve"> </w:t>
      </w:r>
      <w:r w:rsidRPr="00373DD1">
        <w:rPr>
          <w:b/>
          <w:spacing w:val="-2"/>
          <w:szCs w:val="24"/>
        </w:rPr>
        <w:t>m</w:t>
      </w:r>
      <w:r w:rsidRPr="00373DD1">
        <w:rPr>
          <w:b/>
          <w:spacing w:val="7"/>
          <w:szCs w:val="24"/>
        </w:rPr>
        <w:t>é</w:t>
      </w:r>
      <w:r w:rsidRPr="00373DD1">
        <w:rPr>
          <w:b/>
          <w:spacing w:val="-2"/>
          <w:szCs w:val="24"/>
        </w:rPr>
        <w:t>m</w:t>
      </w:r>
      <w:r w:rsidRPr="00373DD1">
        <w:rPr>
          <w:b/>
          <w:spacing w:val="7"/>
          <w:szCs w:val="24"/>
        </w:rPr>
        <w:t>o</w:t>
      </w:r>
      <w:r w:rsidRPr="00373DD1">
        <w:rPr>
          <w:b/>
          <w:spacing w:val="19"/>
          <w:szCs w:val="24"/>
        </w:rPr>
        <w:t>i</w:t>
      </w:r>
      <w:r w:rsidRPr="00373DD1">
        <w:rPr>
          <w:b/>
          <w:spacing w:val="7"/>
          <w:szCs w:val="24"/>
        </w:rPr>
        <w:t>r</w:t>
      </w:r>
      <w:r w:rsidRPr="00373DD1">
        <w:rPr>
          <w:b/>
          <w:szCs w:val="24"/>
        </w:rPr>
        <w:t>e</w:t>
      </w:r>
      <w:r w:rsidRPr="00373DD1">
        <w:rPr>
          <w:b/>
          <w:spacing w:val="12"/>
          <w:szCs w:val="24"/>
        </w:rPr>
        <w:t xml:space="preserve"> </w:t>
      </w:r>
      <w:r w:rsidRPr="00373DD1">
        <w:rPr>
          <w:szCs w:val="24"/>
        </w:rPr>
        <w:t>:</w:t>
      </w:r>
    </w:p>
    <w:p>
      <w:pPr>
        <w:pStyle w:val="TitreLiminaire"/>
      </w:pPr>
      <w:r>
        <w:t xml:space="preserve">SOMMAIRE</w:t>
      </w:r>
    </w:p>
    <w:p>
      <w:pPr>
        <w:pStyle w:val="TOC1"/>
        <w:tabs>
          <w:tab w:val="right" w:pos="9628" w:leader="dot"/>
        </w:tabs>
      </w:pPr>
      <w:r>
        <w:fldChar w:fldCharType="begin"/>
      </w:r>
      <w:r>
        <w:instrText xml:space="preserve"> TOC \o "1-2" \h \z \u </w:instrText>
      </w:r>
      <w:r>
        <w:fldChar w:fldCharType="separate"/>
      </w:r>
      <w:r>
        <w:rPr>
          <w:b/>
          <w:bCs/>
        </w:rPr>
        <w:t xml:space="preserve">Introduction générale</w:t>
      </w:r>
      <w:r>
        <w:rPr>
          <w:b/>
          <w:bCs/>
        </w:rPr>
        <w:t xml:space="preserve">	1</w:t>
      </w:r>
    </w:p>
    <w:p>
      <w:pPr>
        <w:pStyle w:val="TOC1"/>
        <w:tabs>
          <w:tab w:val="right" w:pos="9628" w:leader="dot"/>
        </w:tabs>
      </w:pPr>
      <w:r>
        <w:rPr>
          <w:b/>
          <w:bCs/>
        </w:rPr>
        <w:t xml:space="preserve">Chapitre 1 : Cadre du stage, activités réalisées, acquis professionnels et difficultés rencontrées</w:t>
      </w:r>
      <w:r>
        <w:rPr>
          <w:b/>
          <w:bCs/>
        </w:rPr>
        <w:t xml:space="preserve">	3</w:t>
      </w:r>
    </w:p>
    <w:p>
      <w:pPr>
        <w:pStyle w:val="TOC2"/>
        <w:tabs>
          <w:tab w:val="right" w:pos="9628" w:leader="dot"/>
        </w:tabs>
      </w:pPr>
      <w:r>
        <w:t xml:space="preserve">1.1. Cadre du stage</w:t>
      </w:r>
      <w:r>
        <w:t xml:space="preserve">	3</w:t>
      </w:r>
    </w:p>
    <w:p>
      <w:pPr>
        <w:pStyle w:val="TOC2"/>
        <w:tabs>
          <w:tab w:val="right" w:pos="9628" w:leader="dot"/>
        </w:tabs>
      </w:pPr>
      <w:r>
        <w:t xml:space="preserve">1.2. Activités réalisées au cours du stage</w:t>
      </w:r>
      <w:r>
        <w:t xml:space="preserve">	5</w:t>
      </w:r>
    </w:p>
    <w:p>
      <w:pPr>
        <w:pStyle w:val="TOC2"/>
        <w:tabs>
          <w:tab w:val="right" w:pos="9628" w:leader="dot"/>
        </w:tabs>
      </w:pPr>
      <w:r>
        <w:t xml:space="preserve">1.3. Acquis professionnels</w:t>
      </w:r>
      <w:r>
        <w:t xml:space="preserve">	8</w:t>
      </w:r>
    </w:p>
    <w:p>
      <w:pPr>
        <w:pStyle w:val="TOC2"/>
        <w:tabs>
          <w:tab w:val="right" w:pos="9628" w:leader="dot"/>
        </w:tabs>
      </w:pPr>
      <w:r>
        <w:t xml:space="preserve">1.4. Difficultés rencontrées au cours du stage</w:t>
      </w:r>
      <w:r>
        <w:t xml:space="preserve">	9</w:t>
      </w:r>
    </w:p>
    <w:p>
      <w:pPr>
        <w:pStyle w:val="TOC1"/>
        <w:tabs>
          <w:tab w:val="right" w:pos="9628" w:leader="dot"/>
        </w:tabs>
      </w:pPr>
      <w:r>
        <w:rPr>
          <w:b/>
          <w:bCs/>
        </w:rPr>
        <w:t xml:space="preserve">Chapitre 2 : Problème de recherche</w:t>
      </w:r>
      <w:r>
        <w:rPr>
          <w:b/>
          <w:bCs/>
        </w:rPr>
        <w:t xml:space="preserve">	10</w:t>
      </w:r>
    </w:p>
    <w:p>
      <w:pPr>
        <w:pStyle w:val="TOC2"/>
        <w:tabs>
          <w:tab w:val="right" w:pos="9628" w:leader="dot"/>
        </w:tabs>
      </w:pPr>
      <w:r>
        <w:t xml:space="preserve">2.1. Contexte général de l’étude</w:t>
      </w:r>
      <w:r>
        <w:t xml:space="preserve">	10</w:t>
      </w:r>
    </w:p>
    <w:p>
      <w:pPr>
        <w:pStyle w:val="TOC2"/>
        <w:tabs>
          <w:tab w:val="right" w:pos="9628" w:leader="dot"/>
        </w:tabs>
      </w:pPr>
      <w:r>
        <w:t xml:space="preserve">2.2. Analyse de la situation</w:t>
      </w:r>
      <w:r>
        <w:t xml:space="preserve">	10</w:t>
      </w:r>
    </w:p>
    <w:p>
      <w:pPr>
        <w:pStyle w:val="TOC2"/>
        <w:tabs>
          <w:tab w:val="right" w:pos="9628" w:leader="dot"/>
        </w:tabs>
      </w:pPr>
      <w:r>
        <w:t xml:space="preserve">2.3. Énoncé du problème</w:t>
      </w:r>
      <w:r>
        <w:t xml:space="preserve">	13</w:t>
      </w:r>
    </w:p>
    <w:p>
      <w:pPr>
        <w:pStyle w:val="TOC2"/>
        <w:tabs>
          <w:tab w:val="right" w:pos="9628" w:leader="dot"/>
        </w:tabs>
      </w:pPr>
      <w:r>
        <w:t xml:space="preserve">2.4. Pertinence de l’étude</w:t>
      </w:r>
      <w:r>
        <w:t xml:space="preserve">	13</w:t>
      </w:r>
    </w:p>
    <w:p>
      <w:pPr>
        <w:pStyle w:val="TOC2"/>
        <w:tabs>
          <w:tab w:val="right" w:pos="9628" w:leader="dot"/>
        </w:tabs>
      </w:pPr>
      <w:r>
        <w:t xml:space="preserve">2.5. Questions de recherche</w:t>
      </w:r>
      <w:r>
        <w:t xml:space="preserve">	14</w:t>
      </w:r>
    </w:p>
    <w:p>
      <w:pPr>
        <w:pStyle w:val="TOC2"/>
        <w:tabs>
          <w:tab w:val="right" w:pos="9628" w:leader="dot"/>
        </w:tabs>
      </w:pPr>
      <w:r>
        <w:t xml:space="preserve">2.6. Hypothèses de recherche</w:t>
      </w:r>
      <w:r>
        <w:t xml:space="preserve">	14</w:t>
      </w:r>
    </w:p>
    <w:p>
      <w:pPr>
        <w:pStyle w:val="TOC2"/>
        <w:tabs>
          <w:tab w:val="right" w:pos="9628" w:leader="dot"/>
        </w:tabs>
      </w:pPr>
      <w:r>
        <w:t xml:space="preserve">2.7. Objectifs de recherche</w:t>
      </w:r>
      <w:r>
        <w:t xml:space="preserve">	15</w:t>
      </w:r>
    </w:p>
    <w:p>
      <w:pPr>
        <w:pStyle w:val="TOC2"/>
        <w:tabs>
          <w:tab w:val="right" w:pos="9628" w:leader="dot"/>
        </w:tabs>
      </w:pPr>
      <w:r>
        <w:t xml:space="preserve">2.8. Variables de recherche</w:t>
      </w:r>
      <w:r>
        <w:t xml:space="preserve">	15</w:t>
      </w:r>
    </w:p>
    <w:p>
      <w:pPr>
        <w:pStyle w:val="TOC1"/>
        <w:tabs>
          <w:tab w:val="right" w:pos="9628" w:leader="dot"/>
        </w:tabs>
      </w:pPr>
      <w:r>
        <w:rPr>
          <w:b/>
          <w:bCs/>
        </w:rPr>
        <w:t xml:space="preserve">Chapitre 3 : Approche théorique et méthodologique</w:t>
      </w:r>
      <w:r>
        <w:rPr>
          <w:b/>
          <w:bCs/>
        </w:rPr>
        <w:t xml:space="preserve">	17</w:t>
      </w:r>
    </w:p>
    <w:p>
      <w:pPr>
        <w:pStyle w:val="TOC2"/>
        <w:tabs>
          <w:tab w:val="right" w:pos="9628" w:leader="dot"/>
        </w:tabs>
      </w:pPr>
      <w:r>
        <w:t xml:space="preserve">3.1. Définition des concepts clés</w:t>
      </w:r>
      <w:r>
        <w:t xml:space="preserve">	17</w:t>
      </w:r>
    </w:p>
    <w:p>
      <w:pPr>
        <w:pStyle w:val="TOC2"/>
        <w:tabs>
          <w:tab w:val="right" w:pos="9628" w:leader="dot"/>
        </w:tabs>
      </w:pPr>
      <w:r>
        <w:t xml:space="preserve">3.2. Revue de la littérature</w:t>
      </w:r>
      <w:r>
        <w:t xml:space="preserve">	18</w:t>
      </w:r>
    </w:p>
    <w:p>
      <w:pPr>
        <w:pStyle w:val="TOC2"/>
        <w:tabs>
          <w:tab w:val="right" w:pos="9628" w:leader="dot"/>
        </w:tabs>
      </w:pPr>
      <w:r>
        <w:t xml:space="preserve">3.3. Cadre théorique</w:t>
      </w:r>
      <w:r>
        <w:t xml:space="preserve">	24</w:t>
      </w:r>
    </w:p>
    <w:p>
      <w:pPr>
        <w:pStyle w:val="TOC2"/>
        <w:tabs>
          <w:tab w:val="right" w:pos="9628" w:leader="dot"/>
        </w:tabs>
      </w:pPr>
      <w:r>
        <w:t xml:space="preserve">3.4. Approche méthodologique</w:t>
      </w:r>
      <w:r>
        <w:t xml:space="preserve">	27</w:t>
      </w:r>
    </w:p>
    <w:p>
      <w:pPr>
        <w:pStyle w:val="TOC1"/>
        <w:tabs>
          <w:tab w:val="right" w:pos="9628" w:leader="dot"/>
        </w:tabs>
      </w:pPr>
      <w:r>
        <w:rPr>
          <w:b/>
          <w:bCs/>
        </w:rPr>
        <w:t xml:space="preserve">Chapitre 4 : Présentation, analyse, interprétation et discussion des résultats</w:t>
      </w:r>
      <w:r>
        <w:rPr>
          <w:b/>
          <w:bCs/>
        </w:rPr>
        <w:t xml:space="preserve">	33</w:t>
      </w:r>
    </w:p>
    <w:p>
      <w:pPr>
        <w:pStyle w:val="TOC2"/>
        <w:tabs>
          <w:tab w:val="right" w:pos="9628" w:leader="dot"/>
        </w:tabs>
      </w:pPr>
      <w:r>
        <w:t xml:space="preserve">4.1. Participation et dispositif expérimenté</w:t>
      </w:r>
      <w:r>
        <w:t xml:space="preserve">	33</w:t>
      </w:r>
    </w:p>
    <w:p>
      <w:pPr>
        <w:pStyle w:val="TOC2"/>
        <w:tabs>
          <w:tab w:val="right" w:pos="9628" w:leader="dot"/>
        </w:tabs>
      </w:pPr>
      <w:r>
        <w:t xml:space="preserve">4.2. Résultats de performance issus de la plateforme</w:t>
      </w:r>
      <w:r>
        <w:t xml:space="preserve">	37</w:t>
      </w:r>
    </w:p>
    <w:p>
      <w:pPr>
        <w:pStyle w:val="TOC2"/>
        <w:tabs>
          <w:tab w:val="right" w:pos="9628" w:leader="dot"/>
        </w:tabs>
      </w:pPr>
      <w:r>
        <w:t xml:space="preserve">4.3. Résultats du questionnaire final</w:t>
      </w:r>
      <w:r>
        <w:t xml:space="preserve">	39</w:t>
      </w:r>
    </w:p>
    <w:p>
      <w:pPr>
        <w:pStyle w:val="TOC2"/>
        <w:tabs>
          <w:tab w:val="right" w:pos="9628" w:leader="dot"/>
        </w:tabs>
      </w:pPr>
      <w:r>
        <w:t xml:space="preserve">4.4. Vérification des hypothèses</w:t>
      </w:r>
      <w:r>
        <w:t xml:space="preserve">	45</w:t>
      </w:r>
    </w:p>
    <w:p>
      <w:pPr>
        <w:pStyle w:val="TOC2"/>
        <w:tabs>
          <w:tab w:val="right" w:pos="9628" w:leader="dot"/>
        </w:tabs>
      </w:pPr>
      <w:r>
        <w:t xml:space="preserve">4.5. Réponses aux questions de recherche et atteinte des objectifs</w:t>
      </w:r>
      <w:r>
        <w:t xml:space="preserve">	46</w:t>
      </w:r>
    </w:p>
    <w:p>
      <w:pPr>
        <w:pStyle w:val="TOC2"/>
        <w:tabs>
          <w:tab w:val="right" w:pos="9628" w:leader="dot"/>
        </w:tabs>
      </w:pPr>
      <w:r>
        <w:t xml:space="preserve">4.6. Discussion générale</w:t>
      </w:r>
      <w:r>
        <w:t xml:space="preserve">	47</w:t>
      </w:r>
    </w:p>
    <w:p>
      <w:pPr>
        <w:pStyle w:val="TOC2"/>
        <w:tabs>
          <w:tab w:val="right" w:pos="9628" w:leader="dot"/>
        </w:tabs>
      </w:pPr>
      <w:r>
        <w:t xml:space="preserve">4.7. Limites de l’étude</w:t>
      </w:r>
      <w:r>
        <w:t xml:space="preserve">	48</w:t>
      </w:r>
    </w:p>
    <w:p>
      <w:pPr>
        <w:pStyle w:val="TOC1"/>
        <w:tabs>
          <w:tab w:val="right" w:pos="9628" w:leader="dot"/>
        </w:tabs>
      </w:pPr>
      <w:r>
        <w:rPr>
          <w:b/>
          <w:bCs/>
        </w:rPr>
        <w:t xml:space="preserve">Chapitre 5 : Contribution professionnelle</w:t>
      </w:r>
      <w:r>
        <w:rPr>
          <w:b/>
          <w:bCs/>
        </w:rPr>
        <w:t xml:space="preserve">	49</w:t>
      </w:r>
    </w:p>
    <w:p>
      <w:pPr>
        <w:pStyle w:val="TOC2"/>
        <w:tabs>
          <w:tab w:val="right" w:pos="9628" w:leader="dot"/>
        </w:tabs>
      </w:pPr>
      <w:r>
        <w:t xml:space="preserve">5.1. Schéma du dispositif de mobile learning</w:t>
      </w:r>
      <w:r>
        <w:t xml:space="preserve">	49</w:t>
      </w:r>
    </w:p>
    <w:p>
      <w:pPr>
        <w:pStyle w:val="TOC2"/>
        <w:tabs>
          <w:tab w:val="right" w:pos="9628" w:leader="dot"/>
        </w:tabs>
      </w:pPr>
      <w:r>
        <w:t xml:space="preserve">5.2. Étapes de réalisation du dispositif</w:t>
      </w:r>
      <w:r>
        <w:t xml:space="preserve">	50</w:t>
      </w:r>
    </w:p>
    <w:p>
      <w:pPr>
        <w:pStyle w:val="TOC2"/>
        <w:tabs>
          <w:tab w:val="right" w:pos="9628" w:leader="dot"/>
        </w:tabs>
      </w:pPr>
      <w:r>
        <w:t xml:space="preserve">5.3. Outils d’accompagnement</w:t>
      </w:r>
      <w:r>
        <w:t xml:space="preserve">	52</w:t>
      </w:r>
    </w:p>
    <w:p>
      <w:pPr>
        <w:pStyle w:val="TOC2"/>
        <w:tabs>
          <w:tab w:val="right" w:pos="9628" w:leader="dot"/>
        </w:tabs>
      </w:pPr>
      <w:r>
        <w:t xml:space="preserve">5.4. Conditions de réussite et transférabilité</w:t>
      </w:r>
      <w:r>
        <w:t xml:space="preserve">	53</w:t>
      </w:r>
    </w:p>
    <w:p>
      <w:pPr>
        <w:pStyle w:val="TOC1"/>
        <w:tabs>
          <w:tab w:val="right" w:pos="9628" w:leader="dot"/>
        </w:tabs>
      </w:pPr>
      <w:r>
        <w:rPr>
          <w:b/>
          <w:bCs/>
        </w:rPr>
        <w:t xml:space="preserve">Conclusion générale</w:t>
      </w:r>
      <w:r>
        <w:rPr>
          <w:b/>
          <w:bCs/>
        </w:rPr>
        <w:t xml:space="preserve">	54</w:t>
      </w:r>
    </w:p>
    <w:p>
      <w:pPr>
        <w:pStyle w:val="TOC1"/>
        <w:tabs>
          <w:tab w:val="right" w:pos="9628" w:leader="dot"/>
        </w:tabs>
      </w:pPr>
      <w:r>
        <w:rPr>
          <w:b/>
          <w:bCs/>
        </w:rPr>
        <w:t xml:space="preserve">Références bibliographiques</w:t>
      </w:r>
      <w:r>
        <w:rPr>
          <w:b/>
          <w:bCs/>
        </w:rPr>
        <w:t xml:space="preserve">	56</w:t>
      </w:r>
    </w:p>
    <w:p>
      <w:pPr>
        <w:pStyle w:val="TOC1"/>
        <w:tabs>
          <w:tab w:val="right" w:pos="9628" w:leader="dot"/>
        </w:tabs>
      </w:pPr>
      <w:r>
        <w:rPr>
          <w:b/>
          <w:bCs/>
        </w:rPr>
        <w:t xml:space="preserve">Annexes</w:t>
      </w:r>
      <w:r>
        <w:rPr>
          <w:b/>
          <w:bCs/>
        </w:rPr>
        <w:t xml:space="preserve">	60</w:t>
      </w:r>
    </w:p>
    <w:p>
      <w:pPr>
        <w:pStyle w:val="TOC2"/>
        <w:tabs>
          <w:tab w:val="right" w:pos="9628" w:leader="dot"/>
        </w:tabs>
      </w:pPr>
      <w:r>
        <w:t xml:space="preserve">Annexe 1 : Questionnaire préliminaire</w:t>
      </w:r>
      <w:r>
        <w:t xml:space="preserve">	60</w:t>
      </w:r>
    </w:p>
    <w:p>
      <w:pPr>
        <w:pStyle w:val="TOC2"/>
        <w:tabs>
          <w:tab w:val="right" w:pos="9628" w:leader="dot"/>
        </w:tabs>
      </w:pPr>
      <w:r>
        <w:t xml:space="preserve">Annexe 2 : Questionnaire final</w:t>
      </w:r>
      <w:r>
        <w:t xml:space="preserve">	60</w:t>
      </w:r>
    </w:p>
    <w:p>
      <w:pPr>
        <w:pStyle w:val="TOC2"/>
        <w:tabs>
          <w:tab w:val="right" w:pos="9628" w:leader="dot"/>
        </w:tabs>
      </w:pPr>
      <w:r>
        <w:t xml:space="preserve">Annexe 3 : Guide du formateur et cahier de travaux pratiques de l’étudiant</w:t>
      </w:r>
      <w:r>
        <w:t xml:space="preserve">	61</w:t>
      </w:r>
    </w:p>
    <w:p>
      <w:pPr>
        <w:pStyle w:val="TOC2"/>
        <w:tabs>
          <w:tab w:val="right" w:pos="9628" w:leader="dot"/>
        </w:tabs>
      </w:pPr>
      <w:r>
        <w:t xml:space="preserve">Annexe 4 : Modèle du document Google Docs pour le travail collaboratif</w:t>
      </w:r>
      <w:r>
        <w:t xml:space="preserve">	79</w:t>
      </w:r>
      <w:r>
        <w:fldChar w:fldCharType="end"/>
      </w:r>
    </w:p>
    <w:p>
      <w:r>
        <w:br w:type="page"/>
      </w:r>
    </w:p>
    <w:p/>
    <w:p/>
    <w:p/>
    <w:p/>
    <w:p/>
    <w:p/>
    <w:p/>
    <w:p/>
    <w:p/>
    <w:p/>
    <w:p>
      <w:pPr>
        <w:pStyle w:val="TitreLiminaire"/>
      </w:pPr>
      <w:r>
        <w:t xml:space="preserve">DÉDICACE</w:t>
      </w:r>
    </w:p>
    <w:p>
      <w:pPr>
        <w:spacing w:after="120" w:before="0" w:line="360" w:lineRule="auto"/>
        <w:jc w:val="right"/>
      </w:pPr>
      <w:r>
        <w:rPr>
          <w:i/>
          <w:iCs/>
        </w:rPr>
        <w:t xml:space="preserve">À ma famille, pour son soutien indéfectible tout au long de cette formation.</w:t>
      </w:r>
    </w:p>
    <w:p>
      <w:pPr>
        <w:spacing w:after="120" w:before="0" w:line="360" w:lineRule="auto"/>
        <w:jc w:val="right"/>
      </w:pPr>
      <w:r>
        <w:rPr>
          <w:i/>
          <w:iCs/>
        </w:rPr>
        <w:t xml:space="preserve">À tous les élèves-professeurs d’école de l’ENFPE de Notsè, qui ont accepté de faire de leur smartphone un outil d’apprentissage.</w:t>
      </w:r>
    </w:p>
    <w:p>
      <w:r>
        <w:br w:type="page"/>
      </w:r>
    </w:p>
    <w:p>
      <w:pPr>
        <w:pStyle w:val="TitreLiminaire"/>
      </w:pPr>
      <w:r>
        <w:t xml:space="preserve">REMERCIEMENTS</w:t>
      </w:r>
    </w:p>
    <w:p>
      <w:pPr>
        <w:pStyle w:val="Corps"/>
      </w:pPr>
      <w:r>
        <w:t xml:space="preserve">Ce mémoire est l’aboutissement d’un parcours de formation qui n’aurait pu être mené à son terme sans le concours de nombreuses personnes, auxquelles nous exprimons notre profonde gratitude.</w:t>
      </w:r>
    </w:p>
    <w:p>
      <w:pPr>
        <w:pStyle w:val="Corps"/>
      </w:pPr>
      <w:r>
        <w:t xml:space="preserve">Nos remerciements s’adressent en premier lieu à notre directeur et à notre co-directeur de mémoire, pour la rigueur de leur encadrement, leur disponibilité et la pertinence de leurs observations.</w:t>
      </w:r>
    </w:p>
    <w:p>
      <w:pPr>
        <w:pStyle w:val="Corps"/>
      </w:pPr>
      <w:r>
        <w:t xml:space="preserve">Nous remercions la direction et le corps enseignant de l’Institut national des sciences de l’éducation (INSE) de l’Université de Lomé pour la qualité de la formation dispensée dans le cadre du Master professionnel en Sciences de la formation, spécialité Informatique.</w:t>
      </w:r>
    </w:p>
    <w:p>
      <w:pPr>
        <w:pStyle w:val="Corps"/>
      </w:pPr>
      <w:r>
        <w:t xml:space="preserve">Nous exprimons notre reconnaissance à M. ADANGLO Kouami, Directeur de l’ENFPE de Notsè, à M. EZA Agbéko Kossi, Directeur adjoint chargé des études, ainsi qu’à l’ensemble des formateurs de l’établissement, pour leur accueil et leur accompagnement durant le stage en responsabilité.</w:t>
      </w:r>
    </w:p>
    <w:p>
      <w:pPr>
        <w:pStyle w:val="Corps"/>
      </w:pPr>
      <w:r>
        <w:t xml:space="preserve">Nos remerciements vont également aux élèves-professeurs de la promotion 3, qui ont participé à l’expérimentation sur la plateforme Google Classroom et répondu aux questionnaires : sans leur engagement, cette recherche n’aurait pu voir le jour.</w:t>
      </w:r>
    </w:p>
    <w:p>
      <w:pPr>
        <w:pStyle w:val="Corps"/>
      </w:pPr>
      <w:r>
        <w:t xml:space="preserve">Que les membres du jury trouvent ici l’expression de notre gratitude pour avoir accepté d’évaluer ce travail. Enfin, nous remercions nos camarades de promotion, nos parents et nos amis pour leur soutien constant.</w:t>
      </w:r>
    </w:p>
    <w:p>
      <w:r>
        <w:br w:type="page"/>
      </w:r>
    </w:p>
    <w:p>
      <w:pPr>
        <w:pStyle w:val="TitreLiminaire"/>
      </w:pPr>
      <w:r>
        <w:t xml:space="preserve">RÉSUMÉ</w:t>
      </w:r>
    </w:p>
    <w:p>
      <w:pPr>
        <w:pStyle w:val="Corps"/>
      </w:pPr>
      <w:r>
        <w:t xml:space="preserve">La présente recherche examine dans quelle mesure l’intégration de Google Docs via Google Classroom, en tant que dispositif de mobile learning, peut améliorer l’apprentissage du traitement de texte chez les élèves-professeurs d’école (EPE) de l’École normale de formation des professeurs d’école (ENFPE) de Notsè. Ces derniers sont confrontés à un nombre insuffisant d’ordinateurs, à un temps de pratique limité en salle informatique et à l’absence d’ordinateurs personnels pour poursuivre les travaux à domicile, alors que 89,8 % d’entre eux disposent d’un smartphone. Adossée aux théories de l’apprentissage mobile, au modèle FRAME, au modèle TPACK, au modèle SAMR, au modèle d’acceptation de la technologie (TAM), au connectivisme et au socioconstructivisme, l’étude repose sur une démarche mixte : un questionnaire préliminaire (245 réponses exploitables), une expérimentation conduite sur huit classes virtuelles auprès de 315 EPE, l’observation des traces d’activité et des notes attribuées sur la plateforme, et un questionnaire final de neuf items à échelle de Likert administré à 107 EPE.</w:t>
      </w:r>
    </w:p>
    <w:p>
      <w:pPr>
        <w:pStyle w:val="Corps"/>
      </w:pPr>
      <w:r>
        <w:t xml:space="preserve">Les résultats montrent que les productions réalisées sur smartphone obtiennent une moyenne générale de 15,49/20, toutes les moyennes de groupe-classe étant comprises entre 14,36 et 16,64/20. Par ailleurs, 87,9 % des EPE apprécient le traitement de texte avec Google Docs et 77,6 % envisagent de l’utiliser dans leur future pratique professionnelle. L’adhésion est toutefois plus modérée pour la dimension collaborative (71,0 %) et pour le volet Google Classroom (62,2 % en moyenne), freiné par l’accès aux ressources hors du centre. L’hypothèse principale est confirmée, sous réserve de l’absence de pré-test ; l’hypothèse relative à Google Docs est confirmée avec réserve et les deux autres hypothèses secondaires sont partiellement confirmées. La contribution professionnelle propose un dispositif de mobile learning en huit étapes, accompagné d’un guide du formateur et d’un cahier de travaux pratiques de l’étudiant.</w:t>
      </w:r>
    </w:p>
    <w:p>
      <w:pPr>
        <w:pStyle w:val="Corps"/>
      </w:pPr>
      <w:r>
        <w:rPr>
          <w:b/>
          <w:bCs/>
        </w:rPr>
        <w:t xml:space="preserve">Mots-clés :</w:t>
      </w:r>
      <w:r>
        <w:t xml:space="preserve"> mobile learning ; Google Docs ; Google Classroom ; traitement de texte ; formation initiale des enseignants ; TIC ; ENFPE.</w:t>
      </w:r>
    </w:p>
    <w:p>
      <w:r>
        <w:br w:type="page"/>
      </w:r>
    </w:p>
    <w:p>
      <w:pPr>
        <w:pStyle w:val="TitreLiminaire"/>
      </w:pPr>
      <w:r>
        <w:t xml:space="preserve">ABSTRACT</w:t>
      </w:r>
    </w:p>
    <w:p>
      <w:pPr>
        <w:pStyle w:val="Corps"/>
      </w:pPr>
      <w:r>
        <w:t xml:space="preserve">This study examines the extent to which integrating Google Docs via Google Classroom, as a mobile learning device, can improve word processing learning among pre-service primary school teachers (PSTs) at the ENFPE teacher training college in Notsè, Togo. These PSTs face an insufficient number of computers, limited practice time in the computer lab and a lack of personal computers for homework, whereas 89.8% of them own a smartphone. Grounded in mobile learning theory, the FRAME model, TPACK, SAMR, the Technology Acceptance Model (TAM), connectivism and socio-constructivism, the study uses a mixed-methods design: a preliminary questionnaire (245 valid responses), an experiment run in eight virtual classes with 315 PSTs, observation of activity traces and grades on the platform, and a nine-item Likert-scale final questionnaire completed by 107 PSTs.</w:t>
      </w:r>
    </w:p>
    <w:p>
      <w:pPr>
        <w:pStyle w:val="Corps"/>
      </w:pPr>
      <w:r>
        <w:t xml:space="preserve">Assignments completed on smartphones obtained an overall mean of 15.49/20, with class means ranging from 14.36 to 16.64/20. Moreover, 87.9% of PSTs enjoyed word processing with Google Docs and 77.6% intend to use it in their future teaching. Support is more moderate for the collaborative dimension (71.0%) and for Google Classroom (62.2% on average), which is hindered by access to resources outside the college. The main hypothesis is confirmed, subject to the absence of a pre-test; the Google Docs hypothesis is confirmed with reservations and the other two sub-hypotheses are partially confirmed. The professional contribution proposes an eight-step mobile learning scheme, together with a trainer’s guide and a student practical workbook.</w:t>
      </w:r>
    </w:p>
    <w:p>
      <w:pPr>
        <w:pStyle w:val="Corps"/>
      </w:pPr>
      <w:r>
        <w:rPr>
          <w:b/>
          <w:bCs/>
        </w:rPr>
        <w:t xml:space="preserve">Keywords:</w:t>
      </w:r>
      <w:r>
        <w:t xml:space="preserve"> mobile learning; Google Docs; Google Classroom; word processing; initial teacher education; ICT; ENFPE.</w:t>
      </w:r>
    </w:p>
    <w:p>
      <w:r>
        <w:br w:type="page"/>
      </w:r>
    </w:p>
    <w:p>
      <w:pPr>
        <w:pStyle w:val="TitreLiminaire"/>
      </w:pPr>
      <w:r>
        <w:t xml:space="preserve">SIGLES ET ABRÉVIATIONS</w:t>
      </w:r>
    </w:p>
    <w:p>
      <w:pPr>
        <w:tabs>
          <w:tab w:val="left" w:pos="1900"/>
        </w:tabs>
        <w:spacing w:after="10" w:line="240" w:lineRule="auto"/>
        <w:ind w:left="1900" w:hanging="1900"/>
      </w:pPr>
      <w:r>
        <w:rPr>
          <w:b/>
          <w:bCs/>
        </w:rPr>
        <w:t xml:space="preserve">APC</w:t>
      </w:r>
      <w:r>
        <w:t xml:space="preserve">	Approche par compétences</w:t>
      </w:r>
    </w:p>
    <w:p>
      <w:pPr>
        <w:tabs>
          <w:tab w:val="left" w:pos="1900"/>
        </w:tabs>
        <w:spacing w:after="10" w:line="240" w:lineRule="auto"/>
        <w:ind w:left="1900" w:hanging="1900"/>
      </w:pPr>
      <w:r>
        <w:rPr>
          <w:b/>
          <w:bCs/>
        </w:rPr>
        <w:t xml:space="preserve">APPRENDRE</w:t>
      </w:r>
      <w:r>
        <w:t xml:space="preserve">	Appui à la professionnalisation des pratiques enseignantes et au développement de ressources</w:t>
      </w:r>
    </w:p>
    <w:p>
      <w:pPr>
        <w:tabs>
          <w:tab w:val="left" w:pos="1900"/>
        </w:tabs>
        <w:spacing w:after="10" w:line="240" w:lineRule="auto"/>
        <w:ind w:left="1900" w:hanging="1900"/>
      </w:pPr>
      <w:r>
        <w:rPr>
          <w:b/>
          <w:bCs/>
        </w:rPr>
        <w:t xml:space="preserve">BAC II</w:t>
      </w:r>
      <w:r>
        <w:t xml:space="preserve">	Baccalauréat deuxième partie</w:t>
      </w:r>
    </w:p>
    <w:p>
      <w:pPr>
        <w:tabs>
          <w:tab w:val="left" w:pos="1900"/>
        </w:tabs>
        <w:spacing w:after="10" w:line="240" w:lineRule="auto"/>
        <w:ind w:left="1900" w:hanging="1900"/>
      </w:pPr>
      <w:r>
        <w:rPr>
          <w:b/>
          <w:bCs/>
        </w:rPr>
        <w:t xml:space="preserve">CERTICE Scol</w:t>
      </w:r>
      <w:r>
        <w:t xml:space="preserve">	Certification en technologies de l’information et de la communication pour l’éducation – scolaire</w:t>
      </w:r>
    </w:p>
    <w:p>
      <w:pPr>
        <w:tabs>
          <w:tab w:val="left" w:pos="1900"/>
        </w:tabs>
        <w:spacing w:after="10" w:line="240" w:lineRule="auto"/>
        <w:ind w:left="1900" w:hanging="1900"/>
      </w:pPr>
      <w:r>
        <w:rPr>
          <w:b/>
          <w:bCs/>
        </w:rPr>
        <w:t xml:space="preserve">CFEP-ENFPE</w:t>
      </w:r>
      <w:r>
        <w:t xml:space="preserve">	Certificat de fin d’études professionnelles de l’ENFPE</w:t>
      </w:r>
    </w:p>
    <w:p>
      <w:pPr>
        <w:tabs>
          <w:tab w:val="left" w:pos="1900"/>
        </w:tabs>
        <w:spacing w:after="10" w:line="240" w:lineRule="auto"/>
        <w:ind w:left="1900" w:hanging="1900"/>
      </w:pPr>
      <w:r>
        <w:rPr>
          <w:b/>
          <w:bCs/>
        </w:rPr>
        <w:t xml:space="preserve">CNDP-TICE</w:t>
      </w:r>
      <w:r>
        <w:t xml:space="preserve">	Centre national de documentation pédagogique et des TIC pour l’éducation</w:t>
      </w:r>
    </w:p>
    <w:p>
      <w:pPr>
        <w:tabs>
          <w:tab w:val="left" w:pos="1900"/>
        </w:tabs>
        <w:spacing w:after="10" w:line="240" w:lineRule="auto"/>
        <w:ind w:left="1900" w:hanging="1900"/>
      </w:pPr>
      <w:r>
        <w:rPr>
          <w:b/>
          <w:bCs/>
        </w:rPr>
        <w:t xml:space="preserve">CPE</w:t>
      </w:r>
      <w:r>
        <w:t xml:space="preserve">	Conseiller principal d’éducation</w:t>
      </w:r>
    </w:p>
    <w:p>
      <w:pPr>
        <w:tabs>
          <w:tab w:val="left" w:pos="1900"/>
        </w:tabs>
        <w:spacing w:after="10" w:line="240" w:lineRule="auto"/>
        <w:ind w:left="1900" w:hanging="1900"/>
      </w:pPr>
      <w:r>
        <w:rPr>
          <w:b/>
          <w:bCs/>
        </w:rPr>
        <w:t xml:space="preserve">DACE</w:t>
      </w:r>
      <w:r>
        <w:t xml:space="preserve">	Directeur adjoint chargé des études</w:t>
      </w:r>
    </w:p>
    <w:p>
      <w:pPr>
        <w:tabs>
          <w:tab w:val="left" w:pos="1900"/>
        </w:tabs>
        <w:spacing w:after="10" w:line="240" w:lineRule="auto"/>
        <w:ind w:left="1900" w:hanging="1900"/>
      </w:pPr>
      <w:r>
        <w:rPr>
          <w:b/>
          <w:bCs/>
        </w:rPr>
        <w:t xml:space="preserve">DAF</w:t>
      </w:r>
      <w:r>
        <w:t xml:space="preserve">	Direction de l’administration et des finances</w:t>
      </w:r>
    </w:p>
    <w:p>
      <w:pPr>
        <w:tabs>
          <w:tab w:val="left" w:pos="1900"/>
        </w:tabs>
        <w:spacing w:after="10" w:line="240" w:lineRule="auto"/>
        <w:ind w:left="1900" w:hanging="1900"/>
      </w:pPr>
      <w:r>
        <w:rPr>
          <w:b/>
          <w:bCs/>
        </w:rPr>
        <w:t xml:space="preserve">DEPP</w:t>
      </w:r>
      <w:r>
        <w:t xml:space="preserve">	Direction de l’enseignement préscolaire et primaire</w:t>
      </w:r>
    </w:p>
    <w:p>
      <w:pPr>
        <w:tabs>
          <w:tab w:val="left" w:pos="1900"/>
        </w:tabs>
        <w:spacing w:after="10" w:line="240" w:lineRule="auto"/>
        <w:ind w:left="1900" w:hanging="1900"/>
      </w:pPr>
      <w:r>
        <w:rPr>
          <w:b/>
          <w:bCs/>
        </w:rPr>
        <w:t xml:space="preserve">DPIP</w:t>
      </w:r>
      <w:r>
        <w:t xml:space="preserve">	Direction des programmes et des innovations pédagogiques</w:t>
      </w:r>
    </w:p>
    <w:p>
      <w:pPr>
        <w:tabs>
          <w:tab w:val="left" w:pos="1900"/>
        </w:tabs>
        <w:spacing w:after="10" w:line="240" w:lineRule="auto"/>
        <w:ind w:left="1900" w:hanging="1900"/>
      </w:pPr>
      <w:r>
        <w:rPr>
          <w:b/>
          <w:bCs/>
        </w:rPr>
        <w:t xml:space="preserve">DRH</w:t>
      </w:r>
      <w:r>
        <w:t xml:space="preserve">	Direction des ressources humaines</w:t>
      </w:r>
    </w:p>
    <w:p>
      <w:pPr>
        <w:tabs>
          <w:tab w:val="left" w:pos="1900"/>
        </w:tabs>
        <w:spacing w:after="10" w:line="240" w:lineRule="auto"/>
        <w:ind w:left="1900" w:hanging="1900"/>
      </w:pPr>
      <w:r>
        <w:rPr>
          <w:b/>
          <w:bCs/>
        </w:rPr>
        <w:t xml:space="preserve">DST</w:t>
      </w:r>
      <w:r>
        <w:t xml:space="preserve">	Devoir surveillé sur table</w:t>
      </w:r>
    </w:p>
    <w:p>
      <w:pPr>
        <w:tabs>
          <w:tab w:val="left" w:pos="1900"/>
        </w:tabs>
        <w:spacing w:after="10" w:line="240" w:lineRule="auto"/>
        <w:ind w:left="1900" w:hanging="1900"/>
      </w:pPr>
      <w:r>
        <w:rPr>
          <w:b/>
          <w:bCs/>
        </w:rPr>
        <w:t xml:space="preserve">ENFPE</w:t>
      </w:r>
      <w:r>
        <w:t xml:space="preserve">	École normale de formation des professeurs d’école</w:t>
      </w:r>
    </w:p>
    <w:p>
      <w:pPr>
        <w:tabs>
          <w:tab w:val="left" w:pos="1900"/>
        </w:tabs>
        <w:spacing w:after="10" w:line="240" w:lineRule="auto"/>
        <w:ind w:left="1900" w:hanging="1900"/>
      </w:pPr>
      <w:r>
        <w:rPr>
          <w:b/>
          <w:bCs/>
        </w:rPr>
        <w:t xml:space="preserve">ENI</w:t>
      </w:r>
      <w:r>
        <w:t xml:space="preserve">	École normale d’instituteurs</w:t>
      </w:r>
    </w:p>
    <w:p>
      <w:pPr>
        <w:tabs>
          <w:tab w:val="left" w:pos="1900"/>
        </w:tabs>
        <w:spacing w:after="10" w:line="240" w:lineRule="auto"/>
        <w:ind w:left="1900" w:hanging="1900"/>
      </w:pPr>
      <w:r>
        <w:rPr>
          <w:b/>
          <w:bCs/>
        </w:rPr>
        <w:t xml:space="preserve">ENT</w:t>
      </w:r>
      <w:r>
        <w:t xml:space="preserve">	Environnement numérique de travail</w:t>
      </w:r>
    </w:p>
    <w:p>
      <w:pPr>
        <w:tabs>
          <w:tab w:val="left" w:pos="1900"/>
        </w:tabs>
        <w:spacing w:after="10" w:line="240" w:lineRule="auto"/>
        <w:ind w:left="1900" w:hanging="1900"/>
      </w:pPr>
      <w:r>
        <w:rPr>
          <w:b/>
          <w:bCs/>
        </w:rPr>
        <w:t xml:space="preserve">EPA</w:t>
      </w:r>
      <w:r>
        <w:t xml:space="preserve">	École primaire d’application</w:t>
      </w:r>
    </w:p>
    <w:p>
      <w:pPr>
        <w:tabs>
          <w:tab w:val="left" w:pos="1900"/>
        </w:tabs>
        <w:spacing w:after="10" w:line="240" w:lineRule="auto"/>
        <w:ind w:left="1900" w:hanging="1900"/>
      </w:pPr>
      <w:r>
        <w:rPr>
          <w:b/>
          <w:bCs/>
        </w:rPr>
        <w:t xml:space="preserve">EPE</w:t>
      </w:r>
      <w:r>
        <w:t xml:space="preserve">	Élève-professeur d’école</w:t>
      </w:r>
    </w:p>
    <w:p>
      <w:pPr>
        <w:tabs>
          <w:tab w:val="left" w:pos="1900"/>
        </w:tabs>
        <w:spacing w:after="10" w:line="240" w:lineRule="auto"/>
        <w:ind w:left="1900" w:hanging="1900"/>
      </w:pPr>
      <w:r>
        <w:rPr>
          <w:b/>
          <w:bCs/>
        </w:rPr>
        <w:t xml:space="preserve">FRAME</w:t>
      </w:r>
      <w:r>
        <w:t xml:space="preserve">	Framework for the Rational Analysis of Mobile Education</w:t>
      </w:r>
    </w:p>
    <w:p>
      <w:pPr>
        <w:tabs>
          <w:tab w:val="left" w:pos="1900"/>
        </w:tabs>
        <w:spacing w:after="10" w:line="240" w:lineRule="auto"/>
        <w:ind w:left="1900" w:hanging="1900"/>
      </w:pPr>
      <w:r>
        <w:rPr>
          <w:b/>
          <w:bCs/>
        </w:rPr>
        <w:t xml:space="preserve">GC / SG</w:t>
      </w:r>
      <w:r>
        <w:t xml:space="preserve">	Groupe-classe / sous-groupe</w:t>
      </w:r>
    </w:p>
    <w:p>
      <w:pPr>
        <w:tabs>
          <w:tab w:val="left" w:pos="1900"/>
        </w:tabs>
        <w:spacing w:after="10" w:line="240" w:lineRule="auto"/>
        <w:ind w:left="1900" w:hanging="1900"/>
      </w:pPr>
      <w:r>
        <w:rPr>
          <w:b/>
          <w:bCs/>
        </w:rPr>
        <w:t xml:space="preserve">HP / HS</w:t>
      </w:r>
      <w:r>
        <w:t xml:space="preserve">	Hypothèse principale / hypothèse secondaire</w:t>
      </w:r>
    </w:p>
    <w:p>
      <w:pPr>
        <w:tabs>
          <w:tab w:val="left" w:pos="1900"/>
        </w:tabs>
        <w:spacing w:after="10" w:line="240" w:lineRule="auto"/>
        <w:ind w:left="1900" w:hanging="1900"/>
      </w:pPr>
      <w:r>
        <w:rPr>
          <w:b/>
          <w:bCs/>
        </w:rPr>
        <w:t xml:space="preserve">ICESCO</w:t>
      </w:r>
      <w:r>
        <w:t xml:space="preserve">	Organisation islamique pour l’éducation, les sciences et la culture</w:t>
      </w:r>
    </w:p>
    <w:p>
      <w:pPr>
        <w:tabs>
          <w:tab w:val="left" w:pos="1900"/>
        </w:tabs>
        <w:spacing w:after="10" w:line="240" w:lineRule="auto"/>
        <w:ind w:left="1900" w:hanging="1900"/>
      </w:pPr>
      <w:r>
        <w:rPr>
          <w:b/>
          <w:bCs/>
        </w:rPr>
        <w:t xml:space="preserve">IEPP</w:t>
      </w:r>
      <w:r>
        <w:t xml:space="preserve">	Inspection de l’enseignement préscolaire et primaire</w:t>
      </w:r>
    </w:p>
    <w:p>
      <w:pPr>
        <w:tabs>
          <w:tab w:val="left" w:pos="1900"/>
        </w:tabs>
        <w:spacing w:after="10" w:line="240" w:lineRule="auto"/>
        <w:ind w:left="1900" w:hanging="1900"/>
      </w:pPr>
      <w:r>
        <w:rPr>
          <w:b/>
          <w:bCs/>
        </w:rPr>
        <w:t xml:space="preserve">IGE</w:t>
      </w:r>
      <w:r>
        <w:t xml:space="preserve">	Inspecteur général de l’éducation</w:t>
      </w:r>
    </w:p>
    <w:p>
      <w:pPr>
        <w:tabs>
          <w:tab w:val="left" w:pos="1900"/>
        </w:tabs>
        <w:spacing w:after="10" w:line="240" w:lineRule="auto"/>
        <w:ind w:left="1900" w:hanging="1900"/>
      </w:pPr>
      <w:r>
        <w:rPr>
          <w:b/>
          <w:bCs/>
        </w:rPr>
        <w:t xml:space="preserve">INSE</w:t>
      </w:r>
      <w:r>
        <w:t xml:space="preserve">	Institut national des sciences de l’éducation</w:t>
      </w:r>
    </w:p>
    <w:p>
      <w:pPr>
        <w:tabs>
          <w:tab w:val="left" w:pos="1900"/>
        </w:tabs>
        <w:spacing w:after="10" w:line="240" w:lineRule="auto"/>
        <w:ind w:left="1900" w:hanging="1900"/>
      </w:pPr>
      <w:r>
        <w:rPr>
          <w:b/>
          <w:bCs/>
        </w:rPr>
        <w:t xml:space="preserve">LMS</w:t>
      </w:r>
      <w:r>
        <w:t xml:space="preserve">	Learning Management System (système de gestion de l’apprentissage)</w:t>
      </w:r>
    </w:p>
    <w:p>
      <w:pPr>
        <w:tabs>
          <w:tab w:val="left" w:pos="1900"/>
        </w:tabs>
        <w:spacing w:after="10" w:line="240" w:lineRule="auto"/>
        <w:ind w:left="1900" w:hanging="1900"/>
      </w:pPr>
      <w:r>
        <w:rPr>
          <w:b/>
          <w:bCs/>
        </w:rPr>
        <w:t xml:space="preserve">MEN</w:t>
      </w:r>
      <w:r>
        <w:t xml:space="preserve">	Ministère de l’Éducation nationale</w:t>
      </w:r>
    </w:p>
    <w:p>
      <w:pPr>
        <w:tabs>
          <w:tab w:val="left" w:pos="1900"/>
        </w:tabs>
        <w:spacing w:after="10" w:line="240" w:lineRule="auto"/>
        <w:ind w:left="1900" w:hanging="1900"/>
      </w:pPr>
      <w:r>
        <w:rPr>
          <w:b/>
          <w:bCs/>
        </w:rPr>
        <w:t xml:space="preserve">MEPS</w:t>
      </w:r>
      <w:r>
        <w:t xml:space="preserve">	Ministère des Enseignements primaire et secondaire</w:t>
      </w:r>
    </w:p>
    <w:p>
      <w:pPr>
        <w:tabs>
          <w:tab w:val="left" w:pos="1900"/>
        </w:tabs>
        <w:spacing w:after="10" w:line="240" w:lineRule="auto"/>
        <w:ind w:left="1900" w:hanging="1900"/>
      </w:pPr>
      <w:r>
        <w:rPr>
          <w:b/>
          <w:bCs/>
        </w:rPr>
        <w:t xml:space="preserve">MOOC</w:t>
      </w:r>
      <w:r>
        <w:t xml:space="preserve">	Massive Open Online Course (cours en ligne ouvert et massif)</w:t>
      </w:r>
    </w:p>
    <w:p>
      <w:pPr>
        <w:tabs>
          <w:tab w:val="left" w:pos="1900"/>
        </w:tabs>
        <w:spacing w:after="10" w:line="240" w:lineRule="auto"/>
        <w:ind w:left="1900" w:hanging="1900"/>
      </w:pPr>
      <w:r>
        <w:rPr>
          <w:b/>
          <w:bCs/>
        </w:rPr>
        <w:t xml:space="preserve">OS / QS</w:t>
      </w:r>
      <w:r>
        <w:t xml:space="preserve">	Objectif spécifique / question secondaire</w:t>
      </w:r>
    </w:p>
    <w:p>
      <w:pPr>
        <w:tabs>
          <w:tab w:val="left" w:pos="1900"/>
        </w:tabs>
        <w:spacing w:after="10" w:line="240" w:lineRule="auto"/>
        <w:ind w:left="1900" w:hanging="1900"/>
      </w:pPr>
      <w:r>
        <w:rPr>
          <w:b/>
          <w:bCs/>
        </w:rPr>
        <w:t xml:space="preserve">PAQEEB</w:t>
      </w:r>
      <w:r>
        <w:t xml:space="preserve">	Projet d’amélioration de la qualité et de l’équité de l’éducation de base</w:t>
      </w:r>
    </w:p>
    <w:p>
      <w:pPr>
        <w:tabs>
          <w:tab w:val="left" w:pos="1900"/>
        </w:tabs>
        <w:spacing w:after="10" w:line="240" w:lineRule="auto"/>
        <w:ind w:left="1900" w:hanging="1900"/>
      </w:pPr>
      <w:r>
        <w:rPr>
          <w:b/>
          <w:bCs/>
        </w:rPr>
        <w:t xml:space="preserve">P-ENFPE</w:t>
      </w:r>
      <w:r>
        <w:t xml:space="preserve">	Professeur d’École normale de formation des professeurs d’école</w:t>
      </w:r>
    </w:p>
    <w:p>
      <w:pPr>
        <w:tabs>
          <w:tab w:val="left" w:pos="1900"/>
        </w:tabs>
        <w:spacing w:after="10" w:line="240" w:lineRule="auto"/>
        <w:ind w:left="1900" w:hanging="1900"/>
      </w:pPr>
      <w:r>
        <w:rPr>
          <w:b/>
          <w:bCs/>
        </w:rPr>
        <w:t xml:space="preserve">PN-TICE</w:t>
      </w:r>
      <w:r>
        <w:t xml:space="preserve">	Politique nationale d’intégration des TIC dans l’enseignement</w:t>
      </w:r>
    </w:p>
    <w:p>
      <w:pPr>
        <w:tabs>
          <w:tab w:val="left" w:pos="1900"/>
        </w:tabs>
        <w:spacing w:after="10" w:line="240" w:lineRule="auto"/>
        <w:ind w:left="1900" w:hanging="1900"/>
      </w:pPr>
      <w:r>
        <w:rPr>
          <w:b/>
          <w:bCs/>
        </w:rPr>
        <w:t xml:space="preserve">PSE</w:t>
      </w:r>
      <w:r>
        <w:t xml:space="preserve">	Plan sectoriel de l’éducation</w:t>
      </w:r>
    </w:p>
    <w:p>
      <w:pPr>
        <w:tabs>
          <w:tab w:val="left" w:pos="1900"/>
        </w:tabs>
        <w:spacing w:after="10" w:line="240" w:lineRule="auto"/>
        <w:ind w:left="1900" w:hanging="1900"/>
      </w:pPr>
      <w:r>
        <w:rPr>
          <w:b/>
          <w:bCs/>
        </w:rPr>
        <w:t xml:space="preserve">SAMR</w:t>
      </w:r>
      <w:r>
        <w:t xml:space="preserve">	Substitution, Augmentation, Modification, Redéfinition</w:t>
      </w:r>
    </w:p>
    <w:p>
      <w:pPr>
        <w:tabs>
          <w:tab w:val="left" w:pos="1900"/>
        </w:tabs>
        <w:spacing w:after="10" w:line="240" w:lineRule="auto"/>
        <w:ind w:left="1900" w:hanging="1900"/>
      </w:pPr>
      <w:r>
        <w:rPr>
          <w:b/>
          <w:bCs/>
        </w:rPr>
        <w:t xml:space="preserve">SPA</w:t>
      </w:r>
      <w:r>
        <w:t xml:space="preserve">	Stage de pratique accompagnée</w:t>
      </w:r>
    </w:p>
    <w:p>
      <w:pPr>
        <w:tabs>
          <w:tab w:val="left" w:pos="1900"/>
        </w:tabs>
        <w:spacing w:after="10" w:line="240" w:lineRule="auto"/>
        <w:ind w:left="1900" w:hanging="1900"/>
      </w:pPr>
      <w:r>
        <w:rPr>
          <w:b/>
          <w:bCs/>
        </w:rPr>
        <w:t xml:space="preserve">SPSS</w:t>
      </w:r>
      <w:r>
        <w:t xml:space="preserve">	Statistical Package for the Social Sciences</w:t>
      </w:r>
    </w:p>
    <w:p>
      <w:pPr>
        <w:tabs>
          <w:tab w:val="left" w:pos="1900"/>
        </w:tabs>
        <w:spacing w:after="10" w:line="240" w:lineRule="auto"/>
        <w:ind w:left="1900" w:hanging="1900"/>
      </w:pPr>
      <w:r>
        <w:rPr>
          <w:b/>
          <w:bCs/>
        </w:rPr>
        <w:t xml:space="preserve">SR</w:t>
      </w:r>
      <w:r>
        <w:t xml:space="preserve">	Stage en responsabilité</w:t>
      </w:r>
    </w:p>
    <w:p>
      <w:pPr>
        <w:tabs>
          <w:tab w:val="left" w:pos="1900"/>
        </w:tabs>
        <w:spacing w:after="10" w:line="240" w:lineRule="auto"/>
        <w:ind w:left="1900" w:hanging="1900"/>
      </w:pPr>
      <w:r>
        <w:rPr>
          <w:b/>
          <w:bCs/>
        </w:rPr>
        <w:t xml:space="preserve">TAM</w:t>
      </w:r>
      <w:r>
        <w:t xml:space="preserve">	Technology Acceptance Model (modèle d’acceptation de la technologie)</w:t>
      </w:r>
    </w:p>
    <w:p>
      <w:pPr>
        <w:tabs>
          <w:tab w:val="left" w:pos="1900"/>
        </w:tabs>
        <w:spacing w:after="10" w:line="240" w:lineRule="auto"/>
        <w:ind w:left="1900" w:hanging="1900"/>
      </w:pPr>
      <w:r>
        <w:rPr>
          <w:b/>
          <w:bCs/>
        </w:rPr>
        <w:t xml:space="preserve">TIC / TICE</w:t>
      </w:r>
      <w:r>
        <w:t xml:space="preserve">	Technologies de l’information et de la communication (pour l’enseignement)</w:t>
      </w:r>
    </w:p>
    <w:p>
      <w:pPr>
        <w:tabs>
          <w:tab w:val="left" w:pos="1900"/>
        </w:tabs>
        <w:spacing w:after="10" w:line="240" w:lineRule="auto"/>
        <w:ind w:left="1900" w:hanging="1900"/>
      </w:pPr>
      <w:r>
        <w:rPr>
          <w:b/>
          <w:bCs/>
        </w:rPr>
        <w:t xml:space="preserve">TP</w:t>
      </w:r>
      <w:r>
        <w:t xml:space="preserve">	Travaux pratiques</w:t>
      </w:r>
    </w:p>
    <w:p>
      <w:pPr>
        <w:tabs>
          <w:tab w:val="left" w:pos="1900"/>
        </w:tabs>
        <w:spacing w:after="10" w:line="240" w:lineRule="auto"/>
        <w:ind w:left="1900" w:hanging="1900"/>
      </w:pPr>
      <w:r>
        <w:rPr>
          <w:b/>
          <w:bCs/>
        </w:rPr>
        <w:t xml:space="preserve">TPA</w:t>
      </w:r>
      <w:r>
        <w:t xml:space="preserve">	Techniques de pédagogie active</w:t>
      </w:r>
    </w:p>
    <w:p>
      <w:pPr>
        <w:tabs>
          <w:tab w:val="left" w:pos="1900"/>
        </w:tabs>
        <w:spacing w:after="10" w:line="240" w:lineRule="auto"/>
        <w:ind w:left="1900" w:hanging="1900"/>
      </w:pPr>
      <w:r>
        <w:rPr>
          <w:b/>
          <w:bCs/>
        </w:rPr>
        <w:t xml:space="preserve">TPACK</w:t>
      </w:r>
      <w:r>
        <w:t xml:space="preserve">	Technological Pedagogical Content Knowledge</w:t>
      </w:r>
    </w:p>
    <w:p>
      <w:pPr>
        <w:tabs>
          <w:tab w:val="left" w:pos="1900"/>
        </w:tabs>
        <w:spacing w:after="10" w:line="240" w:lineRule="auto"/>
        <w:ind w:left="1900" w:hanging="1900"/>
      </w:pPr>
      <w:r>
        <w:rPr>
          <w:b/>
          <w:bCs/>
        </w:rPr>
        <w:t xml:space="preserve">UE</w:t>
      </w:r>
      <w:r>
        <w:t xml:space="preserve">	Unité d’enseignement</w:t>
      </w:r>
    </w:p>
    <w:p>
      <w:pPr>
        <w:tabs>
          <w:tab w:val="left" w:pos="1900"/>
        </w:tabs>
        <w:spacing w:after="10" w:line="240" w:lineRule="auto"/>
        <w:ind w:left="1900" w:hanging="1900"/>
      </w:pPr>
      <w:r>
        <w:rPr>
          <w:b/>
          <w:bCs/>
        </w:rPr>
        <w:t xml:space="preserve">UNESCO</w:t>
      </w:r>
      <w:r>
        <w:t xml:space="preserve">	Organisation des Nations unies pour l’éducation, la science et la culture</w:t>
      </w:r>
    </w:p>
    <w:p>
      <w:pPr>
        <w:tabs>
          <w:tab w:val="left" w:pos="1900"/>
        </w:tabs>
        <w:spacing w:after="10" w:line="240" w:lineRule="auto"/>
        <w:ind w:left="1900" w:hanging="1900"/>
      </w:pPr>
      <w:r>
        <w:rPr>
          <w:b/>
          <w:bCs/>
        </w:rPr>
        <w:t xml:space="preserve">VD / VI</w:t>
      </w:r>
      <w:r>
        <w:t xml:space="preserve">	Variable dépendante / variable indépendante</w:t>
      </w:r>
    </w:p>
    <w:p>
      <w:pPr>
        <w:pStyle w:val="TitreLiminaire"/>
        <w:pageBreakBefore/>
      </w:pPr>
      <w:r>
        <w:t xml:space="preserve">LISTE DES TABLEAUX</w:t>
      </w:r>
    </w:p>
    <w:p>
      <w:pPr>
        <w:pStyle w:val="TOCListe"/>
        <w:tabs>
          <w:tab w:val="right" w:pos="9628" w:leader="dot"/>
        </w:tabs>
      </w:pPr>
      <w:r>
        <w:fldChar w:fldCharType="begin"/>
      </w:r>
      <w:r>
        <w:instrText xml:space="preserve"> TOC \h \z \t "Legende Tableau,1" </w:instrText>
      </w:r>
      <w:r>
        <w:fldChar w:fldCharType="separate"/>
      </w:r>
      <w:r>
        <w:t xml:space="preserve">Tableau 1 : Objectifs spécifiques du stage en responsabilité</w:t>
      </w:r>
      <w:r>
        <w:t xml:space="preserve">	5</w:t>
      </w:r>
    </w:p>
    <w:p>
      <w:pPr>
        <w:pStyle w:val="TOCListe"/>
        <w:tabs>
          <w:tab w:val="right" w:pos="9628" w:leader="dot"/>
        </w:tabs>
      </w:pPr>
      <w:r>
        <w:t xml:space="preserve">Tableau 2 : Récapitulatif des résultats du premier semestre par groupe-classe (promotion 4)</w:t>
      </w:r>
      <w:r>
        <w:t xml:space="preserve">	6</w:t>
      </w:r>
    </w:p>
    <w:p>
      <w:pPr>
        <w:pStyle w:val="TOCListe"/>
        <w:tabs>
          <w:tab w:val="right" w:pos="9628" w:leader="dot"/>
        </w:tabs>
      </w:pPr>
      <w:r>
        <w:t xml:space="preserve">Tableau 3 : Présentations thématiques organisées au cours du stage</w:t>
      </w:r>
      <w:r>
        <w:t xml:space="preserve">	7</w:t>
      </w:r>
    </w:p>
    <w:p>
      <w:pPr>
        <w:pStyle w:val="TOCListe"/>
        <w:tabs>
          <w:tab w:val="right" w:pos="9628" w:leader="dot"/>
        </w:tabs>
      </w:pPr>
      <w:r>
        <w:t xml:space="preserve">Tableau 4 : Principales initiatives d’intégration des TIC dans l’éducation au Togo</w:t>
      </w:r>
      <w:r>
        <w:t xml:space="preserve">	11</w:t>
      </w:r>
    </w:p>
    <w:p>
      <w:pPr>
        <w:pStyle w:val="TOCListe"/>
        <w:tabs>
          <w:tab w:val="right" w:pos="9628" w:leader="dot"/>
        </w:tabs>
      </w:pPr>
      <w:r>
        <w:t xml:space="preserve">Tableau 5 : Tableau de cohérence de la recherche</w:t>
      </w:r>
      <w:r>
        <w:t xml:space="preserve">	15</w:t>
      </w:r>
    </w:p>
    <w:p>
      <w:pPr>
        <w:pStyle w:val="TOCListe"/>
        <w:tabs>
          <w:tab w:val="right" w:pos="9628" w:leader="dot"/>
        </w:tabs>
      </w:pPr>
      <w:r>
        <w:t xml:space="preserve">Tableau 6 : Opérationnalisation des variables de recherche</w:t>
      </w:r>
      <w:r>
        <w:t xml:space="preserve">	16</w:t>
      </w:r>
    </w:p>
    <w:p>
      <w:pPr>
        <w:pStyle w:val="TOCListe"/>
        <w:tabs>
          <w:tab w:val="right" w:pos="9628" w:leader="dot"/>
        </w:tabs>
      </w:pPr>
      <w:r>
        <w:t xml:space="preserve">Tableau 7 : Articulation du cadre théorique avec les hypothèses</w:t>
      </w:r>
      <w:r>
        <w:t xml:space="preserve">	26</w:t>
      </w:r>
    </w:p>
    <w:p>
      <w:pPr>
        <w:pStyle w:val="TOCListe"/>
        <w:tabs>
          <w:tab w:val="right" w:pos="9628" w:leader="dot"/>
        </w:tabs>
      </w:pPr>
      <w:r>
        <w:t xml:space="preserve">Tableau 8 : Profil de l’échantillon selon le sexe</w:t>
      </w:r>
      <w:r>
        <w:t xml:space="preserve">	28</w:t>
      </w:r>
    </w:p>
    <w:p>
      <w:pPr>
        <w:pStyle w:val="TOCListe"/>
        <w:tabs>
          <w:tab w:val="right" w:pos="9628" w:leader="dot"/>
        </w:tabs>
      </w:pPr>
      <w:r>
        <w:t xml:space="preserve">Tableau 9 : Profil de l’échantillon selon l’âge</w:t>
      </w:r>
      <w:r>
        <w:t xml:space="preserve">	28</w:t>
      </w:r>
    </w:p>
    <w:p>
      <w:pPr>
        <w:pStyle w:val="TOCListe"/>
        <w:tabs>
          <w:tab w:val="right" w:pos="9628" w:leader="dot"/>
        </w:tabs>
      </w:pPr>
      <w:r>
        <w:t xml:space="preserve">Tableau 10 : Dernier diplôme obtenu par les EPE</w:t>
      </w:r>
      <w:r>
        <w:t xml:space="preserve">	29</w:t>
      </w:r>
    </w:p>
    <w:p>
      <w:pPr>
        <w:pStyle w:val="TOCListe"/>
        <w:tabs>
          <w:tab w:val="right" w:pos="9628" w:leader="dot"/>
        </w:tabs>
      </w:pPr>
      <w:r>
        <w:t xml:space="preserve">Tableau 11 : Prérequis techniques des EPE pour l’usage de Google Classroom</w:t>
      </w:r>
      <w:r>
        <w:t xml:space="preserve">	29</w:t>
      </w:r>
    </w:p>
    <w:p>
      <w:pPr>
        <w:pStyle w:val="TOCListe"/>
        <w:tabs>
          <w:tab w:val="right" w:pos="9628" w:leader="dot"/>
        </w:tabs>
      </w:pPr>
      <w:r>
        <w:t xml:space="preserve">Tableau 12 : Possession d’un smartphone et accès à Internet selon la possession d’un compte Gmail</w:t>
      </w:r>
      <w:r>
        <w:t xml:space="preserve">	29</w:t>
      </w:r>
    </w:p>
    <w:p>
      <w:pPr>
        <w:pStyle w:val="TOCListe"/>
        <w:tabs>
          <w:tab w:val="right" w:pos="9628" w:leader="dot"/>
        </w:tabs>
      </w:pPr>
      <w:r>
        <w:t xml:space="preserve">Tableau 13 : Expérience et disposition des EPE à l’égard des outils d’apprentissage en ligne</w:t>
      </w:r>
      <w:r>
        <w:t xml:space="preserve">	30</w:t>
      </w:r>
    </w:p>
    <w:p>
      <w:pPr>
        <w:pStyle w:val="TOCListe"/>
        <w:tabs>
          <w:tab w:val="right" w:pos="9628" w:leader="dot"/>
        </w:tabs>
      </w:pPr>
      <w:r>
        <w:t xml:space="preserve">Tableau 14 : Inscrits et participants aux activités de la plateforme Google Classroom</w:t>
      </w:r>
      <w:r>
        <w:t xml:space="preserve">	33</w:t>
      </w:r>
    </w:p>
    <w:p>
      <w:pPr>
        <w:pStyle w:val="TOCListe"/>
        <w:tabs>
          <w:tab w:val="right" w:pos="9628" w:leader="dot"/>
        </w:tabs>
      </w:pPr>
      <w:r>
        <w:t xml:space="preserve">Tableau 15 : Taux de participation à l’observation et au questionnaire final</w:t>
      </w:r>
      <w:r>
        <w:t xml:space="preserve">	33</w:t>
      </w:r>
    </w:p>
    <w:p>
      <w:pPr>
        <w:pStyle w:val="TOCListe"/>
        <w:tabs>
          <w:tab w:val="right" w:pos="9628" w:leader="dot"/>
        </w:tabs>
      </w:pPr>
      <w:r>
        <w:t xml:space="preserve">Tableau 16 : Notes attribuées aux devoirs de chaque sous-groupe (GC1 à GC8), moyenne et écart-type par groupe-classe</w:t>
      </w:r>
      <w:r>
        <w:t xml:space="preserve">	37</w:t>
      </w:r>
    </w:p>
    <w:p>
      <w:pPr>
        <w:pStyle w:val="TOCListe"/>
        <w:tabs>
          <w:tab w:val="right" w:pos="9628" w:leader="dot"/>
        </w:tabs>
      </w:pPr>
      <w:r>
        <w:t xml:space="preserve">Tableau 17 : Distribution des réponses aux items relatifs à Google Docs (effectifs et pourcentages, n = 107)</w:t>
      </w:r>
      <w:r>
        <w:t xml:space="preserve">	39</w:t>
      </w:r>
    </w:p>
    <w:p>
      <w:pPr>
        <w:pStyle w:val="TOCListe"/>
        <w:tabs>
          <w:tab w:val="right" w:pos="9628" w:leader="dot"/>
        </w:tabs>
      </w:pPr>
      <w:r>
        <w:t xml:space="preserve">Tableau 18 : Distribution des réponses aux items relatifs à Google Classroom (effectifs et pourcentages, n = 107)</w:t>
      </w:r>
      <w:r>
        <w:t xml:space="preserve">	42</w:t>
      </w:r>
    </w:p>
    <w:p>
      <w:pPr>
        <w:pStyle w:val="TOCListe"/>
        <w:tabs>
          <w:tab w:val="right" w:pos="9628" w:leader="dot"/>
        </w:tabs>
      </w:pPr>
      <w:r>
        <w:t xml:space="preserve">Tableau 19 : Vue d’ensemble comparée des blocs Google Docs et Google Classroom</w:t>
      </w:r>
      <w:r>
        <w:t xml:space="preserve">	45</w:t>
      </w:r>
    </w:p>
    <w:p>
      <w:pPr>
        <w:pStyle w:val="TOCListe"/>
        <w:tabs>
          <w:tab w:val="right" w:pos="9628" w:leader="dot"/>
        </w:tabs>
      </w:pPr>
      <w:r>
        <w:t xml:space="preserve">Tableau 20 : Vérification des hypothèses par triangulation des données</w:t>
      </w:r>
      <w:r>
        <w:t xml:space="preserve">	45</w:t>
      </w:r>
    </w:p>
    <w:p>
      <w:pPr>
        <w:pStyle w:val="TOCListe"/>
        <w:tabs>
          <w:tab w:val="right" w:pos="9628" w:leader="dot"/>
        </w:tabs>
      </w:pPr>
      <w:r>
        <w:t xml:space="preserve">Tableau 21 : Correspondance entre les résultats de la recherche et les réponses de la contribution professionnelle</w:t>
      </w:r>
      <w:r>
        <w:t xml:space="preserve">	49</w:t>
      </w:r>
    </w:p>
    <w:p>
      <w:pPr>
        <w:pStyle w:val="TOCListe"/>
        <w:tabs>
          <w:tab w:val="right" w:pos="9628" w:leader="dot"/>
        </w:tabs>
      </w:pPr>
      <w:r>
        <w:t xml:space="preserve">Tableau 22 : Questionnaire final (échelle de Likert à cinq niveaux)</w:t>
      </w:r>
      <w:r>
        <w:t xml:space="preserve">	60</w:t>
      </w:r>
    </w:p>
    <w:p>
      <w:pPr>
        <w:pStyle w:val="TOCListe"/>
        <w:tabs>
          <w:tab w:val="right" w:pos="9628" w:leader="dot"/>
        </w:tabs>
      </w:pPr>
      <w:r>
        <w:t xml:space="preserve">Tableau 23 : Structure du document Google Docs attribué à chaque sous-groupe</w:t>
      </w:r>
      <w:r>
        <w:t xml:space="preserve">	79</w:t>
      </w:r>
      <w:r>
        <w:fldChar w:fldCharType="end"/>
      </w:r>
    </w:p>
    <w:p>
      <w:pPr>
        <w:pStyle w:val="TitreLiminaire"/>
        <w:pageBreakBefore/>
      </w:pPr>
      <w:r>
        <w:t xml:space="preserve">LISTE DES FIGURES</w:t>
      </w:r>
    </w:p>
    <w:p>
      <w:pPr>
        <w:pStyle w:val="TOCListe"/>
        <w:tabs>
          <w:tab w:val="right" w:pos="9628" w:leader="dot"/>
        </w:tabs>
      </w:pPr>
      <w:r>
        <w:fldChar w:fldCharType="begin"/>
      </w:r>
      <w:r>
        <w:instrText xml:space="preserve"> TOC \h \z \t "Legende Figure,1" </w:instrText>
      </w:r>
      <w:r>
        <w:fldChar w:fldCharType="separate"/>
      </w:r>
      <w:r>
        <w:t xml:space="preserve">Figure 1 : Organigramme des ENFPE</w:t>
      </w:r>
      <w:r>
        <w:t xml:space="preserve">	4</w:t>
      </w:r>
    </w:p>
    <w:p>
      <w:pPr>
        <w:pStyle w:val="TOCListe"/>
        <w:tabs>
          <w:tab w:val="right" w:pos="9628" w:leader="dot"/>
        </w:tabs>
      </w:pPr>
      <w:r>
        <w:t xml:space="preserve">Figure 2 : Interface de création de la plateforme Google Classroom</w:t>
      </w:r>
      <w:r>
        <w:t xml:space="preserve">	31</w:t>
      </w:r>
    </w:p>
    <w:p>
      <w:pPr>
        <w:pStyle w:val="TOCListe"/>
        <w:tabs>
          <w:tab w:val="right" w:pos="9628" w:leader="dot"/>
        </w:tabs>
      </w:pPr>
      <w:r>
        <w:t xml:space="preserve">Figure 3 : Processus de mise en place des groupes-classes (réalisé avec Freeplane)</w:t>
      </w:r>
      <w:r>
        <w:t xml:space="preserve">	31</w:t>
      </w:r>
    </w:p>
    <w:p>
      <w:pPr>
        <w:pStyle w:val="TOCListe"/>
        <w:tabs>
          <w:tab w:val="right" w:pos="9628" w:leader="dot"/>
        </w:tabs>
      </w:pPr>
      <w:r>
        <w:t xml:space="preserve">Figure 4 : Présentation du dispositif expérimental sur Google Classroom</w:t>
      </w:r>
      <w:r>
        <w:t xml:space="preserve">	34</w:t>
      </w:r>
    </w:p>
    <w:p>
      <w:pPr>
        <w:pStyle w:val="TOCListe"/>
        <w:tabs>
          <w:tab w:val="right" w:pos="9628" w:leader="dot"/>
        </w:tabs>
      </w:pPr>
      <w:r>
        <w:t xml:space="preserve">Figure 5 : Aperçu de l’organisation des devoirs dans le GC1</w:t>
      </w:r>
      <w:r>
        <w:t xml:space="preserve">	35</w:t>
      </w:r>
    </w:p>
    <w:p>
      <w:pPr>
        <w:pStyle w:val="TOCListe"/>
        <w:tabs>
          <w:tab w:val="right" w:pos="9628" w:leader="dot"/>
        </w:tabs>
      </w:pPr>
      <w:r>
        <w:t xml:space="preserve">Figure 6 : Document Google Docs conçu pour le travail collaboratif</w:t>
      </w:r>
      <w:r>
        <w:t xml:space="preserve">	35</w:t>
      </w:r>
    </w:p>
    <w:p>
      <w:pPr>
        <w:pStyle w:val="TOCListe"/>
        <w:tabs>
          <w:tab w:val="right" w:pos="9628" w:leader="dot"/>
        </w:tabs>
      </w:pPr>
      <w:r>
        <w:t xml:space="preserve">Figure 7 : Extrait d’un document Google Docs comportant le travail et la note attribuée au GC1_SG1</w:t>
      </w:r>
      <w:r>
        <w:t xml:space="preserve">	36</w:t>
      </w:r>
    </w:p>
    <w:p>
      <w:pPr>
        <w:pStyle w:val="TOCListe"/>
        <w:tabs>
          <w:tab w:val="right" w:pos="9628" w:leader="dot"/>
        </w:tabs>
      </w:pPr>
      <w:r>
        <w:t xml:space="preserve">Figure 8 : Document Google Docs corrigé du sous-groupe GC1_SG1</w:t>
      </w:r>
      <w:r>
        <w:t xml:space="preserve">	36</w:t>
      </w:r>
    </w:p>
    <w:p>
      <w:pPr>
        <w:pStyle w:val="TOCListe"/>
        <w:tabs>
          <w:tab w:val="right" w:pos="9628" w:leader="dot"/>
        </w:tabs>
      </w:pPr>
      <w:r>
        <w:t xml:space="preserve">Figure 9 : Notes attribuées aux dix premiers apprenants du GC1 sur la plateforme</w:t>
      </w:r>
      <w:r>
        <w:t xml:space="preserve">	37</w:t>
      </w:r>
    </w:p>
    <w:p>
      <w:pPr>
        <w:pStyle w:val="TOCListe"/>
        <w:tabs>
          <w:tab w:val="right" w:pos="9628" w:leader="dot"/>
        </w:tabs>
      </w:pPr>
      <w:r>
        <w:t xml:space="preserve">Figure 10 : Moyennes et écarts-types des notes par groupe-classe</w:t>
      </w:r>
      <w:r>
        <w:t xml:space="preserve">	38</w:t>
      </w:r>
    </w:p>
    <w:p>
      <w:pPr>
        <w:pStyle w:val="TOCListe"/>
        <w:tabs>
          <w:tab w:val="right" w:pos="9628" w:leader="dot"/>
        </w:tabs>
      </w:pPr>
      <w:r>
        <w:t xml:space="preserve">Figure 11 : Distribution des réponses aux items relatifs à Google Docs (n = 107)</w:t>
      </w:r>
      <w:r>
        <w:t xml:space="preserve">	40</w:t>
      </w:r>
    </w:p>
    <w:p>
      <w:pPr>
        <w:pStyle w:val="TOCListe"/>
        <w:tabs>
          <w:tab w:val="right" w:pos="9628" w:leader="dot"/>
        </w:tabs>
      </w:pPr>
      <w:r>
        <w:t xml:space="preserve">Figure 12 : Distribution des réponses aux items relatifs à Google Classroom (n = 107)</w:t>
      </w:r>
      <w:r>
        <w:t xml:space="preserve">	43</w:t>
      </w:r>
    </w:p>
    <w:p>
      <w:pPr>
        <w:pStyle w:val="TOCListe"/>
        <w:tabs>
          <w:tab w:val="right" w:pos="9628" w:leader="dot"/>
        </w:tabs>
      </w:pPr>
      <w:r>
        <w:t xml:space="preserve">Figure 13 : Taux d’adhésion par item et moyennes par bloc</w:t>
      </w:r>
      <w:r>
        <w:t xml:space="preserve">	45</w:t>
      </w:r>
    </w:p>
    <w:p>
      <w:pPr>
        <w:pStyle w:val="TOCListe"/>
        <w:tabs>
          <w:tab w:val="right" w:pos="9628" w:leader="dot"/>
        </w:tabs>
      </w:pPr>
      <w:r>
        <w:t xml:space="preserve">Figure 14 : Schéma du dispositif de mobile learning en huit étapes</w:t>
      </w:r>
      <w:r>
        <w:t xml:space="preserve">	50</w:t>
      </w:r>
    </w:p>
    <w:p>
      <w:pPr>
        <w:pStyle w:val="TOCListe"/>
        <w:tabs>
          <w:tab w:val="right" w:pos="9628" w:leader="dot"/>
        </w:tabs>
      </w:pPr>
      <w:r>
        <w:t xml:space="preserve">Figure 15 : Schéma du guide du formateur (réalisé avec Freeplane)</w:t>
      </w:r>
      <w:r>
        <w:t xml:space="preserve">	52</w:t>
      </w:r>
    </w:p>
    <w:p>
      <w:pPr>
        <w:pStyle w:val="TOCListe"/>
        <w:tabs>
          <w:tab w:val="right" w:pos="9628" w:leader="dot"/>
        </w:tabs>
      </w:pPr>
      <w:r>
        <w:t xml:space="preserve">Figure 16 : Schéma du cahier de travaux pratiques de l’étudiant (réalisé avec Freeplane)</w:t>
      </w:r>
      <w:r>
        <w:t xml:space="preserve">	53</w:t>
      </w:r>
      <w:r>
        <w:fldChar w:fldCharType="end"/>
      </w:r>
    </w:p>
    <w:p>
      <w:pPr>
        <w:sectPr>
          <w:footerReference w:type="default" r:id="rId7"/>
          <w:pgSz w:w="11906" w:h="16838" w:orient="portrait"/>
          <w:pgMar w:top="1134" w:right="1134" w:bottom="1134" w:left="1134" w:header="709" w:footer="709" w:gutter="0"/>
          <w:pgNumType w:start="1" w:fmt="lowerRoman"/>
          <w:docGrid w:linePitch="360"/>
        </w:sectPr>
      </w:pPr>
    </w:p>
    <w:p>
      <w:pPr>
        <w:pStyle w:val="Heading1"/>
        <w:pageBreakBefore/>
      </w:pPr>
      <w:r>
        <w:t xml:space="preserve">Introduction générale</w:t>
      </w:r>
    </w:p>
    <w:p>
      <w:pPr>
        <w:pStyle w:val="Corps"/>
      </w:pPr>
      <w:r>
        <w:t xml:space="preserve">L’éducation du XXIe siècle connaît une mutation profonde sous l’effet des technologies de l’information et de la communication (TIC). Cette mutation ne transforme pas seulement les outils de l’enseignement ; elle interroge la capacité de l’école à offrir à chaque apprenant des conditions d’apprentissage équitables. Comme le rappellent Crahay et Chapelle (2009, cités dans Dayo, s. d.) :</w:t>
      </w:r>
    </w:p>
    <w:p>
      <w:pPr>
        <w:pStyle w:val="Citation"/>
      </w:pPr>
      <w:r>
        <w:t xml:space="preserve">« Les élèves sont différents et, pourtant, l’enseignant se doit d’avoir, pour tous, la même ambition : les accompagner au plus loin sur les chemins de l’apprentissage. Telle est bien la mission que l’école moderne et démocratique enjoint aux enseignants, considérant qu’il serait inéquitable et, donc, inacceptable d’entraver délibérément le progrès de certaines catégories d’individus. »</w:t>
      </w:r>
    </w:p>
    <w:p>
      <w:pPr>
        <w:pStyle w:val="Corps"/>
      </w:pPr>
      <w:r>
        <w:t xml:space="preserve">Dans cette perspective, l’école ne saurait laisser l’inégal accès aux outils numériques freiner le développement de certaines catégories d’apprenants. L’intégration des TIC dans les systèmes éducatifs est ainsi devenue une priorité, en Afrique comme ailleurs (Karsenti &amp; Tchameni Ngamo, 2007). Au Togo, elle apparaît comme un levier essentiel d’amélioration de la qualité des enseignements et des apprentissages. Les usages académiques des TIC visent, selon Karsenti et Tchameni Ngamo (2007, cités dans Dayo, s. d.), « à amener les apprenants à s’approprier diverses connaissances avec les TIC ». Cette appropriation participe du développement d’une culture numérique, entendue comme « l’ensemble des pratiques, des représentations et des usages liés aux technologies dans un contexte d’apprentissage » (Poyet, 2011, cité dans Dayo, s. d.).</w:t>
      </w:r>
    </w:p>
    <w:p>
      <w:pPr>
        <w:pStyle w:val="Corps"/>
      </w:pPr>
      <w:r>
        <w:t xml:space="preserve">Dans les établissements de formation des enseignants, la maîtrise des outils informatiques, et en particulier du traitement de texte, est devenue indispensable : elle conditionne la production des fiches pédagogiques, des rapports, des devoirs et des documents administratifs qui jalonnent le métier d’enseignant. Cette maîtrise suppose toutefois un nombre suffisant d’ordinateurs et un temps de pratique adéquat. Or, à l’ENFPE de Notsè, l’enseignement du traitement de texte se heurte à l’insuffisance des postes informatiques et à la brièveté des séances de travaux pratiques. La plupart des élèves-professeurs d’école (EPE) ne disposent pas d’ordinateur personnel leur permettant de poursuivre la pratique à domicile, ce qui constitue un obstacle majeur à un apprentissage efficace. En revanche, la majorité d’entre eux possèdent un smartphone connecté à Internet, rarement mobilisé à des fins pédagogiques.</w:t>
      </w:r>
    </w:p>
    <w:p>
      <w:pPr>
        <w:pStyle w:val="Corps"/>
      </w:pPr>
      <w:r>
        <w:t xml:space="preserve">Les applications en ligne telles que Google Docs et les plateformes d’apprentissage comme Google Classroom permettent pourtant de rédiger, de mettre en forme et de partager des documents depuis un smartphone, dans une logique d’apprentissage mobile ou </w:t>
      </w:r>
      <w:r>
        <w:rPr>
          <w:i/>
          <w:iCs/>
        </w:rPr>
        <w:t xml:space="preserve">mobile learning</w:t>
      </w:r>
      <w:r>
        <w:t xml:space="preserve"> (Crompton &amp; Burke, 2018 ; UNESCO, 2013). C’est dans ce contexte que s’inscrit la présente recherche, intitulée : « Intégration de Google Docs via Google Classroom comme dispositif de mobile learning pour l’apprentissage du traitement de texte chez les EPE de l’ENFPE de Notsè ».</w:t>
      </w:r>
    </w:p>
    <w:p>
      <w:pPr>
        <w:pStyle w:val="Corps"/>
      </w:pPr>
      <w:r>
        <w:t xml:space="preserve">L’étude se propose d’analyser comment le smartphone, par l’intermédiaire de Google Docs et de Google Classroom, peut servir de support à l’enseignement du traitement de texte malgré le manque d’ordinateurs. Elle repose sur la conception et l’expérimentation d’un dispositif : une plateforme Google Classroom à laquelle les EPE ont été invités, sur laquelle des ressources pédagogiques ont été partagées et des travaux de traitement de texte, individuels et collaboratifs, réalisés dans Google Docs.</w:t>
      </w:r>
    </w:p>
    <w:p>
      <w:pPr>
        <w:pStyle w:val="Corps"/>
      </w:pPr>
      <w:r>
        <w:t xml:space="preserve">Le mémoire s’organise en cinq chapitres. Le premier rend compte du cadre du stage en responsabilité, des activités réalisées, des acquis professionnels et des difficultés rencontrées. Le deuxième analyse la situation et construit le problème de recherche, les questions, les hypothèses, les objectifs et les variables. Le troisième expose l’approche théorique (définition des concepts, revue de la littérature, cadre théorique) et la démarche méthodologique. Le quatrième présente, analyse, interprète et discute les résultats au regard des hypothèses. Le cinquième, enfin, développe la contribution professionnelle en faveur d’une intégration plus efficace des TIC dans la formation initiale des futurs enseignants.</w:t>
      </w:r>
    </w:p>
    <w:p>
      <w:pPr>
        <w:pStyle w:val="Heading1"/>
        <w:pageBreakBefore/>
      </w:pPr>
      <w:r>
        <w:t xml:space="preserve">Chapitre 1 : Cadre du stage, activités réalisées, acquis professionnels et difficultés rencontrées</w:t>
      </w:r>
    </w:p>
    <w:p>
      <w:pPr>
        <w:pStyle w:val="Corps"/>
      </w:pPr>
      <w:r>
        <w:t xml:space="preserve">Ce chapitre présente le cadre du stage en responsabilité effectué à l’ENFPE de Notsè, les activités réalisées, les acquis professionnels capitalisés et les difficultés rencontrées.</w:t>
      </w:r>
    </w:p>
    <w:p>
      <w:pPr>
        <w:pStyle w:val="Heading2"/>
      </w:pPr>
      <w:r>
        <w:t xml:space="preserve">1.1. Cadre du stage</w:t>
      </w:r>
    </w:p>
    <w:p>
      <w:pPr>
        <w:pStyle w:val="Heading3"/>
      </w:pPr>
      <w:r>
        <w:t xml:space="preserve">1.1.1. Contexte et justification du stage</w:t>
      </w:r>
    </w:p>
    <w:p>
      <w:pPr>
        <w:pStyle w:val="Corps"/>
      </w:pPr>
      <w:r>
        <w:t xml:space="preserve">Le stage en responsabilité s’inscrit dans la logique de formation progressive des professeurs d’ENFPE. Après les stages d’imprégnation et de pratique accompagnée et l’administration des unités d’enseignement (UE) des semestres 1, 2 et 3, les stagiaires du Master professionnel sont tenus d’effectuer un stage en responsabilité dans l’une des sept (07) Écoles normales de formation des professeurs d’école (ENFPE) du Togo. Conçu comme une UE de spécialité, ce stage renforce la logique d’alternance en plaçant le stagiaire dans les conditions réelles d’exercice de son futur métier de formateur. Les stagiaires y sont placés sous l’encadrement effectif des professeurs titulaires, des directeurs adjoints chargés des études (DACE), des directeurs des ENFPE et des superviseurs institutionnels. Le stage a débuté le 16 mars 2026 à l’ENFPE de Notsè et s’est achevé le 13 juin 2026.</w:t>
      </w:r>
    </w:p>
    <w:p>
      <w:pPr>
        <w:pStyle w:val="Heading3"/>
      </w:pPr>
      <w:r>
        <w:t xml:space="preserve">1.1.2. Présentation de l’ENFPE de Notsè</w:t>
      </w:r>
    </w:p>
    <w:p>
      <w:pPr>
        <w:pStyle w:val="Corps"/>
      </w:pPr>
      <w:r>
        <w:t xml:space="preserve">L’ENFPE de Notsè est située à environ 96 km au nord de Lomé, dans la région éducative des Plateaux-Est, préfecture du Haho, à une centaine de mètres de la route internationale et à l’est du lycée de Notsè. Les ENFPE sont des établissements publics d’enseignement et de formation professionnelle chargés de la formation initiale et continue des professeurs d’école du préscolaire et du primaire ; elles contribuent également à la qualité des enseignements par la recherche et l’innovation pédagogiques.</w:t>
      </w:r>
    </w:p>
    <w:p>
      <w:pPr>
        <w:pStyle w:val="Corps"/>
      </w:pPr>
      <w:r>
        <w:t xml:space="preserve">Créée en 1983 et officiellement ouverte le 4 janvier 1984 sous l’appellation d’École normale d’instituteurs (ENI), l’institution a connu des périodes d’interruption et de réorganisation. À partir de 1994, la formation a repris sur de nouvelles bases avec le recrutement de titulaires du BAC II. En 2022, les ENI ont été transformées en ENFPE dans le cadre de la réforme de la formation des enseignants ; l’ENFPE de Notsè a rouvert ses portes le 3 janvier 2023, avec une formation désormais organisée sur deux années. Cette évolution marque le passage d’une formation d’instituteurs à une formation professionnalisante de professeurs d’école.</w:t>
      </w:r>
    </w:p>
    <w:p>
      <w:pPr>
        <w:pStyle w:val="Heading3"/>
      </w:pPr>
      <w:r>
        <w:t xml:space="preserve">1.1.3. Organisation et fonctionnement de l’ENFPE</w:t>
      </w:r>
    </w:p>
    <w:p>
      <w:pPr>
        <w:pStyle w:val="Corps"/>
      </w:pPr>
      <w:r>
        <w:t xml:space="preserve">Le fonctionnement de l’ENFPE repose sur une organisation hiérarchique articulée autour de plusieurs services, présentée à la figure 1.</w:t>
      </w:r>
    </w:p>
    <w:p>
      <w:pPr>
        <w:pStyle w:val="LegendeFigure"/>
        <w:keepNext/>
      </w:pPr>
      <w:r>
        <w:rPr>
          <w:b/>
          <w:bCs/>
        </w:rPr>
        <w:t xml:space="preserve">Figure 1 : </w:t>
      </w:r>
      <w:r>
        <w:rPr>
          <w:i/>
          <w:iCs/>
        </w:rPr>
        <w:t xml:space="preserve">Organigramme des ENFPE</w:t>
      </w:r>
    </w:p>
    <w:p>
      <w:pPr>
        <w:keepNext/>
        <w:spacing w:after="60" w:before="60" w:line="240" w:lineRule="auto"/>
        <w:jc w:val="center"/>
      </w:pPr>
      <w:r>
        <w:drawing>
          <wp:inline distT="0" distB="0" distL="0" distR="0">
            <wp:extent cx="5400675" cy="3076575"/>
            <wp:effectExtent t="0" r="0" b="0" l="0"/>
            <wp:docPr id="1" name="organigramme.png" descr="organigramme.png" title="organigra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76575"/>
                    </a:xfrm>
                    <a:prstGeom prst="rect">
                      <a:avLst/>
                    </a:prstGeom>
                  </pic:spPr>
                </pic:pic>
              </a:graphicData>
            </a:graphic>
          </wp:inline>
        </w:drawing>
      </w:r>
    </w:p>
    <w:p>
      <w:pPr>
        <w:pStyle w:val="Source"/>
      </w:pPr>
      <w:r>
        <w:t xml:space="preserve">Source : Réalisation de l’auteur (2026), d’après l’organigramme officiel des ENFPE.</w:t>
      </w:r>
    </w:p>
    <w:p>
      <w:pPr>
        <w:pStyle w:val="Corps"/>
      </w:pPr>
      <w:r>
        <w:t xml:space="preserve">Le personnel des ENFPE comprend :</w:t>
      </w:r>
    </w:p>
    <w:p>
      <w:pPr>
        <w:pStyle w:val="ListParagraph"/>
        <w:numPr>
          <w:ilvl w:val="0"/>
          <w:numId w:val="2"/>
        </w:numPr>
        <w:spacing w:after="60" w:line="360" w:lineRule="auto"/>
        <w:jc w:val="both"/>
      </w:pPr>
      <w:r>
        <w:rPr>
          <w:b/>
          <w:bCs/>
        </w:rPr>
        <w:t xml:space="preserve">la direction</w:t>
      </w:r>
      <w:r>
        <w:t xml:space="preserve"> : le directeur de l’ENFPE, le DACE, le secrétaire principal et l’économe ;</w:t>
      </w:r>
    </w:p>
    <w:p>
      <w:pPr>
        <w:pStyle w:val="ListParagraph"/>
        <w:numPr>
          <w:ilvl w:val="0"/>
          <w:numId w:val="2"/>
        </w:numPr>
        <w:spacing w:after="60" w:line="360" w:lineRule="auto"/>
        <w:jc w:val="both"/>
      </w:pPr>
      <w:r>
        <w:rPr>
          <w:b/>
          <w:bCs/>
        </w:rPr>
        <w:t xml:space="preserve">les autres membres de l’administration</w:t>
      </w:r>
      <w:r>
        <w:t xml:space="preserve"> : le conseiller principal d’éducation (CPE), le responsable du centre des ressources et l’infirmier ;</w:t>
      </w:r>
    </w:p>
    <w:p>
      <w:pPr>
        <w:pStyle w:val="ListParagraph"/>
        <w:numPr>
          <w:ilvl w:val="0"/>
          <w:numId w:val="2"/>
        </w:numPr>
        <w:spacing w:after="60" w:line="360" w:lineRule="auto"/>
        <w:jc w:val="both"/>
      </w:pPr>
      <w:r>
        <w:rPr>
          <w:b/>
          <w:bCs/>
        </w:rPr>
        <w:t xml:space="preserve">l’équipe pédagogique</w:t>
      </w:r>
      <w:r>
        <w:t xml:space="preserve"> : les professeurs permanents et associés, ainsi que le personnel de l’école primaire d’application (EPA), notamment son directeur, le directeur du jardin d’enfants et les enseignants.</w:t>
      </w:r>
    </w:p>
    <w:p>
      <w:pPr>
        <w:pStyle w:val="Corps"/>
      </w:pPr>
      <w:r>
        <w:t xml:space="preserve">Les professeurs permanents sont titulaires du CFEP-ENFPE ou d’un diplôme équivalent ; les professeurs associés sont des personnes-ressources dotées de compétences professionnelles en formation, identifiées par la direction. Au terme de chaque formation, les professeurs établissent le bilan de la formation, relisent les UE et les outils de formation, organisent le stage d’insertion professionnelle des sortants et les visites aux écoles du réseau, participent aux rencontres avec les inspecteurs et conseillers pédagogiques, aux ateliers et voyages d’études, et conduisent des recherches et innovations pédagogiques en vue de préparer la formation suivante.</w:t>
      </w:r>
    </w:p>
    <w:p>
      <w:pPr>
        <w:pStyle w:val="Heading3"/>
      </w:pPr>
      <w:r>
        <w:t xml:space="preserve">1.1.4. Objectifs du stage</w:t>
      </w:r>
    </w:p>
    <w:p>
      <w:pPr>
        <w:pStyle w:val="Corps"/>
      </w:pPr>
      <w:r>
        <w:t xml:space="preserve">Le stage vise à conduire les stagiaires vers l’autonomie dans l’exercice de leur métier. Son objectif général est d’assurer le processus d’enseignement-apprentissage-évaluation dans les ENFPE, l’encadrement des stages des EPE et l’appropriation du fonctionnement de l’établissement. Il se décline en cinq objectifs spécifiques, présentés dans le tableau 1.</w:t>
      </w:r>
    </w:p>
    <w:p>
      <w:pPr>
        <w:pStyle w:val="LegendeTableau"/>
        <w:keepNext/>
      </w:pPr>
      <w:r>
        <w:rPr>
          <w:b/>
          <w:bCs/>
        </w:rPr>
        <w:t xml:space="preserve">Tableau 1 : </w:t>
      </w:r>
      <w:r>
        <w:rPr>
          <w:i/>
          <w:iCs/>
        </w:rPr>
        <w:t xml:space="preserve">Objectifs spécifiques du stage en responsabilité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891"/>
        <w:gridCol w:w="6747"/>
      </w:tblGrid>
      <w:tr>
        <w:trPr>
          <w:cantSplit/>
          <w:tblHeader/>
        </w:trPr>
        <w:tc>
          <w:tcPr>
            <w:tcW w:type="dxa" w:w="289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Objectif</w:t>
            </w:r>
          </w:p>
        </w:tc>
        <w:tc>
          <w:tcPr>
            <w:tcW w:type="dxa" w:w="674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Activités associées</w:t>
            </w:r>
          </w:p>
        </w:tc>
      </w:tr>
      <w:tr>
        <w:trPr>
          <w:cantSplit/>
          <w:tblHeader w:val="false"/>
        </w:trPr>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1. Observer des pratiques de classe</w:t>
            </w:r>
          </w:p>
        </w:tc>
        <w:tc>
          <w:tcPr>
            <w:tcW w:type="dxa" w:w="6747"/>
            <w:tcMar>
              <w:top w:type="dxa" w:w="40"/>
              <w:left w:type="dxa" w:w="90"/>
              <w:bottom w:type="dxa" w:w="40"/>
              <w:right w:type="dxa" w:w="90"/>
            </w:tcMar>
            <w:vAlign w:val="center"/>
          </w:tcPr>
          <w:p>
            <w:pPr>
              <w:spacing w:after="30" w:before="30" w:line="240" w:lineRule="auto"/>
              <w:jc w:val="left"/>
            </w:pPr>
            <w:r>
              <w:rPr>
                <w:sz w:val="20"/>
                <w:szCs w:val="20"/>
              </w:rPr>
              <w:t xml:space="preserve">Observation des séances conduites par les professeurs titulaires</w:t>
            </w:r>
          </w:p>
        </w:tc>
      </w:tr>
      <w:tr>
        <w:trPr>
          <w:cantSplit/>
          <w:tblHeader w:val="false"/>
        </w:trPr>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2. Conduire des pratiques de classe</w:t>
            </w:r>
          </w:p>
        </w:tc>
        <w:tc>
          <w:tcPr>
            <w:tcW w:type="dxa" w:w="6747"/>
            <w:tcMar>
              <w:top w:type="dxa" w:w="40"/>
              <w:left w:type="dxa" w:w="90"/>
              <w:bottom w:type="dxa" w:w="40"/>
              <w:right w:type="dxa" w:w="90"/>
            </w:tcMar>
            <w:vAlign w:val="center"/>
          </w:tcPr>
          <w:p>
            <w:pPr>
              <w:spacing w:after="30" w:before="30" w:line="240" w:lineRule="auto"/>
              <w:jc w:val="left"/>
            </w:pPr>
            <w:r>
              <w:rPr>
                <w:sz w:val="20"/>
                <w:szCs w:val="20"/>
              </w:rPr>
              <w:t xml:space="preserve">Appropriation de la programmation, de l’emploi du temps et des contenus des UE ; recherche documentaire ; fabrication du matériel ; préparation des fiches avec les professeurs du champ</w:t>
            </w:r>
          </w:p>
        </w:tc>
      </w:tr>
      <w:tr>
        <w:trPr>
          <w:cantSplit/>
          <w:tblHeader w:val="false"/>
        </w:trPr>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3. Organiser, encadrer et accompagner les EPE en stage</w:t>
            </w:r>
          </w:p>
        </w:tc>
        <w:tc>
          <w:tcPr>
            <w:tcW w:type="dxa" w:w="6747"/>
            <w:tcMar>
              <w:top w:type="dxa" w:w="40"/>
              <w:left w:type="dxa" w:w="90"/>
              <w:bottom w:type="dxa" w:w="40"/>
              <w:right w:type="dxa" w:w="90"/>
            </w:tcMar>
            <w:vAlign w:val="center"/>
          </w:tcPr>
          <w:p>
            <w:pPr>
              <w:spacing w:after="30" w:before="30" w:line="240" w:lineRule="auto"/>
              <w:jc w:val="left"/>
            </w:pPr>
            <w:r>
              <w:rPr>
                <w:sz w:val="20"/>
                <w:szCs w:val="20"/>
              </w:rPr>
              <w:t xml:space="preserve">Échanges avec la direction sur les écoles associées ; répartition des EPE ; préparation et conduite du suivi ; entretiens-conseils</w:t>
            </w:r>
          </w:p>
        </w:tc>
      </w:tr>
      <w:tr>
        <w:trPr>
          <w:cantSplit/>
          <w:tblHeader w:val="false"/>
        </w:trPr>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4. Participer à l’évaluation des EPE</w:t>
            </w:r>
          </w:p>
        </w:tc>
        <w:tc>
          <w:tcPr>
            <w:tcW w:type="dxa" w:w="6747"/>
            <w:tcMar>
              <w:top w:type="dxa" w:w="40"/>
              <w:left w:type="dxa" w:w="90"/>
              <w:bottom w:type="dxa" w:w="40"/>
              <w:right w:type="dxa" w:w="90"/>
            </w:tcMar>
            <w:vAlign w:val="center"/>
          </w:tcPr>
          <w:p>
            <w:pPr>
              <w:spacing w:after="30" w:before="30" w:line="240" w:lineRule="auto"/>
              <w:jc w:val="left"/>
            </w:pPr>
            <w:r>
              <w:rPr>
                <w:sz w:val="20"/>
                <w:szCs w:val="20"/>
              </w:rPr>
              <w:t xml:space="preserve">Conception des épreuves ; surveillance ; correction ; délibérations ; analyse des résultats ; remédiation</w:t>
            </w:r>
          </w:p>
        </w:tc>
      </w:tr>
      <w:tr>
        <w:trPr>
          <w:cantSplit/>
          <w:tblHeader w:val="false"/>
        </w:trPr>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5. S’approprier l’organisation administrative et pédagogique</w:t>
            </w:r>
          </w:p>
        </w:tc>
        <w:tc>
          <w:tcPr>
            <w:tcW w:type="dxa" w:w="6747"/>
            <w:tcMar>
              <w:top w:type="dxa" w:w="40"/>
              <w:left w:type="dxa" w:w="90"/>
              <w:bottom w:type="dxa" w:w="40"/>
              <w:right w:type="dxa" w:w="90"/>
            </w:tcMar>
            <w:vAlign w:val="center"/>
          </w:tcPr>
          <w:p>
            <w:pPr>
              <w:spacing w:after="30" w:before="30" w:line="240" w:lineRule="auto"/>
              <w:jc w:val="left"/>
            </w:pPr>
            <w:r>
              <w:rPr>
                <w:sz w:val="20"/>
                <w:szCs w:val="20"/>
              </w:rPr>
              <w:t xml:space="preserve">Organigramme et attributions des services ; tableau de service ; activités parascolaires</w:t>
            </w:r>
          </w:p>
        </w:tc>
      </w:tr>
    </w:tbl>
    <w:p>
      <w:pPr>
        <w:pStyle w:val="Source"/>
      </w:pPr>
      <w:r>
        <w:t xml:space="preserve">Source : Réalisation de l’auteur (2026), d’après le cahier des charges des stagiaires.</w:t>
      </w:r>
    </w:p>
    <w:p>
      <w:pPr>
        <w:pStyle w:val="Heading2"/>
      </w:pPr>
      <w:r>
        <w:t xml:space="preserve">1.2. Activités réalisées au cours du stage</w:t>
      </w:r>
    </w:p>
    <w:p>
      <w:pPr>
        <w:pStyle w:val="Heading3"/>
      </w:pPr>
      <w:r>
        <w:t xml:space="preserve">1.2.1. Accueil, examens et délibérations (semaines 1 à 3)</w:t>
      </w:r>
    </w:p>
    <w:p>
      <w:pPr>
        <w:pStyle w:val="Corps"/>
      </w:pPr>
      <w:r>
        <w:t xml:space="preserve">La première semaine (16-20 mars 2026) s’est ouverte par une cérémonie d’accueil présidée par M. ADANGLO Kouami, Directeur de l’ENFPE, qui a invité les stagiaires au professionnalisme et à l’initiative. Elle a été marquée par la correction des copies du semestre 1 de la promotion 4, les travaux du secrétariat de l’examen national (17 mars), une séance d’analyse des difficultés rencontrées lors du stage de pratique accompagnée 1 sous la direction de M. TAGNAMI (18 mars) et l’installation de nouveaux ordinateurs dans les bureaux administratifs (19 mars).</w:t>
      </w:r>
    </w:p>
    <w:p>
      <w:pPr>
        <w:pStyle w:val="Corps"/>
      </w:pPr>
      <w:r>
        <w:t xml:space="preserve">La deuxième semaine (23-27 mars) a débuté par la vérification du matériel informatique de l’établissement. Le 25 mars, une délégation du Ministère de l’Éducation nationale (MEN), composée notamment du vice-doyen de l’Inspection générale de l’éducation, de l’attaché de cabinet du Ministre, du Directeur des ressources humaines (DRH), du coordonnateur des ENFPE et du chef de la division budget de la DAF, a effectué une mission de contrôle portant sur les infrastructures, les salles multimédias et les équipements, les documents réglementaires et les pratiques pédagogiques. Le 26 mars ont débuté les délibérations de l’examen du premier semestre de la promotion 4, conduites par une équipe réunissant M. AKPAWU Donudenu (DRH), M. PEREZI Téi Mani (Directeur des examens, concours et certifications), M. TANANG Paka (DEPP), M. ZOUNON Dodji (coordonnateur principal des ENFPE), M. ATTA Essoglina (chef de la division des formations) et des représentants de chaque ENFPE.</w:t>
      </w:r>
    </w:p>
    <w:p>
      <w:pPr>
        <w:pStyle w:val="Corps"/>
      </w:pPr>
      <w:r>
        <w:t xml:space="preserve">La troisième semaine (30 mars-3 avril) a été consacrée à l’atelier de délibération. Dans son mot de cadrage, le DRH a relevé trois préoccupations : le regroupement abusif de groupes-classes dans les amphithéâtres, le nombre élevé d’absences des EPE, et l’insuffisance des évaluations et du matériel pédagogique. Il a recommandé de limiter les regroupements, de renforcer le contrôle de l’assiduité – 35 heures d’absence cumulées entraînant l’exclusion – et de multiplier les évaluations. Trois commissions ont ensuite travaillé sur les recommandations, la remédiation et l’actualisation du chronogramme des promotions 3 et 4. L’atelier a reçu la visite du Directeur de l’INSE, M. AKAKPO-NUMADO Séna Yawo, qui a souligné le rôle de la délibération comme outil d’amélioration continue de la qualité de la formation. Les résultats globaux du semestre, présentés par le Directeur de la DPIP, sont synthétisés dans le tableau 2.</w:t>
      </w:r>
    </w:p>
    <w:p>
      <w:pPr>
        <w:pStyle w:val="LegendeTableau"/>
        <w:keepNext/>
      </w:pPr>
      <w:r>
        <w:rPr>
          <w:b/>
          <w:bCs/>
        </w:rPr>
        <w:t xml:space="preserve">Tableau 2 : </w:t>
      </w:r>
      <w:r>
        <w:rPr>
          <w:i/>
          <w:iCs/>
        </w:rPr>
        <w:t xml:space="preserve">Récapitulatif des résultats du premier semestre par groupe-classe (promotion 4)</w:t>
      </w:r>
    </w:p>
    <w:p>
      <w:pPr>
        <w:keepNext/>
        <w:spacing w:after="60" w:before="60" w:line="240" w:lineRule="auto"/>
        <w:jc w:val="center"/>
      </w:pPr>
      <w:r>
        <w:drawing>
          <wp:inline distT="0" distB="0" distL="0" distR="0">
            <wp:extent cx="6124575" cy="2257425"/>
            <wp:effectExtent t="0" r="0" b="0" l="0"/>
            <wp:docPr id="1" name="resultats_s1.png" descr="resultats_s1.png" title="resultats_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257425"/>
                    </a:xfrm>
                    <a:prstGeom prst="rect">
                      <a:avLst/>
                    </a:prstGeom>
                  </pic:spPr>
                </pic:pic>
              </a:graphicData>
            </a:graphic>
          </wp:inline>
        </w:drawing>
      </w:r>
    </w:p>
    <w:p>
      <w:pPr>
        <w:pStyle w:val="Source"/>
      </w:pPr>
      <w:r>
        <w:t xml:space="preserve">Source : Rapport de délibération de l’examen du premier semestre, promotion 4 (2025-2027).</w:t>
      </w:r>
    </w:p>
    <w:p>
      <w:pPr>
        <w:pStyle w:val="Heading3"/>
      </w:pPr>
      <w:r>
        <w:t xml:space="preserve">1.2.2. Encadrement des EPE en stage (semaines 4 et 5)</w:t>
      </w:r>
    </w:p>
    <w:p>
      <w:pPr>
        <w:pStyle w:val="Corps"/>
      </w:pPr>
      <w:r>
        <w:t xml:space="preserve">Au cours de la quatrième semaine (6-10 avril), l’ENFPE a accueilli, le 9 avril, une délégation de la Banque mondiale chargée de l’évaluation du Projet d’amélioration de la qualité et de l’équité de l’éducation de base (PAQEEB). Le 10 avril, sous la coordination de l’inspecteur M. TCHANDIKOU, les formateurs ont été répartis pour le suivi des EPE de la promotion 3 en stage en responsabilité, après une présentation, par chaque champ disciplinaire, de ses démarches méthodologiques et canevas de fiches, et une revue des documents officiels (grille, rapport, cahier des charges et formulaire de suivi). Vingt-neuf formateurs ont ainsi été mobilisés pour encadrer 377 EPE, à raison de 9 à 19 stagiaires chacun.</w:t>
      </w:r>
    </w:p>
    <w:p>
      <w:pPr>
        <w:pStyle w:val="Corps"/>
      </w:pPr>
      <w:r>
        <w:t xml:space="preserve">La cinquième semaine (13-17 avril) a été organisée par le DACE, M. EZA Agbéko, en deux équipes : l’une assurant les cours de la promotion 4 au centre, l’autre le suivi des EPE en responsabilité. Après une journée de suivi collectif conduite par les formateurs les plus expérimentés, le suivi individuel a débuté dans l’IEPP Haho Sud ; nous avons assuré le suivi de 13 EPE dans les écoles primaires Coopérative A et B, chaque observation étant suivie d’un entretien-conseil réunissant le stagiaire, le maître titulaire, le directeur d’école et les formateurs.</w:t>
      </w:r>
    </w:p>
    <w:p>
      <w:pPr>
        <w:pStyle w:val="Heading3"/>
      </w:pPr>
      <w:r>
        <w:t xml:space="preserve">1.2.3. Enseignements et renforcement des capacités (semaines 6 à 12)</w:t>
      </w:r>
    </w:p>
    <w:p>
      <w:pPr>
        <w:pStyle w:val="Corps"/>
      </w:pPr>
      <w:r>
        <w:t xml:space="preserve">Les sixième et septième semaines (20-30 avril) ont été consacrées à l’administration des cours dans les groupes-classes. À partir de la huitième semaine, parallèlement aux cours d’informatique que nous avons dispensés à la promotion 3 (traitement de texte, puis tableur), l’administration a organisé une série de présentations thématiques, synthétisées dans le tableau 3.</w:t>
      </w:r>
    </w:p>
    <w:p>
      <w:pPr>
        <w:pStyle w:val="LegendeTableau"/>
        <w:keepNext/>
      </w:pPr>
      <w:r>
        <w:rPr>
          <w:b/>
          <w:bCs/>
        </w:rPr>
        <w:t xml:space="preserve">Tableau 3 : </w:t>
      </w:r>
      <w:r>
        <w:rPr>
          <w:i/>
          <w:iCs/>
        </w:rPr>
        <w:t xml:space="preserve">Présentations thématiques organisées au cours du stage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313"/>
        <w:gridCol w:w="1735"/>
        <w:gridCol w:w="5590"/>
      </w:tblGrid>
      <w:tr>
        <w:trPr>
          <w:cantSplit/>
          <w:tblHeader/>
        </w:trPr>
        <w:tc>
          <w:tcPr>
            <w:tcW w:type="dxa" w:w="231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Thème</w:t>
            </w:r>
          </w:p>
        </w:tc>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Présentateur</w:t>
            </w:r>
          </w:p>
        </w:tc>
        <w:tc>
          <w:tcPr>
            <w:tcW w:type="dxa" w:w="559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Contenu essentiel</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Catégories d’UE</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AMOUSSOUKPE</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Réforme de novembre 2023 : planification stratégique (crédits par champ et par semestre), répartition des activités de formation, tableau de mise en œuvre des UE</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Tableau de service</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TCHANDIKOU</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Programmation hebdomadaire à partir du tableau de codification des UE, du canevas et du tableau d’attribution des groupes-classes, qui évite les chevauchements</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Entretien-conseil</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MANI (sous la supervision du DACE)</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Moment formatif et non sanctionnant, en cinq étapes : mise en confiance, autocritique du stagiaire, intervention des formateurs, synthèse par le stagiaire, clôture ; il intervient lors des leçons de simulation, des leçons d’essai, des SPA 1 et 2 et du SR</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Techniques de pédagogie active (TPA)</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AMOUSSOUKPE</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Dix techniques (entretien du matin, texte libre, mise au point collective de texte, petits livres, sorties mathématique et « étude du milieu », journal et correspondance scolaires, fichiers autocorrectifs, organisation coopérative), qui ne sont pas des disciplines</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Soutenance des rapports</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OGATCHA</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Épreuve sur 20 points : présentation orale (10 points) et entretien avec le jury (10 points) ; grille à trois niveaux (+, +/-, −) ; note finale combinant soutenance et rapport écrit</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Élaboration des épreuves</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OGATCHA</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Canevas (partie A sur 8 points, partie B sur 12 points), tableau de codification des notions et analyse notionnelle après correction</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Organisation des évaluations</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DARE</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Évaluation diagnostique ; formative (30 % travaux, 30 % DST) ; sommative (40 %, examens nationaux) ; grilles d’évaluation des rapports et de la soutenance</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Encadrement des EPE en SR</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DOHON</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Organisation de la classe (bureau, sous-groupes de 7 à 8), gestion du temps (trois périodes quotidiennes), animation selon l’APC et interactions andragogiques</w:t>
            </w:r>
          </w:p>
        </w:tc>
      </w:tr>
      <w:tr>
        <w:trPr>
          <w:cantSplit/>
          <w:tblHeader w:val="false"/>
        </w:trPr>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Activités parascolaires</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MANI</w:t>
            </w:r>
          </w:p>
        </w:tc>
        <w:tc>
          <w:tcPr>
            <w:tcW w:type="dxa" w:w="5590"/>
            <w:tcMar>
              <w:top w:type="dxa" w:w="40"/>
              <w:left w:type="dxa" w:w="90"/>
              <w:bottom w:type="dxa" w:w="40"/>
              <w:right w:type="dxa" w:w="90"/>
            </w:tcMar>
            <w:vAlign w:val="center"/>
          </w:tcPr>
          <w:p>
            <w:pPr>
              <w:spacing w:after="30" w:before="30" w:line="240" w:lineRule="auto"/>
              <w:jc w:val="left"/>
            </w:pPr>
            <w:r>
              <w:rPr>
                <w:sz w:val="20"/>
                <w:szCs w:val="20"/>
              </w:rPr>
              <w:t xml:space="preserve">Définition, bienfaits (confiance, créativité, assiduité, cohésion) et limites (surcharge, coût, inégalités d’accès)</w:t>
            </w:r>
          </w:p>
        </w:tc>
      </w:tr>
    </w:tbl>
    <w:p>
      <w:pPr>
        <w:pStyle w:val="Source"/>
      </w:pPr>
      <w:r>
        <w:t xml:space="preserve">Source : Réalisation de l’auteur (2026), à partir du journal de stage.</w:t>
      </w:r>
    </w:p>
    <w:p>
      <w:pPr>
        <w:pStyle w:val="Corps"/>
      </w:pPr>
      <w:r>
        <w:t xml:space="preserve">La dernière semaine a été consacrée à la soutenance des rapports des EPE devant dix jurys. Nous avons siégé, avec M. BADAMELI, dans le jury chargé de 23 EPE : chacun disposait de dix minutes de présentation, suivies de questions, de remarques et de conseils à intégrer au rapport avant le dépôt final.</w:t>
      </w:r>
    </w:p>
    <w:p>
      <w:pPr>
        <w:pStyle w:val="Heading2"/>
      </w:pPr>
      <w:r>
        <w:t xml:space="preserve">1.3. Acquis professionnels</w:t>
      </w:r>
    </w:p>
    <w:p>
      <w:pPr>
        <w:pStyle w:val="Corps"/>
      </w:pPr>
      <w:r>
        <w:t xml:space="preserve">Pour le professeur d’ENFPE (P-ENFPE) stagiaire, le stage en responsabilité constitue une période charnière au cours de laquelle il assure de façon autonome l’encadrement d’un groupe-classe. Les acquis qui en résultent relèvent de trois registres complémentaires.</w:t>
      </w:r>
    </w:p>
    <w:p>
      <w:pPr>
        <w:pStyle w:val="Heading3"/>
      </w:pPr>
      <w:r>
        <w:t xml:space="preserve">1.3.1. Compétences techniques</w:t>
      </w:r>
    </w:p>
    <w:p>
      <w:pPr>
        <w:pStyle w:val="Corps"/>
      </w:pPr>
      <w:r>
        <w:t xml:space="preserve">Le stage nous a permis de maîtriser les outils et démarches de l’animation pédagogique selon l’approche par compétences (APC) : déroulement type d’une séance, de la dévolution des tâches (chargé de la parole, gestionnaire du temps) à la synthèse, en passant par le rappel du syllabus, la reconstitution des sous-groupes, la présentation des consignes et l’animation des travaux individuels et collectifs. Nous avons également acquis un savoir-faire dans la conception de supports (fiches, consignes de recherche) et d’épreuves d’évaluation conformes au canevas en vigueur, dans l’usage du tableau de codification et dans la conduite de l’analyse notionnelle au service de la remédiation. Enfin, l’animation de travaux pratiques en salle informatique et l’usage d’outils numériques pour la préparation des séances ont renforcé notre compétence technopédagogique, en cohérence avec la recommandation d’habituer les EPE à la recherche documentaire et à un usage raisonné des TIC.</w:t>
      </w:r>
    </w:p>
    <w:p>
      <w:pPr>
        <w:pStyle w:val="Heading3"/>
      </w:pPr>
      <w:r>
        <w:t xml:space="preserve">1.3.2. Compétences organisationnelles et relationnelles</w:t>
      </w:r>
    </w:p>
    <w:p>
      <w:pPr>
        <w:pStyle w:val="Corps"/>
      </w:pPr>
      <w:r>
        <w:t xml:space="preserve">Sur le plan organisationnel, nous avons appris à constituer des sous-groupes équilibrés selon le type de baccalauréat et les diplômes professionnels, dans le respect de l’équité de genre. Sur le plan relationnel, nous avons adopté une posture d’animateur plutôt que de transmetteur, conformément aux principes de l’andragogie : instaurer un climat de confiance, encourager les débats contradictoires et la prise de décision démocratique, s’appuyer sur les préacquis des EPE en leur retournant leurs questions avant d’intervenir.</w:t>
      </w:r>
    </w:p>
    <w:p>
      <w:pPr>
        <w:pStyle w:val="Heading3"/>
      </w:pPr>
      <w:r>
        <w:t xml:space="preserve">1.3.3. Apports du stage à l’identité professionnelle</w:t>
      </w:r>
    </w:p>
    <w:p>
      <w:pPr>
        <w:pStyle w:val="Corps"/>
      </w:pPr>
      <w:r>
        <w:t xml:space="preserve">Ces acquis confirment la place centrale du stage en responsabilité dans la formation des P-ENFPE. Ils nous ont permis de passer d’une connaissance théorique de la formation à une maîtrise pratique de l’animation pédagogique, de mesurer les exigences propres à la formation des adultes et de construire progressivement notre identité de formateur, capable d’accompagner les EPE de l’organisation de leur groupe-classe jusqu’à la soutenance de leurs rapports.</w:t>
      </w:r>
    </w:p>
    <w:p>
      <w:pPr>
        <w:pStyle w:val="Heading2"/>
      </w:pPr>
      <w:r>
        <w:t xml:space="preserve">1.4. Difficultés rencontrées au cours du stage</w:t>
      </w:r>
    </w:p>
    <w:p>
      <w:pPr>
        <w:pStyle w:val="Corps"/>
      </w:pPr>
      <w:r>
        <w:t xml:space="preserve">Les difficultés rencontrées se répartissent en trois catégories.</w:t>
      </w:r>
    </w:p>
    <w:p>
      <w:pPr>
        <w:pStyle w:val="Corps"/>
      </w:pPr>
      <w:r>
        <w:rPr>
          <w:b/>
          <w:bCs/>
        </w:rPr>
        <w:t xml:space="preserve">Difficultés techniques.</w:t>
      </w:r>
      <w:r>
        <w:t xml:space="preserve"> Elles ont porté sur la formulation de consignes et de questions à choix unique ou multiple dépourvues d’ambiguïté, sur la maîtrise des outils méthodologiques d’élaboration des épreuves et sur la construction du tableau de codification, qui suppose une vision d’ensemble de l’épreuve avant même sa rédaction. Surtout, </w:t>
      </w:r>
      <w:r>
        <w:rPr>
          <w:b/>
          <w:bCs/>
        </w:rPr>
        <w:t xml:space="preserve">l’insuffisance du matériel informatique</w:t>
      </w:r>
      <w:r>
        <w:t xml:space="preserve"> a constitué un handicap majeur pour les travaux pratiques en salle informatique : le nombre d’ordinateurs disponibles ne permettait pas à chaque EPE de pratiquer suffisamment le traitement de texte, et la plupart ne disposaient d’aucun ordinateur pour poursuivre les exercices à domicile.</w:t>
      </w:r>
    </w:p>
    <w:p>
      <w:pPr>
        <w:pStyle w:val="Corps"/>
      </w:pPr>
      <w:r>
        <w:rPr>
          <w:b/>
          <w:bCs/>
        </w:rPr>
        <w:t xml:space="preserve">Difficultés organisationnelles.</w:t>
      </w:r>
      <w:r>
        <w:t xml:space="preserve"> La coordination de plusieurs sous-groupes au sein d’un même groupe-classe lors des activités de recherche a exigé une grande rigueur, de même que le maintien de la motivation d’apprenants adultes, rapidement éprouvés par la fatigue.</w:t>
      </w:r>
    </w:p>
    <w:p>
      <w:pPr>
        <w:pStyle w:val="Corps"/>
      </w:pPr>
      <w:r>
        <w:rPr>
          <w:b/>
          <w:bCs/>
        </w:rPr>
        <w:t xml:space="preserve">Difficultés pédagogiques.</w:t>
      </w:r>
      <w:r>
        <w:t xml:space="preserve"> L’appropriation de la posture d’animateur exigée par l’APC a supposé de renoncer à certains réflexes transmissifs. Faire vivre l’entretien du matin comme une véritable technique de pédagogie active, retourner systématiquement les questions à la classe ou accompagner individuellement les EPE en difficulté en salle informatique ont requis une maîtrise du temps que le calendrier ne permettait pas toujours.</w:t>
      </w:r>
    </w:p>
    <w:p>
      <w:pPr>
        <w:pStyle w:val="Corps"/>
      </w:pPr>
      <w:r>
        <w:t xml:space="preserve">Ces difficultés constituent autant de points d’appui pour le perfectionnement professionnel. L’une d’elles – l’insuffisance des ordinateurs pour la pratique du traitement de texte, alors que les EPE disposent de smartphones – est à l’origine du problème de recherche construit au chapitre suivant.</w:t>
      </w:r>
    </w:p>
    <w:p>
      <w:pPr>
        <w:pStyle w:val="Heading1"/>
        <w:pageBreakBefore/>
      </w:pPr>
      <w:r>
        <w:t xml:space="preserve">Chapitre 2 : Problème de recherche</w:t>
      </w:r>
    </w:p>
    <w:p>
      <w:pPr>
        <w:pStyle w:val="Corps"/>
      </w:pPr>
      <w:r>
        <w:t xml:space="preserve">Ce chapitre analyse la situation observée au cours du stage afin d’aboutir à l’énoncé du problème. Il précise ensuite la pertinence de l’étude, les questions de recherche, les hypothèses, les objectifs et les variables.</w:t>
      </w:r>
    </w:p>
    <w:p>
      <w:pPr>
        <w:pStyle w:val="Heading2"/>
      </w:pPr>
      <w:r>
        <w:t xml:space="preserve">2.1. Contexte général de l’étude</w:t>
      </w:r>
    </w:p>
    <w:p>
      <w:pPr>
        <w:pStyle w:val="Corps"/>
      </w:pPr>
      <w:r>
        <w:t xml:space="preserve">À l’ère du numérique, l’intégration des TIC dans l’éducation constitue un défi majeur pour l’amélioration de la qualité de l’enseignement et de l’apprentissage. Les premiers acteurs de cette intégration sont les enseignants, dont la formation initiale conditionne largement les usages futurs (Tondeur et al., 2012). C’est dans cette optique que l’État togolais a rouvert les ENFPE, chargées de former les futurs enseignants du préscolaire et du primaire, et y a intégré un enseignement de l’informatique, notamment du traitement de texte.</w:t>
      </w:r>
    </w:p>
    <w:p>
      <w:pPr>
        <w:pStyle w:val="Corps"/>
      </w:pPr>
      <w:r>
        <w:t xml:space="preserve">Cette formation se déroule cependant principalement en salle informatique. Faute d’ordinateurs personnels, les EPE ne peuvent pratiquer individuellement à domicile, ce qui entraîne un manque de pratique individuelle et collective, des difficultés dans la maîtrise du traitement de texte et une forte dépendance à la salle informatique. Certes, l’établissement dispose d’équipements (vidéoprojecteurs, écrans de projection, ordinateurs, équipements de connexion, Wi-Fi) et les apprenants se montrent motivés ; mais le nombre réduit d’ordinateurs limite la continuité des travaux pratiques.</w:t>
      </w:r>
    </w:p>
    <w:p>
      <w:pPr>
        <w:pStyle w:val="Corps"/>
      </w:pPr>
      <w:r>
        <w:t xml:space="preserve">Une intégration réussie des TIC ne dépend pas seulement des produits technologiques, mais aussi des processus pédagogiques qui les mobilisent. Lumsdaine (cité dans Ketut Sudarsana et al., 2019) distingue à cet égard les technologies simples (tableau noir, objets concrets), intermédiaires (diapositives, rétroprojecteurs) et avancées, parmi lesquelles figurent l’enseignement assisté par ordinateur et les systèmes d’accès à distance par téléphone. Le mobile learning relève de cette dernière catégorie.</w:t>
      </w:r>
    </w:p>
    <w:p>
      <w:pPr>
        <w:pStyle w:val="Heading2"/>
      </w:pPr>
      <w:r>
        <w:t xml:space="preserve">2.2. Analyse de la situation</w:t>
      </w:r>
    </w:p>
    <w:p>
      <w:pPr>
        <w:pStyle w:val="Heading3"/>
      </w:pPr>
      <w:r>
        <w:t xml:space="preserve">2.2.1. Analyse générale de la situation</w:t>
      </w:r>
    </w:p>
    <w:p>
      <w:pPr>
        <w:pStyle w:val="Corps"/>
      </w:pPr>
      <w:r>
        <w:t xml:space="preserve">Selon Cox (2019, cité dans Nidup, 2022), l’intégration des technologies en classe est indispensable pour préparer les apprenants à un avenir numérique. Les outils de Google Workspace for Education, en particulier, sont de plus en plus adoptés pour soutenir l’apprentissage collaboratif et l’efficacité des activités d’enseignement (Budiartha et al., 2024).</w:t>
      </w:r>
    </w:p>
    <w:p>
      <w:pPr>
        <w:pStyle w:val="Corps"/>
      </w:pPr>
      <w:r>
        <w:t xml:space="preserve">À l’ENFPE de Notsè, comme dans les autres ENFPE, l’informatique fait partie des UE. L’enseignement du traitement de texte permet aux futurs enseignants de rédiger correctement leurs documents pédagogiques, d’organiser des contenus de manière structurée, de produire des documents administratifs et de les partager avec leurs collègues ou leur hiérarchie. Cependant, le nombre d’ordinateurs de la salle informatique est insuffisant au regard des effectifs, ce qui limite le temps de pratique individuelle et freine l’acquisition des compétences. Or, la pratique répétée, individuelle ou collaborative, notamment à domicile, est une condition de la consolidation des acquis.</w:t>
      </w:r>
    </w:p>
    <w:p>
      <w:pPr>
        <w:pStyle w:val="Corps"/>
      </w:pPr>
      <w:r>
        <w:t xml:space="preserve">Il a par ailleurs été constaté que la majorité des EPE possèdent un smartphone Android qu’ils utilisent quotidiennement pour la communication et les réseaux sociaux, mais rarement à des fins pédagogiques. Or, les smartphones permettent aujourd’hui de rédiger, de mettre en forme, de modifier et de partager des documents grâce à des applications comme Google Docs.</w:t>
      </w:r>
    </w:p>
    <w:p>
      <w:pPr>
        <w:pStyle w:val="Corps"/>
      </w:pPr>
      <w:r>
        <w:t xml:space="preserve">La présente étude se justifie ainsi par un ensemble de facteurs interdépendants : l’insuffisance du travail personnel sur ordinateur et l’absence d’ordinateurs personnels, qui entravent l’acquisition des compétences pratiques ; l’importance, pour les futurs enseignants, de la maîtrise du traitement de texte ; la forte disponibilité des smartphones, atout à exploiter ; et les fonctionnalités de Google Docs et de Google Classroom, qui ouvrent la voie à des pratiques innovantes favorisant la collaboration et l’apprentissage à distance. Le mobile learning apparaît dès lors comme une solution pour assurer la continuité des apprentissages en dehors de la salle informatique.</w:t>
      </w:r>
    </w:p>
    <w:p>
      <w:pPr>
        <w:pStyle w:val="Heading3"/>
      </w:pPr>
      <w:r>
        <w:t xml:space="preserve">2.2.2. Situation de l’intégration des TICE au Togo</w:t>
      </w:r>
    </w:p>
    <w:p>
      <w:pPr>
        <w:pStyle w:val="Corps"/>
      </w:pPr>
      <w:r>
        <w:t xml:space="preserve">L’intégration des technologies dans l’éducation n’est pas un luxe, mais une nécessité pour former des apprenants adaptés à l’ère numérique (Ketut Sudarsana et al., 2019) ; elle permet d’optimiser l’apprentissage et de soutenir l’engagement des étudiants (Muslimah, 2018, cité dans Nidup, 2022). Au Togo, un cadre juridique et institutionnel structure cette intégration depuis 2004 : le décret n° 2004-068/PR et l’arrêté n° 075/MEPS confient à plusieurs structures du Ministère des Enseignements primaire et secondaire la mission de promouvoir les innovations pédagogiques liées aux TIC. Malgré cette volonté politique, les outils informatiques sont longtemps restés cantonnés à la gestion administrative des établissements.</w:t>
      </w:r>
    </w:p>
    <w:p>
      <w:pPr>
        <w:pStyle w:val="Corps"/>
      </w:pPr>
      <w:r>
        <w:t xml:space="preserve">Plusieurs initiatives ont progressivement tenté de combler cet écart, comme le montre le tableau 4.</w:t>
      </w:r>
    </w:p>
    <w:p>
      <w:pPr>
        <w:pStyle w:val="LegendeTableau"/>
        <w:keepNext/>
      </w:pPr>
      <w:r>
        <w:rPr>
          <w:b/>
          <w:bCs/>
        </w:rPr>
        <w:t xml:space="preserve">Tableau 4 : </w:t>
      </w:r>
      <w:r>
        <w:rPr>
          <w:i/>
          <w:iCs/>
        </w:rPr>
        <w:t xml:space="preserve">Principales initiatives d’intégration des TIC dans l’éducation au Togo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35"/>
        <w:gridCol w:w="7903"/>
      </w:tblGrid>
      <w:tr>
        <w:trPr>
          <w:cantSplit/>
          <w:tblHeader/>
        </w:trPr>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Période</w:t>
            </w:r>
          </w:p>
        </w:tc>
        <w:tc>
          <w:tcPr>
            <w:tcW w:type="dxa" w:w="790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Initiative et apports</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2016</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Projet Wifi Campus : connexion haut débit des universités de Lomé et de Kara, base d’un projet de cours en ligne lancé en 2020 pendant la pandémie de COVID-19</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2017</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Projet Environnement numérique de travail (ENT) : certification MOOC CERTICE Scol d’une vingtaine d’enseignants ; dotation d’établissements en Internet, salles multimédias et ordinateurs</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2018</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Atelier UNESCO au Campus numérique francophone de Lomé : formation de 39 formateurs d’instituts de formation à la scénarisation de cours numériques ; projet UNESCO-CFIT : 39 formateurs TICE de treize institutions équipés d’un ordinateur</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2020</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Programme d’intégration des TIC du PSE 2010-2020 : 181 salles connectées ; 8 500 élèves et 820 personnels de dix lycées équipés</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2021</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Validation, le 21 décembre, de la Politique nationale d’intégration des TIC dans l’enseignement (PN-TICE), élaborée avec l’appui de l’UNESCO</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2022-2023</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Formation de points focaux au logiciel ANARES (CNDP-TICE) ; programme APPRENDRE (Moodle, MOOC CERTICE Scol de mars à juin 2023) ; commission de digitalisation et nouvelle Direction des TICE (décembre 2023) ; atelier ICESCO sur les cours interactifs (novembre 2023)</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2024-2025</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Stratégie Togo Digital 2025 (salles informatiques, ordinateurs pour les enseignants, tablettes) ; salles multimédias et stratégie nationale de digitalisation de l’apprentissage ; objectif de 25 000 salles de classe équipées</w:t>
            </w:r>
          </w:p>
        </w:tc>
      </w:tr>
      <w:tr>
        <w:trPr>
          <w:cantSplit/>
          <w:tblHeader w:val="false"/>
        </w:trPr>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2024</w:t>
            </w:r>
          </w:p>
        </w:tc>
        <w:tc>
          <w:tcPr>
            <w:tcW w:type="dxa" w:w="7903"/>
            <w:tcMar>
              <w:top w:type="dxa" w:w="40"/>
              <w:left w:type="dxa" w:w="90"/>
              <w:bottom w:type="dxa" w:w="40"/>
              <w:right w:type="dxa" w:w="90"/>
            </w:tcMar>
            <w:vAlign w:val="center"/>
          </w:tcPr>
          <w:p>
            <w:pPr>
              <w:spacing w:after="30" w:before="30" w:line="240" w:lineRule="auto"/>
              <w:jc w:val="left"/>
            </w:pPr>
            <w:r>
              <w:rPr>
                <w:sz w:val="20"/>
                <w:szCs w:val="20"/>
              </w:rPr>
              <w:t xml:space="preserve">PAQEEB (revue à mi-parcours, juin 2024) : refonte de la formation initiale, équipements de vidéoconférence dans les sept ENFPE et à la DPIP, 344 ordinateurs portables pour les inspections, 48 kits informatiques pour des cyberlaboratoires</w:t>
            </w:r>
          </w:p>
        </w:tc>
      </w:tr>
    </w:tbl>
    <w:p>
      <w:pPr>
        <w:pStyle w:val="Source"/>
      </w:pPr>
      <w:r>
        <w:t xml:space="preserve">Source : Réalisation de l’auteur (2026), à partir des documents institutionnels cités.</w:t>
      </w:r>
    </w:p>
    <w:p>
      <w:pPr>
        <w:pStyle w:val="Corps"/>
      </w:pPr>
      <w:r>
        <w:t xml:space="preserve">Ce panorama doit toutefois être nuancé. Selon Apedjinou (2021), hormis le Plan sectoriel de l’éducation (PSE) 2014-2025, qui considérait les TIC comme un simple outil d’amélioration de la qualité, aucune politique d’intégration des TIC à l’école n’était encore clairement définie et effective, ce qui risquait de creuser les inégalités d’accès au numérique éducatif. Le PSE 2020-2030, dont la révision a été lancée le 23 juillet 2026 pour une durée de quinze mois, vise à renforcer l’usage des TICE dans les programmes, dans les méthodes pédagogiques et dans la formation des enseignants.</w:t>
      </w:r>
    </w:p>
    <w:p>
      <w:pPr>
        <w:pStyle w:val="Heading3"/>
      </w:pPr>
      <w:r>
        <w:t xml:space="preserve">2.2.3. Obstacles à l’intégration des TICE dans la formation des enseignants</w:t>
      </w:r>
    </w:p>
    <w:p>
      <w:pPr>
        <w:pStyle w:val="Corps"/>
      </w:pPr>
      <w:r>
        <w:t xml:space="preserve">L’intégration des TICE dans la formation des enseignants au Togo demeure confrontée à plusieurs obstacles, que la littérature qualifie de « barrières de premier ordre » (externes : équipements, accès, temps) et de « barrières de second ordre » (internes : croyances et compétences des enseignants) (Ertmer, 1999) :</w:t>
      </w:r>
    </w:p>
    <w:p>
      <w:pPr>
        <w:pStyle w:val="ListParagraph"/>
        <w:numPr>
          <w:ilvl w:val="0"/>
          <w:numId w:val="2"/>
        </w:numPr>
        <w:spacing w:after="60" w:line="360" w:lineRule="auto"/>
        <w:jc w:val="both"/>
      </w:pPr>
      <w:r>
        <w:t xml:space="preserve">l’insuffisance des équipements informatiques et des infrastructures adaptées ;</w:t>
      </w:r>
    </w:p>
    <w:p>
      <w:pPr>
        <w:pStyle w:val="ListParagraph"/>
        <w:numPr>
          <w:ilvl w:val="0"/>
          <w:numId w:val="2"/>
        </w:numPr>
        <w:spacing w:after="60" w:line="360" w:lineRule="auto"/>
        <w:jc w:val="both"/>
      </w:pPr>
      <w:r>
        <w:t xml:space="preserve">l’accès limité ou instable à Internet et le coût des données mobiles ;</w:t>
      </w:r>
    </w:p>
    <w:p>
      <w:pPr>
        <w:pStyle w:val="ListParagraph"/>
        <w:numPr>
          <w:ilvl w:val="0"/>
          <w:numId w:val="2"/>
        </w:numPr>
        <w:spacing w:after="60" w:line="360" w:lineRule="auto"/>
        <w:jc w:val="both"/>
      </w:pPr>
      <w:r>
        <w:t xml:space="preserve">l’insuffisance des compétences numériques et le manque de formation et d’accompagnement des enseignants et des apprenants ;</w:t>
      </w:r>
    </w:p>
    <w:p>
      <w:pPr>
        <w:pStyle w:val="ListParagraph"/>
        <w:numPr>
          <w:ilvl w:val="0"/>
          <w:numId w:val="2"/>
        </w:numPr>
        <w:spacing w:after="60" w:line="360" w:lineRule="auto"/>
        <w:jc w:val="both"/>
      </w:pPr>
      <w:r>
        <w:t xml:space="preserve">le manque de ressources pédagogiques numériques adaptées et le temps limité consacré à la formation informatique ;</w:t>
      </w:r>
    </w:p>
    <w:p>
      <w:pPr>
        <w:pStyle w:val="ListParagraph"/>
        <w:numPr>
          <w:ilvl w:val="0"/>
          <w:numId w:val="2"/>
        </w:numPr>
        <w:spacing w:after="60" w:line="360" w:lineRule="auto"/>
        <w:jc w:val="both"/>
      </w:pPr>
      <w:r>
        <w:t xml:space="preserve">les problèmes techniques, de maintenance et d’adaptation aux nouveaux outils.</w:t>
      </w:r>
    </w:p>
    <w:p>
      <w:pPr>
        <w:pStyle w:val="Heading2"/>
      </w:pPr>
      <w:r>
        <w:t xml:space="preserve">2.3. Énoncé du problème</w:t>
      </w:r>
    </w:p>
    <w:p>
      <w:pPr>
        <w:pStyle w:val="Corps"/>
      </w:pPr>
      <w:r>
        <w:t xml:space="preserve">L’éducation contemporaine est marquée par de profonds changements liés à l’évolution des TIC, qui obligent les systèmes éducatifs à repenser leurs pratiques pédagogiques. Le changement commence par les enseignants : c’est pourquoi l’État togolais a rouvert les écoles normales et y a intégré les TIC et l’enseignement de l’informatique. Pourtant, malgré les avancées technologiques et les politiques d’intégration du numérique, les établissements de formation restent confrontés à des difficultés matérielles qui limitent l’efficacité des apprentissages.</w:t>
      </w:r>
    </w:p>
    <w:p>
      <w:pPr>
        <w:pStyle w:val="Corps"/>
      </w:pPr>
      <w:r>
        <w:t xml:space="preserve">Dans l’approche traditionnelle de l’enseignement du traitement de texte, les EPE utilisent principalement les ordinateurs de la salle informatique. Cette approche présente plusieurs limites à l’ENFPE de Notsè : un nombre insuffisant d’ordinateurs, un temps de pratique limité, une dépendance à la salle informatique et l’impossibilité de poursuivre les exercices en dehors des cours, faute d’ordinateurs personnels. Or, les EPE disposent de smartphones capables d’exécuter des applications de traitement de texte en ligne comme Google Docs, qui permettent également le travail collaboratif et le partage de documents via Google Classroom. Grâce à l’apprentissage mobile, les apprenants peuvent se former « à tout moment et en tout lieu », dans une expérience plus flexible et interactive, affranchie des contraintes des ordinateurs de bureau et du cadre de la salle de classe (Kaliisa &amp; Picard, 2017). L’efficacité réelle de ces outils pour l’acquisition des compétences en traitement de texte dans la formation initiale des enseignants reste cependant peu explorée dans le contexte togolais.</w:t>
      </w:r>
    </w:p>
    <w:p>
      <w:pPr>
        <w:pStyle w:val="Corps"/>
      </w:pPr>
      <w:r>
        <w:t xml:space="preserve">Le problème de recherche peut dès lors être formulé ainsi : </w:t>
      </w:r>
      <w:r>
        <w:rPr>
          <w:b/>
          <w:bCs/>
        </w:rPr>
        <w:t xml:space="preserve">les contraintes matérielles de l’enseignement traditionnel du traitement de texte à l’ENFPE de Notsè limitent la pratique et la maîtrise de cet outil par les EPE, alors même que leurs smartphones, associés à Google Docs et Google Classroom, offrent une alternative dont l’efficacité pédagogique reste à établir.</w:t>
      </w:r>
    </w:p>
    <w:p>
      <w:pPr>
        <w:pStyle w:val="Heading2"/>
      </w:pPr>
      <w:r>
        <w:t xml:space="preserve">2.4. Pertinence de l’étude</w:t>
      </w:r>
    </w:p>
    <w:p>
      <w:pPr>
        <w:pStyle w:val="Heading3"/>
      </w:pPr>
      <w:r>
        <w:t xml:space="preserve">2.4.1. Pertinence scientifique</w:t>
      </w:r>
    </w:p>
    <w:p>
      <w:pPr>
        <w:pStyle w:val="Corps"/>
      </w:pPr>
      <w:r>
        <w:t xml:space="preserve">L’étude contribue à la littérature sur les TICE et le mobile learning. Elle enrichit les travaux portant sur l’intégration de Google Docs et de Google Classroom comme dispositifs pédagogiques, en examinant concrètement leur effet sur l’apprentissage du traitement de texte. Elle apporte des données issues du contexte des ENFPE, peu documenté dans la littérature scientifique, notamment en Afrique francophone (Jita &amp; Shambare, 2026). Elle nourrit enfin la réflexion sur l’apprentissage collaboratif, mobile et autonome des futurs enseignants.</w:t>
      </w:r>
    </w:p>
    <w:p>
      <w:pPr>
        <w:pStyle w:val="Heading3"/>
      </w:pPr>
      <w:r>
        <w:t xml:space="preserve">2.4.2. Pertinence sociale</w:t>
      </w:r>
    </w:p>
    <w:p>
      <w:pPr>
        <w:pStyle w:val="Corps"/>
      </w:pPr>
      <w:r>
        <w:t xml:space="preserve">Sur le plan social, l’étude vise l’amélioration de la qualité de la formation des futurs enseignants. Elle contribue au développement de compétences numériques indispensables à l’insertion sociale et professionnelle, exploite l’accessibilité des outils mobiles pour pallier l’insuffisance du temps de pratique et du matériel, et peut éclairer les décideurs et les formateurs sur les conditions d’une meilleure intégration des technologies dans les programmes.</w:t>
      </w:r>
    </w:p>
    <w:p>
      <w:pPr>
        <w:pStyle w:val="Heading2"/>
      </w:pPr>
      <w:r>
        <w:t xml:space="preserve">2.5. Questions de recherche</w:t>
      </w:r>
    </w:p>
    <w:p>
      <w:pPr>
        <w:pStyle w:val="Heading3"/>
      </w:pPr>
      <w:r>
        <w:t xml:space="preserve">2.5.1. Question principale</w:t>
      </w:r>
    </w:p>
    <w:p>
      <w:pPr>
        <w:pStyle w:val="Corps"/>
      </w:pPr>
      <w:r>
        <w:t xml:space="preserve">Comment l’intégration de Google Docs via Google Classroom, comme dispositif de mobile learning, peut-elle améliorer l’apprentissage du traitement de texte chez les EPE de l’ENFPE de Notsè ?</w:t>
      </w:r>
    </w:p>
    <w:p>
      <w:pPr>
        <w:pStyle w:val="Heading3"/>
      </w:pPr>
      <w:r>
        <w:t xml:space="preserve">2.5.2. Questions secondaires</w:t>
      </w:r>
    </w:p>
    <w:p>
      <w:pPr>
        <w:pStyle w:val="ListParagraph"/>
        <w:numPr>
          <w:ilvl w:val="0"/>
          <w:numId w:val="2"/>
        </w:numPr>
        <w:spacing w:after="60" w:line="360" w:lineRule="auto"/>
        <w:jc w:val="both"/>
      </w:pPr>
      <w:r>
        <w:rPr>
          <w:b/>
          <w:bCs/>
        </w:rPr>
        <w:t xml:space="preserve">QS1</w:t>
      </w:r>
      <w:r>
        <w:t xml:space="preserve"> : Face aux difficultés de l’enseignement traditionnel du traitement de texte, le smartphone peut-il compenser le manque d’ordinateurs personnels chez les EPE ?</w:t>
      </w:r>
    </w:p>
    <w:p>
      <w:pPr>
        <w:pStyle w:val="ListParagraph"/>
        <w:numPr>
          <w:ilvl w:val="0"/>
          <w:numId w:val="2"/>
        </w:numPr>
        <w:spacing w:after="60" w:line="360" w:lineRule="auto"/>
        <w:jc w:val="both"/>
      </w:pPr>
      <w:r>
        <w:rPr>
          <w:b/>
          <w:bCs/>
        </w:rPr>
        <w:t xml:space="preserve">QS2</w:t>
      </w:r>
      <w:r>
        <w:t xml:space="preserve"> : Comment Google Docs peut-il faciliter la pratique et l’apprentissage collaboratif du traitement de texte chez les EPE ?</w:t>
      </w:r>
    </w:p>
    <w:p>
      <w:pPr>
        <w:pStyle w:val="ListParagraph"/>
        <w:numPr>
          <w:ilvl w:val="0"/>
          <w:numId w:val="2"/>
        </w:numPr>
        <w:spacing w:after="60" w:line="360" w:lineRule="auto"/>
        <w:jc w:val="both"/>
      </w:pPr>
      <w:r>
        <w:rPr>
          <w:b/>
          <w:bCs/>
        </w:rPr>
        <w:t xml:space="preserve">QS3</w:t>
      </w:r>
      <w:r>
        <w:t xml:space="preserve"> : Le mobile learning via Google Classroom améliore-t-il l’accès aux ressources, le suivi et la continuité de l’apprentissage des EPE ?</w:t>
      </w:r>
    </w:p>
    <w:p>
      <w:pPr>
        <w:pStyle w:val="Heading2"/>
      </w:pPr>
      <w:r>
        <w:t xml:space="preserve">2.6. Hypothèses de recherche</w:t>
      </w:r>
    </w:p>
    <w:p>
      <w:pPr>
        <w:pStyle w:val="Heading3"/>
      </w:pPr>
      <w:r>
        <w:t xml:space="preserve">2.6.1. Hypothèse principale</w:t>
      </w:r>
    </w:p>
    <w:p>
      <w:pPr>
        <w:pStyle w:val="Corps"/>
      </w:pPr>
      <w:r>
        <w:rPr>
          <w:b/>
          <w:bCs/>
        </w:rPr>
        <w:t xml:space="preserve">HP</w:t>
      </w:r>
      <w:r>
        <w:t xml:space="preserve"> : L’intégration de Google Docs via Google Classroom comme dispositif de mobile learning améliore l’apprentissage du traitement de texte chez les EPE de l’ENFPE de Notsè.</w:t>
      </w:r>
    </w:p>
    <w:p>
      <w:pPr>
        <w:pStyle w:val="Heading3"/>
      </w:pPr>
      <w:r>
        <w:t xml:space="preserve">2.6.2. Hypothèses secondaires</w:t>
      </w:r>
    </w:p>
    <w:p>
      <w:pPr>
        <w:pStyle w:val="ListParagraph"/>
        <w:numPr>
          <w:ilvl w:val="0"/>
          <w:numId w:val="2"/>
        </w:numPr>
        <w:spacing w:after="60" w:line="360" w:lineRule="auto"/>
        <w:jc w:val="both"/>
      </w:pPr>
      <w:r>
        <w:rPr>
          <w:b/>
          <w:bCs/>
        </w:rPr>
        <w:t xml:space="preserve">HS1</w:t>
      </w:r>
      <w:r>
        <w:t xml:space="preserve"> : Les smartphones des EPE peuvent compenser le manque d’ordinateurs personnels pour la pratique du traitement de texte.</w:t>
      </w:r>
    </w:p>
    <w:p>
      <w:pPr>
        <w:pStyle w:val="ListParagraph"/>
        <w:numPr>
          <w:ilvl w:val="0"/>
          <w:numId w:val="2"/>
        </w:numPr>
        <w:spacing w:after="60" w:line="360" w:lineRule="auto"/>
        <w:jc w:val="both"/>
      </w:pPr>
      <w:r>
        <w:rPr>
          <w:b/>
          <w:bCs/>
        </w:rPr>
        <w:t xml:space="preserve">HS2</w:t>
      </w:r>
      <w:r>
        <w:t xml:space="preserve"> : Google Docs favorise la pratique du traitement de texte et l’apprentissage collaboratif chez les EPE.</w:t>
      </w:r>
    </w:p>
    <w:p>
      <w:pPr>
        <w:pStyle w:val="ListParagraph"/>
        <w:numPr>
          <w:ilvl w:val="0"/>
          <w:numId w:val="2"/>
        </w:numPr>
        <w:spacing w:after="60" w:line="360" w:lineRule="auto"/>
        <w:jc w:val="both"/>
      </w:pPr>
      <w:r>
        <w:rPr>
          <w:b/>
          <w:bCs/>
        </w:rPr>
        <w:t xml:space="preserve">HS3</w:t>
      </w:r>
      <w:r>
        <w:t xml:space="preserve"> : Le mobile learning via Google Classroom améliore l’apprentissage des EPE en facilitant l’accès aux ressources, le suivi et la continuité des activités hors de la salle informatique.</w:t>
      </w:r>
    </w:p>
    <w:p>
      <w:pPr>
        <w:pStyle w:val="Heading2"/>
      </w:pPr>
      <w:r>
        <w:t xml:space="preserve">2.7. Objectifs de recherche</w:t>
      </w:r>
    </w:p>
    <w:p>
      <w:pPr>
        <w:pStyle w:val="Heading3"/>
      </w:pPr>
      <w:r>
        <w:t xml:space="preserve">2.7.1. Objectif général</w:t>
      </w:r>
    </w:p>
    <w:p>
      <w:pPr>
        <w:pStyle w:val="Corps"/>
      </w:pPr>
      <w:r>
        <w:t xml:space="preserve">Améliorer l’apprentissage du traitement de texte chez les EPE de l’ENFPE de Notsè grâce à l’intégration de Google Docs via Google Classroom comme dispositif de mobile learning.</w:t>
      </w:r>
    </w:p>
    <w:p>
      <w:pPr>
        <w:pStyle w:val="Heading3"/>
      </w:pPr>
      <w:r>
        <w:t xml:space="preserve">2.7.2. Objectifs spécifiques</w:t>
      </w:r>
    </w:p>
    <w:p>
      <w:pPr>
        <w:pStyle w:val="ListParagraph"/>
        <w:numPr>
          <w:ilvl w:val="0"/>
          <w:numId w:val="2"/>
        </w:numPr>
        <w:spacing w:after="60" w:line="360" w:lineRule="auto"/>
        <w:jc w:val="both"/>
      </w:pPr>
      <w:r>
        <w:rPr>
          <w:b/>
          <w:bCs/>
        </w:rPr>
        <w:t xml:space="preserve">OS1</w:t>
      </w:r>
      <w:r>
        <w:t xml:space="preserve"> : Identifier les difficultés liées à l’apprentissage du traitement de texte et vérifier les conditions techniques (smartphone, compte Gmail, connexion Internet) permettant d’y répondre par le mobile learning.</w:t>
      </w:r>
    </w:p>
    <w:p>
      <w:pPr>
        <w:pStyle w:val="ListParagraph"/>
        <w:numPr>
          <w:ilvl w:val="0"/>
          <w:numId w:val="2"/>
        </w:numPr>
        <w:spacing w:after="60" w:line="360" w:lineRule="auto"/>
        <w:jc w:val="both"/>
      </w:pPr>
      <w:r>
        <w:rPr>
          <w:b/>
          <w:bCs/>
        </w:rPr>
        <w:t xml:space="preserve">OS2</w:t>
      </w:r>
      <w:r>
        <w:t xml:space="preserve"> : Expérimenter Google Docs via Google Classroom sur smartphone pour la pratique individuelle et collaborative du traitement de texte.</w:t>
      </w:r>
    </w:p>
    <w:p>
      <w:pPr>
        <w:pStyle w:val="ListParagraph"/>
        <w:numPr>
          <w:ilvl w:val="0"/>
          <w:numId w:val="2"/>
        </w:numPr>
        <w:spacing w:after="60" w:line="360" w:lineRule="auto"/>
        <w:jc w:val="both"/>
      </w:pPr>
      <w:r>
        <w:rPr>
          <w:b/>
          <w:bCs/>
        </w:rPr>
        <w:t xml:space="preserve">OS3</w:t>
      </w:r>
      <w:r>
        <w:t xml:space="preserve"> : Évaluer l’impact du dispositif sur les apprentissages des EPE, à partir de leurs performances et de leurs perceptions.</w:t>
      </w:r>
    </w:p>
    <w:p>
      <w:pPr>
        <w:pStyle w:val="Corps"/>
      </w:pPr>
      <w:r>
        <w:t xml:space="preserve">Le tableau 5 présente la cohérence entre questions, hypothèses et objectifs.</w:t>
      </w:r>
    </w:p>
    <w:p>
      <w:pPr>
        <w:pStyle w:val="LegendeTableau"/>
        <w:keepNext/>
      </w:pPr>
      <w:r>
        <w:rPr>
          <w:b/>
          <w:bCs/>
        </w:rPr>
        <w:t xml:space="preserve">Tableau 5 : </w:t>
      </w:r>
      <w:r>
        <w:rPr>
          <w:i/>
          <w:iCs/>
        </w:rPr>
        <w:t xml:space="preserve">Tableau de cohérence de la recherche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157"/>
        <w:gridCol w:w="2891"/>
        <w:gridCol w:w="2891"/>
        <w:gridCol w:w="2699"/>
      </w:tblGrid>
      <w:tr>
        <w:trPr>
          <w:cantSplit/>
          <w:tblHeader/>
        </w:trPr>
        <w:tc>
          <w:tcPr>
            <w:tcW w:type="dxa" w:w="115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Niveau</w:t>
            </w:r>
          </w:p>
        </w:tc>
        <w:tc>
          <w:tcPr>
            <w:tcW w:type="dxa" w:w="289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Question</w:t>
            </w:r>
          </w:p>
        </w:tc>
        <w:tc>
          <w:tcPr>
            <w:tcW w:type="dxa" w:w="289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Hypothèse</w:t>
            </w:r>
          </w:p>
        </w:tc>
        <w:tc>
          <w:tcPr>
            <w:tcW w:type="dxa" w:w="2699"/>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Objectif</w:t>
            </w:r>
          </w:p>
        </w:tc>
      </w:tr>
      <w:tr>
        <w:trPr>
          <w:cantSplit/>
          <w:tblHeader w:val="false"/>
        </w:trPr>
        <w:tc>
          <w:tcPr>
            <w:tcW w:type="dxa" w:w="1157"/>
            <w:tcMar>
              <w:top w:type="dxa" w:w="40"/>
              <w:left w:type="dxa" w:w="90"/>
              <w:bottom w:type="dxa" w:w="40"/>
              <w:right w:type="dxa" w:w="90"/>
            </w:tcMar>
            <w:vAlign w:val="center"/>
          </w:tcPr>
          <w:p>
            <w:pPr>
              <w:spacing w:after="30" w:before="30" w:line="240" w:lineRule="auto"/>
              <w:jc w:val="left"/>
            </w:pPr>
            <w:r>
              <w:rPr>
                <w:sz w:val="20"/>
                <w:szCs w:val="20"/>
              </w:rPr>
              <w:t xml:space="preserve">Principal</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Comment le dispositif améliore-t-il l’apprentissage du traitement de texte ?</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HP : le dispositif améliore l’apprentissage du traitement de texte</w:t>
            </w:r>
          </w:p>
        </w:tc>
        <w:tc>
          <w:tcPr>
            <w:tcW w:type="dxa" w:w="2699"/>
            <w:tcMar>
              <w:top w:type="dxa" w:w="40"/>
              <w:left w:type="dxa" w:w="90"/>
              <w:bottom w:type="dxa" w:w="40"/>
              <w:right w:type="dxa" w:w="90"/>
            </w:tcMar>
            <w:vAlign w:val="center"/>
          </w:tcPr>
          <w:p>
            <w:pPr>
              <w:spacing w:after="30" w:before="30" w:line="240" w:lineRule="auto"/>
              <w:jc w:val="left"/>
            </w:pPr>
            <w:r>
              <w:rPr>
                <w:sz w:val="20"/>
                <w:szCs w:val="20"/>
              </w:rPr>
              <w:t xml:space="preserve">Objectif général</w:t>
            </w:r>
          </w:p>
        </w:tc>
      </w:tr>
      <w:tr>
        <w:trPr>
          <w:cantSplit/>
          <w:tblHeader w:val="false"/>
        </w:trPr>
        <w:tc>
          <w:tcPr>
            <w:tcW w:type="dxa" w:w="1157"/>
            <w:tcMar>
              <w:top w:type="dxa" w:w="40"/>
              <w:left w:type="dxa" w:w="90"/>
              <w:bottom w:type="dxa" w:w="40"/>
              <w:right w:type="dxa" w:w="90"/>
            </w:tcMar>
            <w:vAlign w:val="center"/>
          </w:tcPr>
          <w:p>
            <w:pPr>
              <w:spacing w:after="30" w:before="30" w:line="240" w:lineRule="auto"/>
              <w:jc w:val="left"/>
            </w:pPr>
            <w:r>
              <w:rPr>
                <w:sz w:val="20"/>
                <w:szCs w:val="20"/>
              </w:rPr>
              <w:t xml:space="preserve">1</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QS1 : le smartphone compense-t-il le manque d’ordinateurs ?</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HS1 : les smartphones compensent le manque d’ordinateurs</w:t>
            </w:r>
          </w:p>
        </w:tc>
        <w:tc>
          <w:tcPr>
            <w:tcW w:type="dxa" w:w="2699"/>
            <w:tcMar>
              <w:top w:type="dxa" w:w="40"/>
              <w:left w:type="dxa" w:w="90"/>
              <w:bottom w:type="dxa" w:w="40"/>
              <w:right w:type="dxa" w:w="90"/>
            </w:tcMar>
            <w:vAlign w:val="center"/>
          </w:tcPr>
          <w:p>
            <w:pPr>
              <w:spacing w:after="30" w:before="30" w:line="240" w:lineRule="auto"/>
              <w:jc w:val="left"/>
            </w:pPr>
            <w:r>
              <w:rPr>
                <w:sz w:val="20"/>
                <w:szCs w:val="20"/>
              </w:rPr>
              <w:t xml:space="preserve">OS1 : identifier les difficultés et vérifier les conditions techniques</w:t>
            </w:r>
          </w:p>
        </w:tc>
      </w:tr>
      <w:tr>
        <w:trPr>
          <w:cantSplit/>
          <w:tblHeader w:val="false"/>
        </w:trPr>
        <w:tc>
          <w:tcPr>
            <w:tcW w:type="dxa" w:w="1157"/>
            <w:tcMar>
              <w:top w:type="dxa" w:w="40"/>
              <w:left w:type="dxa" w:w="90"/>
              <w:bottom w:type="dxa" w:w="40"/>
              <w:right w:type="dxa" w:w="90"/>
            </w:tcMar>
            <w:vAlign w:val="center"/>
          </w:tcPr>
          <w:p>
            <w:pPr>
              <w:spacing w:after="30" w:before="30" w:line="240" w:lineRule="auto"/>
              <w:jc w:val="left"/>
            </w:pPr>
            <w:r>
              <w:rPr>
                <w:sz w:val="20"/>
                <w:szCs w:val="20"/>
              </w:rPr>
              <w:t xml:space="preserve">2</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QS2 : comment Google Docs facilite-t-il la pratique et la collaboration ?</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HS2 : Google Docs favorise la pratique et la collaboration</w:t>
            </w:r>
          </w:p>
        </w:tc>
        <w:tc>
          <w:tcPr>
            <w:tcW w:type="dxa" w:w="2699"/>
            <w:tcMar>
              <w:top w:type="dxa" w:w="40"/>
              <w:left w:type="dxa" w:w="90"/>
              <w:bottom w:type="dxa" w:w="40"/>
              <w:right w:type="dxa" w:w="90"/>
            </w:tcMar>
            <w:vAlign w:val="center"/>
          </w:tcPr>
          <w:p>
            <w:pPr>
              <w:spacing w:after="30" w:before="30" w:line="240" w:lineRule="auto"/>
              <w:jc w:val="left"/>
            </w:pPr>
            <w:r>
              <w:rPr>
                <w:sz w:val="20"/>
                <w:szCs w:val="20"/>
              </w:rPr>
              <w:t xml:space="preserve">OS2 : expérimenter Google Docs via Google Classroom</w:t>
            </w:r>
          </w:p>
        </w:tc>
      </w:tr>
      <w:tr>
        <w:trPr>
          <w:cantSplit/>
          <w:tblHeader w:val="false"/>
        </w:trPr>
        <w:tc>
          <w:tcPr>
            <w:tcW w:type="dxa" w:w="1157"/>
            <w:tcMar>
              <w:top w:type="dxa" w:w="40"/>
              <w:left w:type="dxa" w:w="90"/>
              <w:bottom w:type="dxa" w:w="40"/>
              <w:right w:type="dxa" w:w="90"/>
            </w:tcMar>
            <w:vAlign w:val="center"/>
          </w:tcPr>
          <w:p>
            <w:pPr>
              <w:spacing w:after="30" w:before="30" w:line="240" w:lineRule="auto"/>
              <w:jc w:val="left"/>
            </w:pPr>
            <w:r>
              <w:rPr>
                <w:sz w:val="20"/>
                <w:szCs w:val="20"/>
              </w:rPr>
              <w:t xml:space="preserve">3</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QS3 : Google Classroom améliore-t-il l’accès, le suivi et la continuité ?</w:t>
            </w:r>
          </w:p>
        </w:tc>
        <w:tc>
          <w:tcPr>
            <w:tcW w:type="dxa" w:w="2891"/>
            <w:tcMar>
              <w:top w:type="dxa" w:w="40"/>
              <w:left w:type="dxa" w:w="90"/>
              <w:bottom w:type="dxa" w:w="40"/>
              <w:right w:type="dxa" w:w="90"/>
            </w:tcMar>
            <w:vAlign w:val="center"/>
          </w:tcPr>
          <w:p>
            <w:pPr>
              <w:spacing w:after="30" w:before="30" w:line="240" w:lineRule="auto"/>
              <w:jc w:val="left"/>
            </w:pPr>
            <w:r>
              <w:rPr>
                <w:sz w:val="20"/>
                <w:szCs w:val="20"/>
              </w:rPr>
              <w:t xml:space="preserve">HS3 : le mobile learning via Google Classroom améliore l’apprentissage</w:t>
            </w:r>
          </w:p>
        </w:tc>
        <w:tc>
          <w:tcPr>
            <w:tcW w:type="dxa" w:w="2699"/>
            <w:tcMar>
              <w:top w:type="dxa" w:w="40"/>
              <w:left w:type="dxa" w:w="90"/>
              <w:bottom w:type="dxa" w:w="40"/>
              <w:right w:type="dxa" w:w="90"/>
            </w:tcMar>
            <w:vAlign w:val="center"/>
          </w:tcPr>
          <w:p>
            <w:pPr>
              <w:spacing w:after="30" w:before="30" w:line="240" w:lineRule="auto"/>
              <w:jc w:val="left"/>
            </w:pPr>
            <w:r>
              <w:rPr>
                <w:sz w:val="20"/>
                <w:szCs w:val="20"/>
              </w:rPr>
              <w:t xml:space="preserve">OS3 : évaluer l’impact du dispositif</w:t>
            </w:r>
          </w:p>
        </w:tc>
      </w:tr>
    </w:tbl>
    <w:p>
      <w:pPr>
        <w:pStyle w:val="Source"/>
      </w:pPr>
      <w:r>
        <w:t xml:space="preserve">Source : Réalisation de l’auteur (2026).</w:t>
      </w:r>
    </w:p>
    <w:p>
      <w:pPr>
        <w:pStyle w:val="Heading2"/>
      </w:pPr>
      <w:r>
        <w:t xml:space="preserve">2.8. Variables de recherche</w:t>
      </w:r>
    </w:p>
    <w:p>
      <w:pPr>
        <w:pStyle w:val="Corps"/>
      </w:pPr>
      <w:r>
        <w:t xml:space="preserve">Une variable indépendante (VI) est le facteur dont on étudie l’influence ; une variable dépendante (VD) est le phénomène dont on cherche à expliquer les variations (Fortin &amp; Gagnon, 2016). Le tableau 6 présente, pour chaque hypothèse, les variables, leurs indicateurs, les outils de collecte et les items correspondants.</w:t>
      </w:r>
    </w:p>
    <w:p>
      <w:pPr>
        <w:pStyle w:val="LegendeTableau"/>
        <w:keepNext/>
      </w:pPr>
      <w:r>
        <w:rPr>
          <w:b/>
          <w:bCs/>
        </w:rPr>
        <w:t xml:space="preserve">Tableau 6 : </w:t>
      </w:r>
      <w:r>
        <w:rPr>
          <w:i/>
          <w:iCs/>
        </w:rPr>
        <w:t xml:space="preserve">Opérationnalisation des variables de recherche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46"/>
        <w:gridCol w:w="2217"/>
        <w:gridCol w:w="3084"/>
        <w:gridCol w:w="1446"/>
        <w:gridCol w:w="1445"/>
      </w:tblGrid>
      <w:tr>
        <w:trPr>
          <w:cantSplit/>
          <w:tblHeader/>
        </w:trPr>
        <w:tc>
          <w:tcPr>
            <w:tcW w:type="dxa" w:w="144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Hypothèse</w:t>
            </w:r>
          </w:p>
        </w:tc>
        <w:tc>
          <w:tcPr>
            <w:tcW w:type="dxa" w:w="221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Variables</w:t>
            </w:r>
          </w:p>
        </w:tc>
        <w:tc>
          <w:tcPr>
            <w:tcW w:type="dxa" w:w="3084"/>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Indicateurs</w:t>
            </w:r>
          </w:p>
        </w:tc>
        <w:tc>
          <w:tcPr>
            <w:tcW w:type="dxa" w:w="144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Outils</w:t>
            </w:r>
          </w:p>
        </w:tc>
        <w:tc>
          <w:tcPr>
            <w:tcW w:type="dxa" w:w="144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Items</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HP</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VI : intégration de Google Docs via Google Classroom (dispositif de mobile learning)</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Mise en place des huit classes virtuelles ; participation aux activités ; utilisation des outils sur smartphone</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Observation de la plateforme</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Taux de participation</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HP</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VD : apprentissage du traitement de texte</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Notes obtenues sur 20 ; appréciation de l’outil ; intention d’usage professionnel</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Observation (notes) ; questionnaire final</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Notes par sous-groupe ; items a, c, e</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HS1</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VI : disponibilité et usage du smartphone</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Possession d’un smartphone, d’un compte Gmail, accès à Internet</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Questionnaire préliminaire</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Q4, Q5, Q6</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HS1</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VD : compensation du manque d’ordinateurs</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Travaux réalisés et déposés sur smartphone ; aisance sur smartphone ; lecture des supports hors du centre</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Observation ; questionnaire final</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Participation, notes ; items b, g</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HS2</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VI : utilisation de Google Docs</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Documents partagés par sous-groupe ; tâches réalisées dans Google Docs</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Observation</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Documents Doc_GCx_SGy</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HS2</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VD : pratique et apprentissage collaboratif</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Appréciation des tâches ; préférence pour l’outil ; collaboration perçue ; notes des sous-groupes</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Questionnaire final ; observation</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Items a, d, e ; notes</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HS3</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VI : mobile learning via Google Classroom</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Ressources publiées ; devoirs et notifications ; commentaires du formateur</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Observation</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Traces de la plateforme</w:t>
            </w:r>
          </w:p>
        </w:tc>
      </w:tr>
      <w:tr>
        <w:trPr>
          <w:cantSplit/>
          <w:tblHeader w:val="false"/>
        </w:trPr>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HS3</w:t>
            </w:r>
          </w:p>
        </w:tc>
        <w:tc>
          <w:tcPr>
            <w:tcW w:type="dxa" w:w="2217"/>
            <w:tcMar>
              <w:top w:type="dxa" w:w="40"/>
              <w:left w:type="dxa" w:w="90"/>
              <w:bottom w:type="dxa" w:w="40"/>
              <w:right w:type="dxa" w:w="90"/>
            </w:tcMar>
            <w:vAlign w:val="center"/>
          </w:tcPr>
          <w:p>
            <w:pPr>
              <w:spacing w:after="30" w:before="30" w:line="240" w:lineRule="auto"/>
              <w:jc w:val="left"/>
            </w:pPr>
            <w:r>
              <w:rPr>
                <w:sz w:val="20"/>
                <w:szCs w:val="20"/>
              </w:rPr>
              <w:t xml:space="preserve">VD : accès, suivi et continuité de l’apprentissage</w:t>
            </w:r>
          </w:p>
        </w:tc>
        <w:tc>
          <w:tcPr>
            <w:tcW w:type="dxa" w:w="3084"/>
            <w:tcMar>
              <w:top w:type="dxa" w:w="40"/>
              <w:left w:type="dxa" w:w="90"/>
              <w:bottom w:type="dxa" w:w="40"/>
              <w:right w:type="dxa" w:w="90"/>
            </w:tcMar>
            <w:vAlign w:val="center"/>
          </w:tcPr>
          <w:p>
            <w:pPr>
              <w:spacing w:after="30" w:before="30" w:line="240" w:lineRule="auto"/>
              <w:jc w:val="left"/>
            </w:pPr>
            <w:r>
              <w:rPr>
                <w:sz w:val="20"/>
                <w:szCs w:val="20"/>
              </w:rPr>
              <w:t xml:space="preserve">Praticité du suivi ; lecture à domicile ; accès aux documents ; intention d’usage ; disposition initiale à apprendre en ligne</w:t>
            </w:r>
          </w:p>
        </w:tc>
        <w:tc>
          <w:tcPr>
            <w:tcW w:type="dxa" w:w="1446"/>
            <w:tcMar>
              <w:top w:type="dxa" w:w="40"/>
              <w:left w:type="dxa" w:w="90"/>
              <w:bottom w:type="dxa" w:w="40"/>
              <w:right w:type="dxa" w:w="90"/>
            </w:tcMar>
            <w:vAlign w:val="center"/>
          </w:tcPr>
          <w:p>
            <w:pPr>
              <w:spacing w:after="30" w:before="30" w:line="240" w:lineRule="auto"/>
              <w:jc w:val="left"/>
            </w:pPr>
            <w:r>
              <w:rPr>
                <w:sz w:val="20"/>
                <w:szCs w:val="20"/>
              </w:rPr>
              <w:t xml:space="preserve">Questionnaire final ; questionnaire préliminaire</w:t>
            </w:r>
          </w:p>
        </w:tc>
        <w:tc>
          <w:tcPr>
            <w:tcW w:type="dxa" w:w="1445"/>
            <w:tcMar>
              <w:top w:type="dxa" w:w="40"/>
              <w:left w:type="dxa" w:w="90"/>
              <w:bottom w:type="dxa" w:w="40"/>
              <w:right w:type="dxa" w:w="90"/>
            </w:tcMar>
            <w:vAlign w:val="center"/>
          </w:tcPr>
          <w:p>
            <w:pPr>
              <w:spacing w:after="30" w:before="30" w:line="240" w:lineRule="auto"/>
              <w:jc w:val="left"/>
            </w:pPr>
            <w:r>
              <w:rPr>
                <w:sz w:val="20"/>
                <w:szCs w:val="20"/>
              </w:rPr>
              <w:t xml:space="preserve">Items f, g, h, i ; Q8</w:t>
            </w:r>
          </w:p>
        </w:tc>
      </w:tr>
    </w:tbl>
    <w:p>
      <w:pPr>
        <w:pStyle w:val="Source"/>
      </w:pPr>
      <w:r>
        <w:t xml:space="preserve">Source : Réalisation de l’auteur (2026).</w:t>
      </w:r>
    </w:p>
    <w:p>
      <w:pPr>
        <w:pStyle w:val="Heading1"/>
        <w:pageBreakBefore/>
      </w:pPr>
      <w:r>
        <w:t xml:space="preserve">Chapitre 3 : Approche théorique et méthodologique</w:t>
      </w:r>
    </w:p>
    <w:p>
      <w:pPr>
        <w:pStyle w:val="Corps"/>
      </w:pPr>
      <w:r>
        <w:t xml:space="preserve">Ce chapitre présente les fondements théoriques de l’étude – définition des concepts clés, revue de la littérature et cadre théorique – puis la démarche méthodologique adoptée pour analyser l’intégration de Google Docs via Google Classroom comme dispositif de mobile learning.</w:t>
      </w:r>
    </w:p>
    <w:p>
      <w:pPr>
        <w:pStyle w:val="Heading2"/>
      </w:pPr>
      <w:r>
        <w:t xml:space="preserve">3.1. Définition des concepts clés</w:t>
      </w:r>
    </w:p>
    <w:p>
      <w:pPr>
        <w:pStyle w:val="Heading3"/>
      </w:pPr>
      <w:r>
        <w:t xml:space="preserve">3.1.1. Intégration des TIC dans l’enseignement</w:t>
      </w:r>
    </w:p>
    <w:p>
      <w:pPr>
        <w:pStyle w:val="Corps"/>
      </w:pPr>
      <w:r>
        <w:t xml:space="preserve">Le concept d’intégration appliqué aux technologies éducatives est apparu en France dans les années 1980, à l’issue de la première phase d’expérimentation de l’informatique scolaire (Baron &amp; Bruillard, 2004, cités dans Eskander, s. d.). Il a depuis fait l’objet de multiples définitions. Pour Eskander (s. d.), l’intégration des technologies éducatives constitue « une opportunité pour développer de nouvelles méthodes visant à améliorer la qualité de l’éducation et de la formation ». Bourguignon (1994, cité dans Eskander, s. d.) la définit comme « l’incorporation d’outils technologiques dans une ou plusieurs sessions d’enseignement au sein d’une séquence d’enseignement plus large avec des objectifs clairs ». Karsenti et Tchameni Ngamo (2007) insistent sur le fait que l’intégration pédagogique des TIC ne se réduit pas à la présence d’équipements, mais suppose leur usage régulier au service des apprentissages.</w:t>
      </w:r>
    </w:p>
    <w:p>
      <w:pPr>
        <w:pStyle w:val="Corps"/>
      </w:pPr>
      <w:r>
        <w:t xml:space="preserve">Dans ce travail, l’</w:t>
      </w:r>
      <w:r>
        <w:rPr>
          <w:b/>
          <w:bCs/>
        </w:rPr>
        <w:t xml:space="preserve">intégration des TIC</w:t>
      </w:r>
      <w:r>
        <w:t xml:space="preserve"> désigne l’utilisation planifiée et efficace des outils numériques, par le formateur et par les apprenants, au service d’objectifs d’apprentissage explicitement assignés à une unité d’enseignement. Elle implique la formation des acteurs et ne saurait être envisagée comme un processus mécanique.</w:t>
      </w:r>
    </w:p>
    <w:p>
      <w:pPr>
        <w:pStyle w:val="Heading3"/>
      </w:pPr>
      <w:r>
        <w:t xml:space="preserve">3.1.2. Google Docs</w:t>
      </w:r>
    </w:p>
    <w:p>
      <w:pPr>
        <w:pStyle w:val="Corps"/>
      </w:pPr>
      <w:r>
        <w:t xml:space="preserve">Google Docs est une application de traitement de texte en ligne intégrée à la suite bureautique de Google. Elle permet de créer, d’éditer et de partager des documents, accessibles depuis Google Drive après la création d’un compte gratuit (EduTech Wiki, s. d.-a). L’application propose des modèles (curriculum vitae, lettre, rapport), permet de travailler hors connexion avec une synchronisation automatique au retour du réseau, conserve l’historique des versions et offre surtout la possibilité d’un travail collaboratif en temps réel, plusieurs utilisateurs pouvant intervenir simultanément sur un même document, commenter et suggérer des modifications.</w:t>
      </w:r>
    </w:p>
    <w:p>
      <w:pPr>
        <w:pStyle w:val="Heading3"/>
      </w:pPr>
      <w:r>
        <w:t xml:space="preserve">3.1.3. Google Classroom</w:t>
      </w:r>
    </w:p>
    <w:p>
      <w:pPr>
        <w:pStyle w:val="Corps"/>
      </w:pPr>
      <w:r>
        <w:t xml:space="preserve">Google Classroom est un système de gestion de l’apprentissage (</w:t>
      </w:r>
      <w:r>
        <w:rPr>
          <w:i/>
          <w:iCs/>
        </w:rPr>
        <w:t xml:space="preserve">Learning Management System</w:t>
      </w:r>
      <w:r>
        <w:t xml:space="preserve">, LMS) qui offre aux enseignants et aux élèves un espace d’échange permettant de coordonner les devoirs, d’accroître la collaboration et d’optimiser la communication (EduTech Wiki, s. d.-b). Il permet d’assurer la continuité des enseignements à distance et de transformer des séances initialement prévues en présentiel en séances hybrides ou à distance. Phan (2015, cité dans Nidup, 2022) le décrit comme un programme permettant aux enseignants de créer une salle de classe numérique où les élèves communiquent avec leurs enseignants et leurs pairs.</w:t>
      </w:r>
    </w:p>
    <w:p>
      <w:pPr>
        <w:pStyle w:val="Heading3"/>
      </w:pPr>
      <w:r>
        <w:t xml:space="preserve">3.1.4. Mobile learning</w:t>
      </w:r>
    </w:p>
    <w:p>
      <w:pPr>
        <w:pStyle w:val="Corps"/>
      </w:pPr>
      <w:r>
        <w:t xml:space="preserve">L’apprentissage mobile, ou </w:t>
      </w:r>
      <w:r>
        <w:rPr>
          <w:i/>
          <w:iCs/>
        </w:rPr>
        <w:t xml:space="preserve">mobile learning</w:t>
      </w:r>
      <w:r>
        <w:t xml:space="preserve"> (m-learning), a fait l’objet de définitions successives. Derycke (2006, cité dans Sofi et al., s. d.) le présente comme une version de l’e-learning adaptée aux usages mobiles des apprenants, permettant de délivrer des formations sur d’autres supports que les postes informatiques. Sharples et al. (2007) le définissent comme « les processus consistant à parvenir à connaître à travers des conversations dans de multiples contextes, parmi les personnes et les technologies interactives personnelles » (p. 225). Crompton (2013) en propose une définition de synthèse : un apprentissage réalisé dans de multiples contextes, à travers des interactions sociales et avec les contenus, au moyen d’appareils électroniques personnels.</w:t>
      </w:r>
    </w:p>
    <w:p>
      <w:pPr>
        <w:pStyle w:val="Corps"/>
      </w:pPr>
      <w:r>
        <w:t xml:space="preserve">Dans ce travail, le </w:t>
      </w:r>
      <w:r>
        <w:rPr>
          <w:b/>
          <w:bCs/>
        </w:rPr>
        <w:t xml:space="preserve">mobile learning</w:t>
      </w:r>
      <w:r>
        <w:t xml:space="preserve"> désigne l’usage du smartphone personnel de l’EPE, associé à Google Docs et à Google Classroom, pour réaliser des activités de traitement de texte, accéder aux ressources et interagir avec le formateur et les pairs, en dehors comme à l’intérieur de la salle informatique.</w:t>
      </w:r>
    </w:p>
    <w:p>
      <w:pPr>
        <w:pStyle w:val="Heading3"/>
      </w:pPr>
      <w:r>
        <w:t xml:space="preserve">3.1.5. Traitement de texte</w:t>
      </w:r>
    </w:p>
    <w:p>
      <w:pPr>
        <w:pStyle w:val="Corps"/>
      </w:pPr>
      <w:r>
        <w:t xml:space="preserve">Le traitement de texte désigne l’ensemble des techniques et outils informatiques permettant de saisir, modifier, mettre en forme, enregistrer, imprimer et partager des documents textuels (Wikipédia, s. d.). Dans la formation des EPE, son apprentissage vise la maîtrise de compétences opérationnelles : saisie, mise en forme des caractères et des paragraphes, structuration du document, insertion et mise en forme de tableaux et d’images, enregistrement et partage.</w:t>
      </w:r>
    </w:p>
    <w:p>
      <w:pPr>
        <w:pStyle w:val="Heading2"/>
      </w:pPr>
      <w:r>
        <w:t xml:space="preserve">3.2. Revue de la littérature</w:t>
      </w:r>
    </w:p>
    <w:p>
      <w:pPr>
        <w:pStyle w:val="Heading3"/>
      </w:pPr>
      <w:r>
        <w:t xml:space="preserve">3.2.1. Les TIC en éducation</w:t>
      </w:r>
    </w:p>
    <w:p>
      <w:pPr>
        <w:pStyle w:val="Corps"/>
      </w:pPr>
      <w:r>
        <w:t xml:space="preserve">Le sigle TIC ne fait pas l’objet d’une définition unanime. Dieuzeide (1994, cité dans Mastafi, s. d.) considère que les TIC désignent « tous les instruments porteurs de messages immatériels (images, sons, chaînes de caractères) » et les subdivise en trois catégories : l’audiovisuel, l’informatique et les télécommunications. Pour Castells (1998, cité dans Mastafi, s. d.), elles regroupent les technologies de l’informatique, de la microélectronique et des télécommunications. L’Institut de statistique de l’UNESCO (2010, cité dans Mastafi, s. d.) les définit comme un ensemble d’outils et de ressources technologiques permettant de créer, transmettre, diffuser, partager et échanger des informations. De nombreux pays considèrent désormais leur maîtrise comme une composante de l’éducation de base, au même titre que la lecture, l’écriture et le calcul (Khvilon &amp; Patru, 2004).</w:t>
      </w:r>
    </w:p>
    <w:p>
      <w:pPr>
        <w:pStyle w:val="Corps"/>
      </w:pPr>
      <w:r>
        <w:t xml:space="preserve">Ces définitions, complémentaires, relèvent respectivement d’une approche instrumentale (Dieuzeide), sociologique (Castells) et fonctionnelle (UNESCO). Selon Gupta et Fisher (2012, cités dans Gupta &amp; Pathania, 2021), la technologie a rendu l’enseignement « plus efficace, centré sur l’apprenant et axé sur les résultats », tout en aidant les enseignants à combler le fossé entre l’apprentissage traditionnel et les exigences éducatives modernes. Cette affirmation, de portée générale, ne permet toutefois pas d’identifier les mécanismes par lesquels l’amélioration se produit. En Afrique, Karsenti et al. (2011) ont montré, à partir d’études de cas dans une centaine d’écoles, que l’intégration pédagogique des TIC accroît la motivation des élèves et des enseignants, mais demeure freinée par l’accès limité aux équipements et par l’insuffisance de la formation. Ces limites justifient un recentrage sur les travaux consacrés au mobile learning et aux outils numériques collaboratifs.</w:t>
      </w:r>
    </w:p>
    <w:p>
      <w:pPr>
        <w:pStyle w:val="Heading3"/>
      </w:pPr>
      <w:r>
        <w:t xml:space="preserve">3.2.2. Le mobile learning : état des connaissances</w:t>
      </w:r>
    </w:p>
    <w:p>
      <w:pPr>
        <w:pStyle w:val="Corps"/>
      </w:pPr>
      <w:r>
        <w:t xml:space="preserve">Les technologies mobiles désignent des appareils électroniques suffisamment petits pour tenir dans une poche, tels que les téléphones portables et les smartphones ; leurs usages vont de l’envoi de SMS à la diffusion de contenus, la collaboration, la planification des tâches, la recherche d’informations et l’évaluation (Kaliisa &amp; Picard, 2017). À l’échelle internationale, la méta-analyse de Sung et al. (2016), portant sur 110 études expérimentales et quasi expérimentales, établit un effet moyen positif et modéré (taille d’effet de 0,523) de l’intégration des appareils mobiles sur les performances d’apprentissage. La revue systématique de Crompton et Burke (2018) consacrée à l’enseignement supérieur montre que la majorité des études recensées rapportent des résultats positifs, tout en soulignant la prédominance des mesures de perception sur les mesures de performance. L’UNESCO (2013), dans ses principes directeurs pour l’apprentissage mobile, recommande de tirer parti des appareils déjà possédés par les apprenants et de former les enseignants à leur usage pédagogique.</w:t>
      </w:r>
    </w:p>
    <w:p>
      <w:pPr>
        <w:pStyle w:val="Corps"/>
      </w:pPr>
      <w:r>
        <w:t xml:space="preserve">Dans le contexte africain, Oluwatobi et Olurinola (2015) plaident pour le mobile learning comme alternative à une éducation formelle coûteuse. S’appuyant sur des statistiques de l’UNESCO et de la Banque mondiale et sur trois études de cas (MAMA en Afrique du Sud, Eneza Education au Kenya, Fondation Praekelt), ils concluent qu’il s’agit d’une stratégie viable pour éduquer les populations pauvres. Leur démarche, dépourvue de collecte empirique et fondée sur une sélection de cas non justifiée, légitime néanmoins l’idée que le mobile learning réduit les coûts et les contraintes de proximité ; elle repose toutefois sur des dispositifs rudimentaires (SMS), aujourd’hui dépassés pour la formation des EPE.</w:t>
      </w:r>
    </w:p>
    <w:p>
      <w:pPr>
        <w:pStyle w:val="Corps"/>
      </w:pPr>
      <w:r>
        <w:t xml:space="preserve">La revue systématique de Kaliisa et Picard (2017), fondée sur 31 études empiriques conduites en Afrique dans l’enseignement supérieur entre 2010 et 2016, montre que le mobile learning améliore la collaboration entre étudiants et enseignants, la communication instantanée, l’engagement et la participation. Les auteurs relèvent cependant des obstacles récurrents : infrastructures déficientes, coût élevé d’Internet et incompatibilité de certains LMS avec les appareils mobiles. Le choix de Google Classroom, compatible avec les smartphones, répond précisément à cette dernière limite.</w:t>
      </w:r>
    </w:p>
    <w:p>
      <w:pPr>
        <w:pStyle w:val="Corps"/>
      </w:pPr>
      <w:r>
        <w:t xml:space="preserve">Jita et Shambare (2026), dans une analyse bibliométrique de 3 792 documents issus de la base Web of Science (1994-2024), conduite selon le protocole SPAR-4-SLR (Paul et al., 2021), montrent que le mobile learning est un domaine en forte croissance, passé de travaux descriptifs à des questionnements théoriques sur l’apprentissage lui-même. Ils soulignent toutefois la marginalisation de l’Afrique dans la production scientifique mondiale. Ce vide, à la fois géographique et linguistique, est celui que la présente recherche entend contribuer à combler, en documentant empiriquement un usage du mobile learning dans la formation professionnelle des enseignants au Togo.</w:t>
      </w:r>
    </w:p>
    <w:p>
      <w:pPr>
        <w:pStyle w:val="Corps"/>
      </w:pPr>
      <w:r>
        <w:t xml:space="preserve">S’agissant plus précisément de la formation des enseignants, Baran (2014) constate, dans une revue des recherches sur le mobile learning en formation initiale, que ce champ demeure émergent et appelle des études ancrées dans des contextes variés. Kearney et al. (2012) proposent à cet égard une grille de lecture pédagogique du mobile learning fondée sur trois dimensions – l’authenticité des tâches, la collaboration et la personnalisation – qui éclaire la conception du dispositif étudié.</w:t>
      </w:r>
    </w:p>
    <w:p>
      <w:pPr>
        <w:pStyle w:val="Heading3"/>
      </w:pPr>
      <w:r>
        <w:t xml:space="preserve">3.2.3. Les environnements numériques d’apprentissage</w:t>
      </w:r>
    </w:p>
    <w:p>
      <w:pPr>
        <w:pStyle w:val="Corps"/>
      </w:pPr>
      <w:r>
        <w:t xml:space="preserve">Aillerie (2017) examine la continuité entre l’école et la maison assurée par les environnements numériques de travail, conçus comme « prolongement numérique de l’établissement » pour organiser la vie scolaire, centraliser l’accès aux ressources et soutenir le travail collaboratif. À partir d’observations et d’entretiens conduits dans un lycée pilote, il montre que, malgré la mise à disposition d’outils institutionnels, les élèves privilégient massivement des outils commerciaux – Google Drive, Google Docs, Gmail, Facebook – pour organiser leur travail collectif, y compris hors des heures de cours, en raison de leur simplicité. Cette étude éclaire la continuité entre apprentissages formels et pratiques informelles propre au mobile learning ; elle ne traite cependant pas de Google Docs comme objet d’apprentissage, ce qui est précisément le cas dans la présente recherche.</w:t>
      </w:r>
    </w:p>
    <w:p>
      <w:pPr>
        <w:pStyle w:val="Corps"/>
      </w:pPr>
      <w:r>
        <w:t xml:space="preserve">Skelton (2007, cité dans Gupta &amp; Pathania, 2021) a étudié les environnements d’apprentissage hybrides dans l’enseignement supérieur, articulant plateformes en ligne et cours magistraux, et formulé des recommandations pour optimiser les pratiques dans ces environnements. Centrée sur les perceptions et sur l’usage d’ordinateurs, cette étude n’aborde ni le mobile learning ni l’évaluation effective du dispositif. Chandra et al. (2012, cités dans Gupta &amp; Pathania, 2021), au moyen de l’instrument WEBLEI (</w:t>
      </w:r>
      <w:r>
        <w:rPr>
          <w:i/>
          <w:iCs/>
        </w:rPr>
        <w:t xml:space="preserve">Web-based Learning Environment Instrument</w:t>
      </w:r>
      <w:r>
        <w:t xml:space="preserve">), montrent pour leur part que les élèves perçoivent positivement un environnement mixte en ligne, qui améliore leur attitude envers les matières et leurs performances.</w:t>
      </w:r>
    </w:p>
    <w:p>
      <w:pPr>
        <w:pStyle w:val="Corps"/>
      </w:pPr>
      <w:r>
        <w:t xml:space="preserve">Nidup (2022) examine la possibilité d’utiliser Google Classroom comme alternative à l’enseignement en classe dans un contexte d’urgence lié à la COVID-19. Il identifie plusieurs difficultés : problèmes de réseau, difficultés d’utilisation de la plateforme, problèmes d’envoi des devoirs en cas de connexion lente, difficultés de compréhension des cours et de gestion du temps, nombreuses fonctionnalités nouvelles pour les étudiants. Ces difficultés constituent autant de points de vigilance pour la mise en place du dispositif ; à la différence de cette étude, la présente recherche inscrit toutefois Google Classroom dans un enseignement hybride et non dans un substitut d’urgence au présentiel.</w:t>
      </w:r>
    </w:p>
    <w:p>
      <w:pPr>
        <w:pStyle w:val="Heading3"/>
      </w:pPr>
      <w:r>
        <w:t xml:space="preserve">3.2.4. Google Classroom dans l’enseignement</w:t>
      </w:r>
    </w:p>
    <w:p>
      <w:pPr>
        <w:pStyle w:val="Corps"/>
      </w:pPr>
      <w:r>
        <w:t xml:space="preserve">Un système de gestion de l’apprentissage est une application logicielle permettant d’administrer, de documenter, de suivre et de diffuser des cours ou programmes de formation en ligne (Bongey, 2012, cité dans Enock et al., 2017). Parmi les nombreux LMS disponibles (Moodle, Edmodo, Blackboard, Schoology, etc.), Google Classroom se distingue par son intégration aux applications Google, telles que Docs et Drive, qui libère du temps pour enseigner et apprendre (Holland &amp; Keeler, 2014, cités dans Enock et al., 2017). L’étude de cas mixte conduite par Enock et al. (2017) dans un lycée de filles au Ghana conclut que la classe virtuelle est une expérience « louable », qui permet notamment aux élèves absents de suivre les cours et de remettre leurs devoirs à distance ; elle relève toutefois l’absence de mécanismes d’évaluation par les pairs et de discussion synchrone lors des travaux de groupe. Cette limite collaborative est prise en compte dans la présente recherche par l’organisation du travail en sous-groupes dans des documents Google Docs partagés.</w:t>
      </w:r>
    </w:p>
    <w:p>
      <w:pPr>
        <w:pStyle w:val="Corps"/>
      </w:pPr>
      <w:r>
        <w:t xml:space="preserve">Ketut Sudarsana et al. (2019) montrent que Google Classroom constitue une solution adaptée à l’Indonésie, pays insulaire, et lui reconnaissent plusieurs avantages : gain de temps, sobriété écologique, stockage des documents, amélioration de la coopération et de la communication sans contrainte de temps. Son principal inconvénient réside dans la nécessité de disposer d’un appareil compatible ; dans le cas des EPE, majoritairement équipés de smartphones, cet obstacle est largement levé. Iftakhar (2016) souligne également la facilité de gestion des devoirs, du partage de ressources et des rétroactions qu’offre la plateforme.</w:t>
      </w:r>
    </w:p>
    <w:p>
      <w:pPr>
        <w:pStyle w:val="Corps"/>
      </w:pPr>
      <w:r>
        <w:t xml:space="preserve">En formation des enseignants, Basher (2017, cité dans Gupta &amp; Pathania, 2021) a comparé, selon un plan expérimental, un groupe de futurs enseignants formé avec Google Classroom à un groupe témoin ayant bénéficié d’un enseignement traditionnel ; les différences de résultats sont statistiquement significatives en faveur du groupe expérimental, qui perçoit positivement son environnement d’apprentissage. Gupta et Pathania (2021) observent toutefois que certains enseignants perçoivent la plateforme comme un simple outil de gestion documentaire, sans effet sur leurs méthodes pédagogiques, notamment en raison de son ergonomie. Heggart et Yoo (2018), auprès de futurs enseignants du primaire en Australie, montrent que Google Classroom favorise la participation et proposent un cadre pédagogique pour en optimiser l’usage. La présente recherche en tient compte en soignant l’organisation de l’interface et en associant la plateforme à des tâches collaboratives réalisées dans Google Docs.</w:t>
      </w:r>
    </w:p>
    <w:p>
      <w:pPr>
        <w:pStyle w:val="Heading3"/>
      </w:pPr>
      <w:r>
        <w:t xml:space="preserve">3.2.5. L’apprentissage collaboratif numérique</w:t>
      </w:r>
    </w:p>
    <w:p>
      <w:pPr>
        <w:pStyle w:val="Corps"/>
      </w:pPr>
      <w:r>
        <w:t xml:space="preserve">L’apprentissage collaboratif est reconnu comme l’un des leviers les plus efficaces de l’apprentissage ; longtemps mis en œuvre en classe avec des supports classiques, il s’est progressivement « numérisé » avec l’apparition de logiciels facilitant la collaboration (Subandoro &amp; Sulindra, s. d.). Dillenbourg (1999) le définit comme une situation dans laquelle des pairs, de statut comparable, travaillent ensemble vers un but commun en interagissant de manière synchrone ou asynchrone. Johnson et Johnson (2009) montrent que ses effets positifs reposent sur l’interdépendance positive et la responsabilité individuelle de chaque membre du groupe.</w:t>
      </w:r>
    </w:p>
    <w:p>
      <w:pPr>
        <w:pStyle w:val="Corps"/>
      </w:pPr>
      <w:r>
        <w:t xml:space="preserve">Subandoro et Sulindra (s. d.) ont utilisé Google Classroom pour optimiser l’apprentissage collaboratif en anglais langue étrangère et en TIC ; leurs observations et entretiens montrent que la plateforme permet de franchir les barrières de temps, d’espace et de distance et facilite l’évaluation par les pairs, l’absence de travail collaboratif en présentiel constituant la principale limite. Nagele (2017, cité dans Nidup, 2022) souligne que Google Classroom permet de créer des leçons interactives, collaboratives et centrées sur l’apprenant, et Mohammadi (2018, cité dans Budiartha et al., 2024) que les technologies favorisent l’apprentissage collaboratif et l’efficacité des activités d’enseignement. Enfin, Ragupathi (2013, cité dans Khalil, 2018) affirme que Google Docs crée « un environnement d’apprentissage collaboratif entre l’enseignant et l’élève », grâce au contrôle des paramètres d’édition, au travail simultané, à la discussion entre élèves, à l’historique des versions et à l’aide en ligne.</w:t>
      </w:r>
    </w:p>
    <w:p>
      <w:pPr>
        <w:pStyle w:val="Heading3"/>
      </w:pPr>
      <w:r>
        <w:t xml:space="preserve">3.2.6. Google Docs et l’apprentissage de l’écriture numérique</w:t>
      </w:r>
    </w:p>
    <w:p>
      <w:pPr>
        <w:pStyle w:val="Corps"/>
      </w:pPr>
      <w:r>
        <w:t xml:space="preserve">Aucun matériel pédagogique ne convient à toutes les situations ni à tous les styles d’apprentissage (Awad, 2013, cité dans Khalil, 2018) ; les enseignants gagnent donc à recourir à des supports complémentaires. Maddux (2002, cité dans Khalil, 2018) distingue les technologies de type I, qui rendent l’enseignement traditionnel « plus rapide, plus facile ou plus pratique », et les technologies de type II, qui permettent « d’enseigner de manière nouvelle et plus efficace, autrement inaccessible ». Google Docs relève potentiellement du second type, en rendant possibles des activités collaboratives à distance inaccessibles avec l’enseignement traditionnel du traitement de texte.</w:t>
      </w:r>
    </w:p>
    <w:p>
      <w:pPr>
        <w:pStyle w:val="Corps"/>
      </w:pPr>
      <w:r>
        <w:t xml:space="preserve">Khalil (2018), à partir d’un pré-questionnaire, d’un post-questionnaire et d’entretiens semi-directifs, montre que des étudiants d’anglais langue étrangère sont favorables à l’usage de Google Docs et de Google Classroom pour l’apprentissage collaboratif de la grammaire. Ces résultats rejoignent ceux de Jeong (2016), selon lequel Google Docs permet d’obtenir « un retour immédiat de l’enseignant et des pairs », et ceux de Zhou et al. (2012), dont les étudiants jugent l’outil utile pour l’écriture collaborative hors de la classe. Suwantarathip et Wichadee (2014) constatent que des étudiants ayant rédigé collaborativement dans Google Docs obtiennent de meilleurs résultats en expression écrite qu’un groupe travaillant en face à face, et Woodrich et Fan (2017) montrent que l’écriture collaborative dans Google Docs favorise une participation plus équilibrée des élèves. Alsubaie et Ashuraidah (2017, cités dans Khalil, 2018) soulignent enfin que les commentaires et les rétroactions « peuvent être facilement échangés dans Google Docs ».</w:t>
      </w:r>
    </w:p>
    <w:p>
      <w:pPr>
        <w:pStyle w:val="Corps"/>
      </w:pPr>
      <w:r>
        <w:t xml:space="preserve">Ces études évaluent toutefois Google Docs et Google Classroom comme outils collaboratifs d’apprentissage des langues, généralement sur ordinateur ; elles ne s’intéressent ni à l’usage sur smartphone ni à l’acquisition des compétences techniques en traitement de texte, qui constituent l’objet de la présente recherche.</w:t>
      </w:r>
    </w:p>
    <w:p>
      <w:pPr>
        <w:pStyle w:val="Heading3"/>
      </w:pPr>
      <w:r>
        <w:t xml:space="preserve">3.2.7. Synthèse critique de la revue de la littérature</w:t>
      </w:r>
    </w:p>
    <w:p>
      <w:pPr>
        <w:pStyle w:val="Corps"/>
      </w:pPr>
      <w:r>
        <w:t xml:space="preserve">La littérature montre que les outils numériques peuvent améliorer la formation des enseignants en favorisant l’accès aux ressources, la collaboration, l’autonomie et la pratique régulière (Tondeur et al., 2012). Les travaux sur le mobile learning soulignent l’intérêt des smartphones dans les contextes où l’accès aux ordinateurs est limité, avec un effet positif moyen sur les apprentissages (Sung et al., 2016). Elle met cependant en évidence des obstacles persistants – équipements insuffisants, connexion instable, coût des données, compétences numériques variables, accompagnement insuffisant – et une prédominance des mesures de perception sur les mesures de performance (Crompton &amp; Burke, 2018). En outre, rares sont les études portant sur l’apprentissage du traitement de texte sur smartphone, et plus rares encore celles qui concernent la formation initiale des enseignants en Afrique francophone (Jita &amp; Shambare, 2026). La présente recherche entend contribuer à combler cette lacune en combinant des données de performance et des données de perception, dans le contexte des ENFPE du Togo.</w:t>
      </w:r>
    </w:p>
    <w:p>
      <w:pPr>
        <w:pStyle w:val="Heading2"/>
      </w:pPr>
      <w:r>
        <w:t xml:space="preserve">3.3. Cadre théorique</w:t>
      </w:r>
    </w:p>
    <w:p>
      <w:pPr>
        <w:pStyle w:val="Corps"/>
      </w:pPr>
      <w:r>
        <w:t xml:space="preserve">Plusieurs modèles théoriques permettent d’éclairer l’intégration de Google Docs via Google Classroom comme dispositif de mobile learning : ils expliquent respectivement l’apprentissage mobile, l’intégration pédagogique des technologies, leur acceptation par les utilisateurs et la construction collaborative des connaissances.</w:t>
      </w:r>
    </w:p>
    <w:p>
      <w:pPr>
        <w:pStyle w:val="Heading3"/>
      </w:pPr>
      <w:r>
        <w:t xml:space="preserve">3.3.1. La théorie de l’apprentissage mobile</w:t>
      </w:r>
    </w:p>
    <w:p>
      <w:pPr>
        <w:pStyle w:val="Corps"/>
      </w:pPr>
      <w:r>
        <w:t xml:space="preserve">Sharples et al. (2005, 2007) ont proposé une théorie de l’apprentissage mobile fondée sur la théorie de l’activité. Elle distingue deux couches indissociables : une couche sémiotique, qui décrit l’apprentissage comme une activité orientée vers un but et médiatisée par des outils, et une couche technologique, qui décrit l’interaction entre l’apprenant et l’appareil. L’apprentissage y est conçu comme un processus conversationnel se déployant à travers des contextes multiples. Traxler (2009) souligne pour sa part que la spécificité du mobile learning ne réside pas dans l’appareil lui-même, mais dans la mobilité de l’apprenant et dans la continuité qu’il établit entre les contextes formels et informels. Appliquée à la présente recherche, cette théorie éclaire la manière dont le smartphone permet aux EPE de prolonger hors de la salle informatique les activités de traitement de texte engagées en classe (HS1 et HS3).</w:t>
      </w:r>
    </w:p>
    <w:p>
      <w:pPr>
        <w:pStyle w:val="Heading3"/>
      </w:pPr>
      <w:r>
        <w:t xml:space="preserve">3.3.2. Le modèle FRAME de Koole</w:t>
      </w:r>
    </w:p>
    <w:p>
      <w:pPr>
        <w:pStyle w:val="Corps"/>
      </w:pPr>
      <w:r>
        <w:t xml:space="preserve">Le modèle FRAME (</w:t>
      </w:r>
      <w:r>
        <w:rPr>
          <w:i/>
          <w:iCs/>
        </w:rPr>
        <w:t xml:space="preserve">Framework for the Rational Analysis of Mobile Education</w:t>
      </w:r>
      <w:r>
        <w:t xml:space="preserve">) de Koole (2009) explique l’efficacité du mobile learning par l’interaction de trois composantes : le </w:t>
      </w:r>
      <w:r>
        <w:rPr>
          <w:b/>
          <w:bCs/>
        </w:rPr>
        <w:t xml:space="preserve">dispositif</w:t>
      </w:r>
      <w:r>
        <w:t xml:space="preserve"> (</w:t>
      </w:r>
      <w:r>
        <w:rPr>
          <w:i/>
          <w:iCs/>
        </w:rPr>
        <w:t xml:space="preserve">device</w:t>
      </w:r>
      <w:r>
        <w:t xml:space="preserve">), c’est-à-dire les caractéristiques physiques et techniques de l’appareil ; l’</w:t>
      </w:r>
      <w:r>
        <w:rPr>
          <w:b/>
          <w:bCs/>
        </w:rPr>
        <w:t xml:space="preserve">apprenant</w:t>
      </w:r>
      <w:r>
        <w:t xml:space="preserve"> (</w:t>
      </w:r>
      <w:r>
        <w:rPr>
          <w:i/>
          <w:iCs/>
        </w:rPr>
        <w:t xml:space="preserve">learner</w:t>
      </w:r>
      <w:r>
        <w:t xml:space="preserve">), avec ses capacités cognitives, ses connaissances antérieures et sa motivation ; et la dimension </w:t>
      </w:r>
      <w:r>
        <w:rPr>
          <w:b/>
          <w:bCs/>
        </w:rPr>
        <w:t xml:space="preserve">sociale</w:t>
      </w:r>
      <w:r>
        <w:t xml:space="preserve"> (</w:t>
      </w:r>
      <w:r>
        <w:rPr>
          <w:i/>
          <w:iCs/>
        </w:rPr>
        <w:t xml:space="preserve">social</w:t>
      </w:r>
      <w:r>
        <w:t xml:space="preserve">), c’est-à-dire les interactions et la coopération. Leurs intersections définissent l’utilisabilité de l’appareil, la technologie sociale et l’interaction d’apprentissage, le mobile learning efficace se situant à l’intersection des trois. Dans la présente étude, le dispositif est le smartphone de l’EPE, l’apprenant renvoie à ses compétences et à sa motivation, et la dimension sociale à la collaboration entre pairs dans les sous-groupes et aux échanges avec le formateur. Ce modèle éclaire notamment l’écart attendu entre l’appréciation de l’outil et l’aisance sur petit écran (utilisabilité du dispositif) ainsi que la dimension collaborative (HS1 et HS2).</w:t>
      </w:r>
    </w:p>
    <w:p>
      <w:pPr>
        <w:pStyle w:val="Heading3"/>
      </w:pPr>
      <w:r>
        <w:t xml:space="preserve">3.3.3. Le modèle TPACK</w:t>
      </w:r>
    </w:p>
    <w:p>
      <w:pPr>
        <w:pStyle w:val="Corps"/>
      </w:pPr>
      <w:r>
        <w:t xml:space="preserve">Le modèle TPACK (</w:t>
      </w:r>
      <w:r>
        <w:rPr>
          <w:i/>
          <w:iCs/>
        </w:rPr>
        <w:t xml:space="preserve">Technological Pedagogical Content Knowledge</w:t>
      </w:r>
      <w:r>
        <w:t xml:space="preserve">) de Mishra et Koehler (2006) est l’un des cadres les plus mobilisés dans les recherches sur l’intégration des technologies en formation des enseignants. Il postule qu’un enseignement efficace avec la technologie repose sur l’articulation de trois types de connaissances – les connaissances du contenu (CK), pédagogiques (PK) et technologiques (TK) – et de leurs intersections (Koehler &amp; Mishra, 2009). Dans le cas présent, le formateur doit maîtriser les notions de traitement de texte (CK), les méthodes d’organisation des activités individuelles et collaboratives (PK) et les outils Google Docs, Google Classroom et smartphone (TK), l’efficacité du dispositif résultant de leur intégration. Ce modèle fonde la conception du dispositif et la contribution professionnelle, notamment le guide du formateur.</w:t>
      </w:r>
    </w:p>
    <w:p>
      <w:pPr>
        <w:pStyle w:val="Heading3"/>
      </w:pPr>
      <w:r>
        <w:t xml:space="preserve">3.3.4. Le modèle SAMR</w:t>
      </w:r>
    </w:p>
    <w:p>
      <w:pPr>
        <w:pStyle w:val="Corps"/>
      </w:pPr>
      <w:r>
        <w:t xml:space="preserve">Le modèle SAMR de Puentedura (2006) décrit quatre niveaux d’intégration des technologies. La </w:t>
      </w:r>
      <w:r>
        <w:rPr>
          <w:b/>
          <w:bCs/>
        </w:rPr>
        <w:t xml:space="preserve">substitution</w:t>
      </w:r>
      <w:r>
        <w:t xml:space="preserve"> remplace un outil traditionnel sans changement fonctionnel (saisir un texte plutôt que l’écrire sur papier) ; l’</w:t>
      </w:r>
      <w:r>
        <w:rPr>
          <w:b/>
          <w:bCs/>
        </w:rPr>
        <w:t xml:space="preserve">augmentation</w:t>
      </w:r>
      <w:r>
        <w:t xml:space="preserve"> apporte une amélioration fonctionnelle (enregistrement automatique dans Google Drive, sans perte de document) ; la </w:t>
      </w:r>
      <w:r>
        <w:rPr>
          <w:b/>
          <w:bCs/>
        </w:rPr>
        <w:t xml:space="preserve">modification</w:t>
      </w:r>
      <w:r>
        <w:t xml:space="preserve"> transforme significativement la tâche (coédition d’un même document en ligne) ; la </w:t>
      </w:r>
      <w:r>
        <w:rPr>
          <w:b/>
          <w:bCs/>
        </w:rPr>
        <w:t xml:space="preserve">redéfinition</w:t>
      </w:r>
      <w:r>
        <w:t xml:space="preserve"> permet des activités auparavant impossibles (travail collaboratif simultané à distance sur smartphone, avec rétroaction du formateur dans le document). Hamilton et al. (2016) invitent toutefois à ne pas considérer ce modèle comme une échelle hiérarchique à gravir mécaniquement, mais comme un outil de réflexion sur les finalités pédagogiques de l’usage technologique. Il permet ici de situer le niveau de transformation apporté par le dispositif (HS2 et HS3).</w:t>
      </w:r>
    </w:p>
    <w:p>
      <w:pPr>
        <w:pStyle w:val="Heading3"/>
      </w:pPr>
      <w:r>
        <w:t xml:space="preserve">3.3.5. Le modèle d’acceptation de la technologie (TAM)</w:t>
      </w:r>
    </w:p>
    <w:p>
      <w:pPr>
        <w:pStyle w:val="Corps"/>
      </w:pPr>
      <w:r>
        <w:t xml:space="preserve">Le modèle TAM (</w:t>
      </w:r>
      <w:r>
        <w:rPr>
          <w:i/>
          <w:iCs/>
        </w:rPr>
        <w:t xml:space="preserve">Technology Acceptance Model</w:t>
      </w:r>
      <w:r>
        <w:t xml:space="preserve">) de Davis (1989) explique l’acceptation ou le rejet d’une technologie par deux croyances : l’</w:t>
      </w:r>
      <w:r>
        <w:rPr>
          <w:b/>
          <w:bCs/>
        </w:rPr>
        <w:t xml:space="preserve">utilité perçue</w:t>
      </w:r>
      <w:r>
        <w:t xml:space="preserve">, c’est-à-dire le degré auquel l’utilisateur pense que la technologie améliore ses performances, et la </w:t>
      </w:r>
      <w:r>
        <w:rPr>
          <w:b/>
          <w:bCs/>
        </w:rPr>
        <w:t xml:space="preserve">facilité d’utilisation perçue</w:t>
      </w:r>
      <w:r>
        <w:t xml:space="preserve">, c’est-à-dire le degré auquel il estime son usage exempt d’effort. Ces croyances déterminent l’attitude, puis l’intention d’usage (Davis et al., 1989). Le modèle a été élargi par la théorie unifiée de l’acceptation et de l’utilisation de la technologie (UTAUT), qui y ajoute l’influence sociale et les conditions facilitantes, telles que l’accès aux infrastructures (Venkatesh et al., 2003). Dans la présente étude, l’appréciation des tâches (item a) et l’intention d’usage professionnel (items c et i) renvoient à l’utilité perçue et à l’intention, l’aisance sur smartphone (item b) et la facilité d’accès aux ressources (item h) à la facilité d’utilisation perçue, et l’accès à Internet aux conditions facilitantes. Ce modèle constitue la principale grille d’interprétation du questionnaire final.</w:t>
      </w:r>
    </w:p>
    <w:p>
      <w:pPr>
        <w:pStyle w:val="Heading3"/>
      </w:pPr>
      <w:r>
        <w:t xml:space="preserve">3.3.6. Le connectivisme</w:t>
      </w:r>
    </w:p>
    <w:p>
      <w:pPr>
        <w:pStyle w:val="Corps"/>
      </w:pPr>
      <w:r>
        <w:t xml:space="preserve">Le connectivisme de Siemens (2005) considère que l’apprentissage se construit dans des réseaux de connexions entre personnes, outils et ressources numériques, et que la capacité à accéder à l’information et à la mettre à jour importe autant que les connaissances possédées. Downes (2012) prolonge cette approche en définissant la connaissance comme distribuée à travers un réseau de connexions. Google Classroom et Google Docs, qui favorisent le partage de ressources, les notifications, les commentaires et la collaboration en réseau, s’inscrivent pleinement dans cette logique (HS3).</w:t>
      </w:r>
    </w:p>
    <w:p>
      <w:pPr>
        <w:pStyle w:val="Heading3"/>
      </w:pPr>
      <w:r>
        <w:t xml:space="preserve">3.3.7. Le socioconstructivisme</w:t>
      </w:r>
    </w:p>
    <w:p>
      <w:pPr>
        <w:pStyle w:val="Corps"/>
      </w:pPr>
      <w:r>
        <w:t xml:space="preserve">Pour Vygotsky (1978), l’apprentissage se construit d’abord dans l’interaction sociale avant d’être intériorisé ; la zone proximale de développement désigne l’écart entre ce que l’apprenant réalise seul et ce qu’il peut accomplir avec l’aide d’autrui. L’apprentissage collaboratif (Dillenbourg, 1999) et l’interdépendance positive entre pairs (Johnson &amp; Johnson, 2009) en constituent des prolongements. Dans la présente étude, Google Docs permet l’écriture collaborative, les commentaires et les corrections croisées : les membres d’un sous-groupe travaillent sur un même document et s’entraident pour réussir la tâche, ce qui éclaire directement la dimension collaborative de HS2.</w:t>
      </w:r>
    </w:p>
    <w:p>
      <w:pPr>
        <w:pStyle w:val="Heading3"/>
      </w:pPr>
      <w:r>
        <w:t xml:space="preserve">3.3.8. Cadre de référence retenu</w:t>
      </w:r>
    </w:p>
    <w:p>
      <w:pPr>
        <w:pStyle w:val="Corps"/>
      </w:pPr>
      <w:r>
        <w:t xml:space="preserve">La recherche s’appuie principalement sur la théorie de l’apprentissage mobile, le modèle TPACK et le socioconstructivisme, complétés par le modèle TAM pour l’interprétation des perceptions. Le tableau 7 précise l’apport de chaque cadre et son articulation avec les hypothèses.</w:t>
      </w:r>
    </w:p>
    <w:p>
      <w:pPr>
        <w:pStyle w:val="LegendeTableau"/>
        <w:keepNext/>
      </w:pPr>
      <w:r>
        <w:rPr>
          <w:b/>
          <w:bCs/>
        </w:rPr>
        <w:t xml:space="preserve">Tableau 7 : </w:t>
      </w:r>
      <w:r>
        <w:rPr>
          <w:i/>
          <w:iCs/>
        </w:rPr>
        <w:t xml:space="preserve">Articulation du cadre théorique avec les hypothèses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120"/>
        <w:gridCol w:w="2313"/>
        <w:gridCol w:w="3277"/>
        <w:gridCol w:w="1928"/>
      </w:tblGrid>
      <w:tr>
        <w:trPr>
          <w:cantSplit/>
          <w:tblHeader/>
        </w:trPr>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Cadre théorique</w:t>
            </w:r>
          </w:p>
        </w:tc>
        <w:tc>
          <w:tcPr>
            <w:tcW w:type="dxa" w:w="231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Auteurs de référence</w:t>
            </w:r>
          </w:p>
        </w:tc>
        <w:tc>
          <w:tcPr>
            <w:tcW w:type="dxa" w:w="327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Apport à la recherche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Hypothèses</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Théorie de l’apprentissage mobile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Sharples et al. (2005, 2007) ; Traxler (2009)</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Continuité de l’apprentissage entre contextes grâce au smartphone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HP, HS1, HS3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Modèle FRAME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Koole (2009)</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Interaction dispositif – apprenant – dimension sociale ; utilisabilité du petit écran</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HS1, HS2</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TPACK</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Mishra &amp; Koehler (2006) ; Koehler &amp; Mishra (2009)</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Conception du dispositif et rôle du formateur</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HP, contribution professionnelle</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SAMR</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Puentedura (2006) ; Hamilton et al. (2016)</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Niveau de transformation de la tâche de traitement de texte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HS2, HS3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TAM / UTAUT</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Davis (1989) ; Davis et al. (1989) ; Venkatesh et al. (2003)</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Utilité perçue, facilité d’usage, conditions facilitantes, intention d’usage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HP, HS1, HS3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Connectivisme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Siemens (2005) ; Downes (2012)</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Apprentissage en réseau, partage et accès aux ressources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Socioconstructivisme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Vygotsky (1978) ; Dillenbourg (1999) ; Johnson &amp; Johnson (2009)</w:t>
            </w:r>
          </w:p>
        </w:tc>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Construction collaborative des compétences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HS2</w:t>
            </w:r>
          </w:p>
        </w:tc>
      </w:tr>
    </w:tbl>
    <w:p>
      <w:pPr>
        <w:pStyle w:val="Source"/>
      </w:pPr>
      <w:r>
        <w:t xml:space="preserve">Source : Réalisation de l’auteur (2026).</w:t>
      </w:r>
    </w:p>
    <w:p>
      <w:pPr>
        <w:pStyle w:val="Heading2"/>
      </w:pPr>
      <w:r>
        <w:t xml:space="preserve">3.4. Approche méthodologique</w:t>
      </w:r>
    </w:p>
    <w:p>
      <w:pPr>
        <w:pStyle w:val="Heading3"/>
      </w:pPr>
      <w:r>
        <w:t xml:space="preserve">3.4.1. Cadre de l’étude</w:t>
      </w:r>
    </w:p>
    <w:p>
      <w:pPr>
        <w:pStyle w:val="Corps"/>
      </w:pPr>
      <w:r>
        <w:t xml:space="preserve">L’étude a été conduite à l’ENFPE de Notsè auprès des EPE de la promotion 3. Ce cadre correspond à notre lieu de stage en responsabilité, où ont été constatés, dans l’administration de l’UE d’informatique, le nombre insuffisant d’ordinateurs, le temps limité de pratique en salle, la dépendance à la salle informatique et la difficulté de poursuivre les exercices hors des cours. Face à ces contraintes, l’usage des smartphones est apparu comme une alternative permettant d’intégrer Google Classroom et Google Docs aux activités pédagogiques.</w:t>
      </w:r>
    </w:p>
    <w:p>
      <w:pPr>
        <w:pStyle w:val="Heading3"/>
      </w:pPr>
      <w:r>
        <w:t xml:space="preserve">3.4.2. Type de recherche</w:t>
      </w:r>
    </w:p>
    <w:p>
      <w:pPr>
        <w:pStyle w:val="Corps"/>
      </w:pPr>
      <w:r>
        <w:t xml:space="preserve">La recherche relève d’une démarche mixte, combinant approches quantitative et qualitative. Le volet quantitatif s’appuie sur deux questionnaires (préliminaire et final) et sur les notes obtenues sur la plateforme ; le volet qualitatif sur l’observation des activités et les échanges de groupe réalisés pendant l’expérimentation. Le plan de recherche s’apparente à une expérimentation sans groupe témoin ni pré-test, dont les limites seront discutées au chapitre 4.</w:t>
      </w:r>
    </w:p>
    <w:p>
      <w:pPr>
        <w:pStyle w:val="Heading3"/>
      </w:pPr>
      <w:r>
        <w:t xml:space="preserve">3.4.3. Population et échantillons</w:t>
      </w:r>
    </w:p>
    <w:p>
      <w:pPr>
        <w:pStyle w:val="Corps"/>
      </w:pPr>
      <w:r>
        <w:t xml:space="preserve">La population est constituée des 387 EPE de la promotion 3 (2024-2026), répartis en huit groupes-classes. Trois échantillons ont été mobilisés :</w:t>
      </w:r>
    </w:p>
    <w:p>
      <w:pPr>
        <w:pStyle w:val="ListParagraph"/>
        <w:numPr>
          <w:ilvl w:val="0"/>
          <w:numId w:val="2"/>
        </w:numPr>
        <w:spacing w:after="60" w:line="360" w:lineRule="auto"/>
        <w:jc w:val="both"/>
      </w:pPr>
      <w:r>
        <w:t xml:space="preserve">les </w:t>
      </w:r>
      <w:r>
        <w:rPr>
          <w:b/>
          <w:bCs/>
        </w:rPr>
        <w:t xml:space="preserve">245 EPE</w:t>
      </w:r>
      <w:r>
        <w:t xml:space="preserve"> ayant fourni des réponses exploitables au questionnaire préliminaire (sur 291 répondants) ;</w:t>
      </w:r>
    </w:p>
    <w:p>
      <w:pPr>
        <w:pStyle w:val="ListParagraph"/>
        <w:numPr>
          <w:ilvl w:val="0"/>
          <w:numId w:val="2"/>
        </w:numPr>
        <w:spacing w:after="60" w:line="360" w:lineRule="auto"/>
        <w:jc w:val="both"/>
      </w:pPr>
      <w:r>
        <w:t xml:space="preserve">les </w:t>
      </w:r>
      <w:r>
        <w:rPr>
          <w:b/>
          <w:bCs/>
        </w:rPr>
        <w:t xml:space="preserve">315 EPE</w:t>
      </w:r>
      <w:r>
        <w:t xml:space="preserve"> ayant effectivement participé aux activités de la plateforme Google Classroom (81,4 % des inscrits), dont les traces et les notes ont été observées ;</w:t>
      </w:r>
    </w:p>
    <w:p>
      <w:pPr>
        <w:pStyle w:val="ListParagraph"/>
        <w:numPr>
          <w:ilvl w:val="0"/>
          <w:numId w:val="2"/>
        </w:numPr>
        <w:spacing w:after="60" w:line="360" w:lineRule="auto"/>
        <w:jc w:val="both"/>
      </w:pPr>
      <w:r>
        <w:t xml:space="preserve">les </w:t>
      </w:r>
      <w:r>
        <w:rPr>
          <w:b/>
          <w:bCs/>
        </w:rPr>
        <w:t xml:space="preserve">107 EPE</w:t>
      </w:r>
      <w:r>
        <w:t xml:space="preserve"> ayant répondu au questionnaire final, diffusé par un lien Google Forms sur les groupes WhatsApp de la promotion (27,65 % des inscrits), constituant un échantillon de convenance.</w:t>
      </w:r>
    </w:p>
    <w:p>
      <w:pPr>
        <w:pStyle w:val="Heading3"/>
      </w:pPr>
      <w:r>
        <w:t xml:space="preserve">3.4.4. Méthodes et outils de collecte</w:t>
      </w:r>
    </w:p>
    <w:p>
      <w:pPr>
        <w:pStyle w:val="Corps"/>
      </w:pPr>
      <w:r>
        <w:t xml:space="preserve">Quatre outils ont été mobilisés : un </w:t>
      </w:r>
      <w:r>
        <w:rPr>
          <w:b/>
          <w:bCs/>
        </w:rPr>
        <w:t xml:space="preserve">questionnaire préliminaire</w:t>
      </w:r>
      <w:r>
        <w:t xml:space="preserve"> (Google Forms) visant à vérifier les prérequis techniques et l’expérience des EPE avec les outils en ligne ; une </w:t>
      </w:r>
      <w:r>
        <w:rPr>
          <w:b/>
          <w:bCs/>
        </w:rPr>
        <w:t xml:space="preserve">observation non participante</w:t>
      </w:r>
      <w:r>
        <w:t xml:space="preserve"> des traces numériques sur la plateforme (connexions, remises de devoirs, dates d’activité) ; une </w:t>
      </w:r>
      <w:r>
        <w:rPr>
          <w:b/>
          <w:bCs/>
        </w:rPr>
        <w:t xml:space="preserve">grille d’évaluation critériée</w:t>
      </w:r>
      <w:r>
        <w:t xml:space="preserve"> en cinq critères, notée sur 20 points, pour apprécier les productions ; et un </w:t>
      </w:r>
      <w:r>
        <w:rPr>
          <w:b/>
          <w:bCs/>
        </w:rPr>
        <w:t xml:space="preserve">questionnaire final</w:t>
      </w:r>
      <w:r>
        <w:t xml:space="preserve"> de neuf items à échelle de Likert en cinq points (1 = pas du tout d’accord à 5 = tout à fait d’accord), dont cinq portent sur Google Docs (items a à e, l’item e étant formulé de manière inversée) et quatre sur Google Classroom (items f à i). Des échanges de groupe ont en outre permis de recueillir les difficultés rencontrées.</w:t>
      </w:r>
    </w:p>
    <w:p>
      <w:pPr>
        <w:pStyle w:val="Heading3"/>
      </w:pPr>
      <w:r>
        <w:t xml:space="preserve">3.4.5. Résultats du questionnaire préliminaire</w:t>
      </w:r>
    </w:p>
    <w:p>
      <w:pPr>
        <w:pStyle w:val="Corps"/>
      </w:pPr>
      <w:r>
        <w:t xml:space="preserve">Le questionnaire préliminaire visait à évaluer les connaissances et l’expérience des EPE relatives aux outils Google et à vérifier les conditions de mise en œuvre de l’expérimentation. Sur 291 répondants, 245 ont fourni des réponses exploitables et 46 ont laissé plusieurs questions sans réponse.</w:t>
      </w:r>
    </w:p>
    <w:p>
      <w:pPr>
        <w:pStyle w:val="Heading4"/>
      </w:pPr>
      <w:r>
        <w:t xml:space="preserve">Profil de l’échantillon</w:t>
      </w:r>
    </w:p>
    <w:p>
      <w:pPr>
        <w:pStyle w:val="LegendeTableau"/>
        <w:keepNext/>
      </w:pPr>
      <w:r>
        <w:rPr>
          <w:b/>
          <w:bCs/>
        </w:rPr>
        <w:t xml:space="preserve">Tableau 8 : </w:t>
      </w:r>
      <w:r>
        <w:rPr>
          <w:i/>
          <w:iCs/>
        </w:rPr>
        <w:t xml:space="preserve">Profil de l’échantillon selon le sexe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433"/>
        <w:gridCol w:w="2602"/>
        <w:gridCol w:w="2603"/>
      </w:tblGrid>
      <w:tr>
        <w:trPr>
          <w:cantSplit/>
          <w:tblHeader/>
        </w:trPr>
        <w:tc>
          <w:tcPr>
            <w:tcW w:type="dxa" w:w="443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Sexe</w:t>
            </w:r>
          </w:p>
        </w:tc>
        <w:tc>
          <w:tcPr>
            <w:tcW w:type="dxa" w:w="2602"/>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Fréquence</w:t>
            </w:r>
          </w:p>
        </w:tc>
        <w:tc>
          <w:tcPr>
            <w:tcW w:type="dxa" w:w="260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Pourcentage valide</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Féminin</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94</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38,4</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Masculin</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151</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61,6</w:t>
            </w:r>
          </w:p>
        </w:tc>
      </w:tr>
      <w:tr>
        <w:trPr>
          <w:cantSplit/>
          <w:tblHeader w:val="false"/>
        </w:trPr>
        <w:tc>
          <w:tcPr>
            <w:tcW w:type="dxa" w:w="443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2602"/>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245</w:t>
            </w:r>
          </w:p>
        </w:tc>
        <w:tc>
          <w:tcPr>
            <w:tcW w:type="dxa" w:w="260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100,0</w:t>
            </w:r>
          </w:p>
        </w:tc>
      </w:tr>
    </w:tbl>
    <w:p>
      <w:pPr>
        <w:pStyle w:val="Source"/>
      </w:pPr>
      <w:r>
        <w:t xml:space="preserve">Source : Enquête préliminaire, mai 2026 (Google Forms ; IBM SPSS Statistics 27).</w:t>
      </w:r>
    </w:p>
    <w:p>
      <w:pPr>
        <w:pStyle w:val="LegendeTableau"/>
        <w:keepNext/>
      </w:pPr>
      <w:r>
        <w:rPr>
          <w:b/>
          <w:bCs/>
        </w:rPr>
        <w:t xml:space="preserve">Tableau 9 : </w:t>
      </w:r>
      <w:r>
        <w:rPr>
          <w:i/>
          <w:iCs/>
        </w:rPr>
        <w:t xml:space="preserve">Profil de l’échantillon selon l’âge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433"/>
        <w:gridCol w:w="2602"/>
        <w:gridCol w:w="2603"/>
      </w:tblGrid>
      <w:tr>
        <w:trPr>
          <w:cantSplit/>
          <w:tblHeader/>
        </w:trPr>
        <w:tc>
          <w:tcPr>
            <w:tcW w:type="dxa" w:w="443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Âge</w:t>
            </w:r>
          </w:p>
        </w:tc>
        <w:tc>
          <w:tcPr>
            <w:tcW w:type="dxa" w:w="2602"/>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Fréquence</w:t>
            </w:r>
          </w:p>
        </w:tc>
        <w:tc>
          <w:tcPr>
            <w:tcW w:type="dxa" w:w="260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Pourcentage</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18-22 ans</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69</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28,2</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18-22 ans et 23-27 ans (double réponse)</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1</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0,4</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23-27 ans</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124</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50,6</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23-27 ans et 28-32 ans (double réponse)</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1</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0,4</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28-32 ans</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32</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13,1</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33-37 ans</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6,5</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37 ans et plus</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2</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0,7</w:t>
            </w:r>
          </w:p>
        </w:tc>
      </w:tr>
      <w:tr>
        <w:trPr>
          <w:cantSplit/>
          <w:tblHeader w:val="false"/>
        </w:trPr>
        <w:tc>
          <w:tcPr>
            <w:tcW w:type="dxa" w:w="443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2602"/>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245</w:t>
            </w:r>
          </w:p>
        </w:tc>
        <w:tc>
          <w:tcPr>
            <w:tcW w:type="dxa" w:w="260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100,0</w:t>
            </w:r>
          </w:p>
        </w:tc>
      </w:tr>
    </w:tbl>
    <w:p>
      <w:pPr>
        <w:pStyle w:val="Source"/>
      </w:pPr>
      <w:r>
        <w:t xml:space="preserve">Source : Enquête préliminaire, mai 2026 (Google Forms ; IBM SPSS Statistics 27).</w:t>
      </w:r>
    </w:p>
    <w:p>
      <w:pPr>
        <w:pStyle w:val="LegendeTableau"/>
        <w:keepNext/>
      </w:pPr>
      <w:r>
        <w:rPr>
          <w:b/>
          <w:bCs/>
        </w:rPr>
        <w:t xml:space="preserve">Tableau 10 : </w:t>
      </w:r>
      <w:r>
        <w:rPr>
          <w:i/>
          <w:iCs/>
        </w:rPr>
        <w:t xml:space="preserve">Dernier diplôme obtenu par les EPE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433"/>
        <w:gridCol w:w="2602"/>
        <w:gridCol w:w="2603"/>
      </w:tblGrid>
      <w:tr>
        <w:trPr>
          <w:cantSplit/>
          <w:tblHeader/>
        </w:trPr>
        <w:tc>
          <w:tcPr>
            <w:tcW w:type="dxa" w:w="443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Diplôme</w:t>
            </w:r>
          </w:p>
        </w:tc>
        <w:tc>
          <w:tcPr>
            <w:tcW w:type="dxa" w:w="2602"/>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Fréquence</w:t>
            </w:r>
          </w:p>
        </w:tc>
        <w:tc>
          <w:tcPr>
            <w:tcW w:type="dxa" w:w="260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Pourcentage valide</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BAC II</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220</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89,8</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Licence</w:t>
            </w:r>
          </w:p>
        </w:tc>
        <w:tc>
          <w:tcPr>
            <w:tcW w:type="dxa" w:w="2602"/>
            <w:tcMar>
              <w:top w:type="dxa" w:w="40"/>
              <w:left w:type="dxa" w:w="90"/>
              <w:bottom w:type="dxa" w:w="40"/>
              <w:right w:type="dxa" w:w="90"/>
            </w:tcMar>
            <w:vAlign w:val="center"/>
          </w:tcPr>
          <w:p>
            <w:pPr>
              <w:spacing w:after="30" w:before="30" w:line="240" w:lineRule="auto"/>
              <w:jc w:val="left"/>
            </w:pPr>
            <w:r>
              <w:rPr>
                <w:sz w:val="20"/>
                <w:szCs w:val="20"/>
              </w:rPr>
              <w:t xml:space="preserve">25</w:t>
            </w:r>
          </w:p>
        </w:tc>
        <w:tc>
          <w:tcPr>
            <w:tcW w:type="dxa" w:w="2603"/>
            <w:tcMar>
              <w:top w:type="dxa" w:w="40"/>
              <w:left w:type="dxa" w:w="90"/>
              <w:bottom w:type="dxa" w:w="40"/>
              <w:right w:type="dxa" w:w="90"/>
            </w:tcMar>
            <w:vAlign w:val="center"/>
          </w:tcPr>
          <w:p>
            <w:pPr>
              <w:spacing w:after="30" w:before="30" w:line="240" w:lineRule="auto"/>
              <w:jc w:val="left"/>
            </w:pPr>
            <w:r>
              <w:rPr>
                <w:sz w:val="20"/>
                <w:szCs w:val="20"/>
              </w:rPr>
              <w:t xml:space="preserve">10,2</w:t>
            </w:r>
          </w:p>
        </w:tc>
      </w:tr>
      <w:tr>
        <w:trPr>
          <w:cantSplit/>
          <w:tblHeader w:val="false"/>
        </w:trPr>
        <w:tc>
          <w:tcPr>
            <w:tcW w:type="dxa" w:w="443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2602"/>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245</w:t>
            </w:r>
          </w:p>
        </w:tc>
        <w:tc>
          <w:tcPr>
            <w:tcW w:type="dxa" w:w="260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100,0</w:t>
            </w:r>
          </w:p>
        </w:tc>
      </w:tr>
    </w:tbl>
    <w:p>
      <w:pPr>
        <w:pStyle w:val="Source"/>
      </w:pPr>
      <w:r>
        <w:t xml:space="preserve">Source : Enquête préliminaire, mai 2026 (Google Forms ; IBM SPSS Statistics 27).</w:t>
      </w:r>
    </w:p>
    <w:p>
      <w:pPr>
        <w:pStyle w:val="Corps"/>
      </w:pPr>
      <w:r>
        <w:t xml:space="preserve">L’échantillon est à dominante masculine (61,6 %), jeune – 78,8 % des EPE ont entre 18 et 27 ans, les tranches de 33-37 ans (6,5 %) et de plus de 37 ans étant marginales – et majoritairement titulaire du BAC II (89,8 %). Ce profil, caractéristique d’une génération familière des usages mobiles, constitue un terrain favorable à l’introduction de Google Classroom dans la formation.</w:t>
      </w:r>
    </w:p>
    <w:p>
      <w:pPr>
        <w:pStyle w:val="Heading4"/>
      </w:pPr>
      <w:r>
        <w:t xml:space="preserve">Prérequis techniques</w:t>
      </w:r>
    </w:p>
    <w:p>
      <w:pPr>
        <w:pStyle w:val="LegendeTableau"/>
        <w:keepNext/>
      </w:pPr>
      <w:r>
        <w:rPr>
          <w:b/>
          <w:bCs/>
        </w:rPr>
        <w:t xml:space="preserve">Tableau 11 : </w:t>
      </w:r>
      <w:r>
        <w:rPr>
          <w:i/>
          <w:iCs/>
        </w:rPr>
        <w:t xml:space="preserve">Prérequis techniques des EPE pour l’usage de Google Classroom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55"/>
        <w:gridCol w:w="1928"/>
        <w:gridCol w:w="1928"/>
        <w:gridCol w:w="1927"/>
      </w:tblGrid>
      <w:tr>
        <w:trPr>
          <w:cantSplit/>
          <w:tblHeader/>
        </w:trPr>
        <w:tc>
          <w:tcPr>
            <w:tcW w:type="dxa" w:w="385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Prérequis</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Oui</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Non</w:t>
            </w:r>
          </w:p>
        </w:tc>
        <w:tc>
          <w:tcPr>
            <w:tcW w:type="dxa" w:w="192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Total</w:t>
            </w:r>
          </w:p>
        </w:tc>
      </w:tr>
      <w:tr>
        <w:trPr>
          <w:cantSplit/>
          <w:tblHeader w:val="false"/>
        </w:trPr>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Possession d’un compte Gmail</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225 (91,8 %)</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20 (8,2 %)</w:t>
            </w:r>
          </w:p>
        </w:tc>
        <w:tc>
          <w:tcPr>
            <w:tcW w:type="dxa" w:w="1927"/>
            <w:tcMar>
              <w:top w:type="dxa" w:w="40"/>
              <w:left w:type="dxa" w:w="90"/>
              <w:bottom w:type="dxa" w:w="40"/>
              <w:right w:type="dxa" w:w="90"/>
            </w:tcMar>
            <w:vAlign w:val="center"/>
          </w:tcPr>
          <w:p>
            <w:pPr>
              <w:spacing w:after="30" w:before="30" w:line="240" w:lineRule="auto"/>
              <w:jc w:val="left"/>
            </w:pPr>
            <w:r>
              <w:rPr>
                <w:sz w:val="20"/>
                <w:szCs w:val="20"/>
              </w:rPr>
              <w:t xml:space="preserve">245</w:t>
            </w:r>
          </w:p>
        </w:tc>
      </w:tr>
      <w:tr>
        <w:trPr>
          <w:cantSplit/>
          <w:tblHeader w:val="false"/>
        </w:trPr>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Possession d’un smartphone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220 (89,8 %)</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25 (10,2 %)</w:t>
            </w:r>
          </w:p>
        </w:tc>
        <w:tc>
          <w:tcPr>
            <w:tcW w:type="dxa" w:w="1927"/>
            <w:tcMar>
              <w:top w:type="dxa" w:w="40"/>
              <w:left w:type="dxa" w:w="90"/>
              <w:bottom w:type="dxa" w:w="40"/>
              <w:right w:type="dxa" w:w="90"/>
            </w:tcMar>
            <w:vAlign w:val="center"/>
          </w:tcPr>
          <w:p>
            <w:pPr>
              <w:spacing w:after="30" w:before="30" w:line="240" w:lineRule="auto"/>
              <w:jc w:val="left"/>
            </w:pPr>
            <w:r>
              <w:rPr>
                <w:sz w:val="20"/>
                <w:szCs w:val="20"/>
              </w:rPr>
              <w:t xml:space="preserve">245</w:t>
            </w:r>
          </w:p>
        </w:tc>
      </w:tr>
      <w:tr>
        <w:trPr>
          <w:cantSplit/>
          <w:tblHeader w:val="false"/>
        </w:trPr>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Accès à une connexion Internet</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190 (77,6 %)</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54 (22,0 %)</w:t>
            </w:r>
          </w:p>
        </w:tc>
        <w:tc>
          <w:tcPr>
            <w:tcW w:type="dxa" w:w="1927"/>
            <w:tcMar>
              <w:top w:type="dxa" w:w="40"/>
              <w:left w:type="dxa" w:w="90"/>
              <w:bottom w:type="dxa" w:w="40"/>
              <w:right w:type="dxa" w:w="90"/>
            </w:tcMar>
            <w:vAlign w:val="center"/>
          </w:tcPr>
          <w:p>
            <w:pPr>
              <w:spacing w:after="30" w:before="30" w:line="240" w:lineRule="auto"/>
              <w:jc w:val="left"/>
            </w:pPr>
            <w:r>
              <w:rPr>
                <w:sz w:val="20"/>
                <w:szCs w:val="20"/>
              </w:rPr>
              <w:t xml:space="preserve">245*</w:t>
            </w:r>
          </w:p>
        </w:tc>
      </w:tr>
    </w:tbl>
    <w:p>
      <w:pPr>
        <w:pStyle w:val="Source"/>
      </w:pPr>
      <w:r>
        <w:t xml:space="preserve">Source : Enquête préliminaire, mai 2026 (Google Forms ; IBM SPSS Statistics 27). * Une réponse double « oui, non » (0,4 %).</w:t>
      </w:r>
    </w:p>
    <w:p>
      <w:pPr>
        <w:pStyle w:val="Corps"/>
      </w:pPr>
      <w:r>
        <w:t xml:space="preserve">Les trois prérequis indispensables à la mise en place de la plateforme sont globalement réunis : 91,8 % des EPE disposent d’un compte Gmail, 89,8 % d’un smartphone et 77,6 % d’un accès à Internet. Le croisement de ces variables, stratifié selon la possession d’un compte Gmail, est présenté dans le tableau 12.</w:t>
      </w:r>
    </w:p>
    <w:p>
      <w:pPr>
        <w:pStyle w:val="LegendeTableau"/>
        <w:keepNext/>
      </w:pPr>
      <w:r>
        <w:rPr>
          <w:b/>
          <w:bCs/>
        </w:rPr>
        <w:t xml:space="preserve">Tableau 12 : </w:t>
      </w:r>
      <w:r>
        <w:rPr>
          <w:i/>
          <w:iCs/>
        </w:rPr>
        <w:t xml:space="preserve">Possession d’un smartphone et accès à Internet selon la possession d’un compte Gmail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120"/>
        <w:gridCol w:w="1542"/>
        <w:gridCol w:w="2120"/>
        <w:gridCol w:w="2120"/>
        <w:gridCol w:w="1736"/>
      </w:tblGrid>
      <w:tr>
        <w:trPr>
          <w:cantSplit/>
          <w:tblHeader/>
        </w:trPr>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Compte Gmail</w:t>
            </w:r>
          </w:p>
        </w:tc>
        <w:tc>
          <w:tcPr>
            <w:tcW w:type="dxa" w:w="1542"/>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Smartphone</w:t>
            </w:r>
          </w:p>
        </w:tc>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Internet = Non</w:t>
            </w:r>
          </w:p>
        </w:tc>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Internet = Oui</w:t>
            </w:r>
          </w:p>
        </w:tc>
        <w:tc>
          <w:tcPr>
            <w:tcW w:type="dxa" w:w="173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Total</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Non (n = 20)</w:t>
            </w: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Non</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 (100 %)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0 (0 %)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Oui</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 (17,6 %)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14 (82,4 %)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17</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Total</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6 (30,0 %)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14 (70,0 %)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20</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Oui (n = 225)</w:t>
            </w: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Non</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14 (63,6 %)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8 (36,4 %)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22</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Oui</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34 (16,7 %)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168 (82,8 %)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203</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Total</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48 (21,3 %)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176 (78,2 %)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225</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Ensemble (n = 245)</w:t>
            </w: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Non</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17 (68,0 %)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8 (32,0 %)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25</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Oui</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37 (16,8 %)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182 (82,7 %)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220</w:t>
            </w:r>
          </w:p>
        </w:tc>
      </w:tr>
      <w:tr>
        <w:trPr>
          <w:cantSplit/>
          <w:tblHeader w:val="false"/>
        </w:trPr>
        <w:tc>
          <w:tcPr>
            <w:tcW w:type="dxa" w:w="2120"/>
            <w:tcMar>
              <w:top w:type="dxa" w:w="40"/>
              <w:left w:type="dxa" w:w="90"/>
              <w:bottom w:type="dxa" w:w="40"/>
              <w:right w:type="dxa" w:w="90"/>
            </w:tcMar>
            <w:vAlign w:val="center"/>
          </w:tcPr>
          <w:p>
            <w:pPr>
              <w:spacing w:after="30" w:before="30" w:line="240" w:lineRule="auto"/>
              <w:jc w:val="left"/>
            </w:pPr>
          </w:p>
        </w:tc>
        <w:tc>
          <w:tcPr>
            <w:tcW w:type="dxa" w:w="1542"/>
            <w:tcMar>
              <w:top w:type="dxa" w:w="40"/>
              <w:left w:type="dxa" w:w="90"/>
              <w:bottom w:type="dxa" w:w="40"/>
              <w:right w:type="dxa" w:w="90"/>
            </w:tcMar>
            <w:vAlign w:val="center"/>
          </w:tcPr>
          <w:p>
            <w:pPr>
              <w:spacing w:after="30" w:before="30" w:line="240" w:lineRule="auto"/>
              <w:jc w:val="left"/>
            </w:pPr>
            <w:r>
              <w:rPr>
                <w:sz w:val="20"/>
                <w:szCs w:val="20"/>
              </w:rPr>
              <w:t xml:space="preserve">Total</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54 (22,0 %)</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190 (77,6 %)</w:t>
            </w:r>
          </w:p>
        </w:tc>
        <w:tc>
          <w:tcPr>
            <w:tcW w:type="dxa" w:w="1736"/>
            <w:tcMar>
              <w:top w:type="dxa" w:w="40"/>
              <w:left w:type="dxa" w:w="90"/>
              <w:bottom w:type="dxa" w:w="40"/>
              <w:right w:type="dxa" w:w="90"/>
            </w:tcMar>
            <w:vAlign w:val="center"/>
          </w:tcPr>
          <w:p>
            <w:pPr>
              <w:spacing w:after="30" w:before="30" w:line="240" w:lineRule="auto"/>
              <w:jc w:val="left"/>
            </w:pPr>
            <w:r>
              <w:rPr>
                <w:sz w:val="20"/>
                <w:szCs w:val="20"/>
              </w:rPr>
              <w:t xml:space="preserve">245</w:t>
            </w:r>
          </w:p>
        </w:tc>
      </w:tr>
    </w:tbl>
    <w:p>
      <w:pPr>
        <w:pStyle w:val="Source"/>
      </w:pPr>
      <w:r>
        <w:t xml:space="preserve">Source : Enquête préliminaire, mai 2026 (IBM SPSS Statistics 27).</w:t>
      </w:r>
    </w:p>
    <w:p>
      <w:pPr>
        <w:pStyle w:val="Corps"/>
      </w:pPr>
      <w:r>
        <w:t xml:space="preserve">Sur l’ensemble de l’échantillon, 82,7 % des EPE disposant d’un smartphone ont accès à Internet, contre 32,0 % de ceux qui n’en disposent pas. Chez les 20 EPE sans compte Gmail, l’absence de smartphone s’accompagne d’une absence totale de connexion (100 %), tandis que 82,4 % de ceux qui possèdent un smartphone y ont accès. Parmi les 225 titulaires d’un compte Gmail, 82,8 % de ceux qui possèdent un smartphone ont accès à Internet. Ces résultats confirment que la majorité des EPE réunissent les conditions techniques du mobile learning, tout en signalant qu’une minorité – sans smartphone ou sans connexion – devra faire l’objet d’un accompagnement spécifique, conformément aux « conditions facilitantes » du modèle UTAUT (Venkatesh et al., 2003).</w:t>
      </w:r>
    </w:p>
    <w:p>
      <w:pPr>
        <w:pStyle w:val="Heading4"/>
      </w:pPr>
      <w:r>
        <w:t xml:space="preserve">Disposition à apprendre en ligne</w:t>
      </w:r>
    </w:p>
    <w:p>
      <w:pPr>
        <w:pStyle w:val="LegendeTableau"/>
        <w:keepNext/>
      </w:pPr>
      <w:r>
        <w:rPr>
          <w:b/>
          <w:bCs/>
        </w:rPr>
        <w:t xml:space="preserve">Tableau 13 : </w:t>
      </w:r>
      <w:r>
        <w:rPr>
          <w:i/>
          <w:iCs/>
        </w:rPr>
        <w:t xml:space="preserve">Expérience et disposition des EPE à l’égard des outils d’apprentissage en ligne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433"/>
        <w:gridCol w:w="1735"/>
        <w:gridCol w:w="1735"/>
        <w:gridCol w:w="1735"/>
      </w:tblGrid>
      <w:tr>
        <w:trPr>
          <w:cantSplit/>
          <w:tblHeader/>
        </w:trPr>
        <w:tc>
          <w:tcPr>
            <w:tcW w:type="dxa" w:w="443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Question</w:t>
            </w:r>
          </w:p>
        </w:tc>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Oui</w:t>
            </w:r>
          </w:p>
        </w:tc>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Non</w:t>
            </w:r>
          </w:p>
        </w:tc>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Total</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Avez-vous déjà utilisé Google Docs ou un autre outil d’apprentissage en ligne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104 (42,4 %)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141 (57,6 %)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245</w:t>
            </w:r>
          </w:p>
        </w:tc>
      </w:tr>
      <w:tr>
        <w:trPr>
          <w:cantSplit/>
          <w:tblHeader w:val="false"/>
        </w:trPr>
        <w:tc>
          <w:tcPr>
            <w:tcW w:type="dxa" w:w="4433"/>
            <w:tcMar>
              <w:top w:type="dxa" w:w="40"/>
              <w:left w:type="dxa" w:w="90"/>
              <w:bottom w:type="dxa" w:w="40"/>
              <w:right w:type="dxa" w:w="90"/>
            </w:tcMar>
            <w:vAlign w:val="center"/>
          </w:tcPr>
          <w:p>
            <w:pPr>
              <w:spacing w:after="30" w:before="30" w:line="240" w:lineRule="auto"/>
              <w:jc w:val="left"/>
            </w:pPr>
            <w:r>
              <w:rPr>
                <w:sz w:val="20"/>
                <w:szCs w:val="20"/>
              </w:rPr>
              <w:t xml:space="preserve">Souhaiteriez-vous apprendre avec un outil d’apprentissage en ligne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234 (98,3 %)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4 (1,7 %)</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238</w:t>
            </w:r>
          </w:p>
        </w:tc>
      </w:tr>
    </w:tbl>
    <w:p>
      <w:pPr>
        <w:pStyle w:val="Source"/>
      </w:pPr>
      <w:r>
        <w:t xml:space="preserve">Source : Enquête préliminaire, mai 2026 (IBM SPSS Statistics 27).</w:t>
      </w:r>
    </w:p>
    <w:p>
      <w:pPr>
        <w:pStyle w:val="Corps"/>
      </w:pPr>
      <w:r>
        <w:t xml:space="preserve">Si 57,6 % des EPE n’avaient jamais utilisé Google Docs ou un autre outil d’apprentissage en ligne, 98,3 % se déclaraient disposés à apprendre avec un tel outil. Cette forte disposition initiale, qui renvoie à l’intention d’usage du modèle TAM, constitue un indicateur favorable à l’acceptabilité du dispositif, en même temps qu’elle souligne la nécessité d’une prise en main accompagnée pour la majorité des EPE, novices.</w:t>
      </w:r>
    </w:p>
    <w:p>
      <w:pPr>
        <w:pStyle w:val="Heading3"/>
      </w:pPr>
      <w:r>
        <w:t xml:space="preserve">3.4.6. Déroulement de l’expérimentation</w:t>
      </w:r>
    </w:p>
    <w:p>
      <w:pPr>
        <w:pStyle w:val="Corps"/>
      </w:pPr>
      <w:r>
        <w:t xml:space="preserve">L’expérimentation s’est déroulée en plusieurs étapes progressives, destinées à faciliter la prise en main de la plateforme.</w:t>
      </w:r>
    </w:p>
    <w:p>
      <w:pPr>
        <w:pStyle w:val="Corps"/>
      </w:pPr>
      <w:r>
        <w:rPr>
          <w:b/>
          <w:bCs/>
        </w:rPr>
        <w:t xml:space="preserve">Création des comptes Gmail.</w:t>
      </w:r>
      <w:r>
        <w:t xml:space="preserve"> Les 20 EPE qui ne disposaient pas de compte Gmail, indispensable à l’accès aux applications Google, ont été accompagnés dans sa création.</w:t>
      </w:r>
    </w:p>
    <w:p>
      <w:pPr>
        <w:pStyle w:val="Corps"/>
      </w:pPr>
      <w:r>
        <w:rPr>
          <w:b/>
          <w:bCs/>
        </w:rPr>
        <w:t xml:space="preserve">Présentation et installation des outils.</w:t>
      </w:r>
      <w:r>
        <w:t xml:space="preserve"> Après l’analyse du questionnaire préliminaire, Google Classroom et Google Docs ont été présentés aux EPE, sensibilisés à leur intérêt pour l’apprentissage du traitement de texte et invités à les installer sur leur smartphone depuis Play Store ou App Store.</w:t>
      </w:r>
    </w:p>
    <w:p>
      <w:pPr>
        <w:pStyle w:val="Corps"/>
      </w:pPr>
      <w:r>
        <w:rPr>
          <w:b/>
          <w:bCs/>
        </w:rPr>
        <w:t xml:space="preserve">Création de la plateforme.</w:t>
      </w:r>
      <w:r>
        <w:t xml:space="preserve"> Google Classroom permet de créer et d’organiser des cours, d’inscrire les apprenants, de déposer des ressources, de publier et de corriger des devoirs à l’aide d’une grille d’évaluation, de suivre la progression et de communiquer avec les apprenants. Huit cours ont été créés, un par groupe-classe, avec un paramétrage homogène (par exemple, pour le GC1 : nom du cours « GC1_Introduction à l’informatique », section « ENFPE Notsè promotion 3 », salle « GC1 », matière « informatique »). Chaque cours comporte quatre onglets – flux, travaux et devoirs, participants et notes. Les devoirs ont été créés dans l’onglet « travaux et devoirs », avec un document Google Docs joint comportant un espace d’identification des membres et un espace de travail. La figure 2 présente l’interface de création et la figure 3 synthétise le processus.</w:t>
      </w:r>
    </w:p>
    <w:p>
      <w:pPr>
        <w:pStyle w:val="LegendeFigure"/>
        <w:keepNext/>
      </w:pPr>
      <w:r>
        <w:rPr>
          <w:b/>
          <w:bCs/>
        </w:rPr>
        <w:t xml:space="preserve">Figure 2 : </w:t>
      </w:r>
      <w:r>
        <w:rPr>
          <w:i/>
          <w:iCs/>
        </w:rPr>
        <w:t xml:space="preserve">Interface de création de la plateforme Google Classroom</w:t>
      </w:r>
    </w:p>
    <w:p>
      <w:pPr>
        <w:keepNext/>
        <w:spacing w:after="60" w:before="60" w:line="240" w:lineRule="auto"/>
        <w:jc w:val="center"/>
      </w:pPr>
      <w:r>
        <w:drawing>
          <wp:inline distT="0" distB="0" distL="0" distR="0">
            <wp:extent cx="4676775" cy="2419350"/>
            <wp:effectExtent t="0" r="0" b="0" l="0"/>
            <wp:docPr id="1" name="fig_creation.png" descr="fig_creation.png" title="fig_cre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419350"/>
                    </a:xfrm>
                    <a:prstGeom prst="rect">
                      <a:avLst/>
                    </a:prstGeom>
                  </pic:spPr>
                </pic:pic>
              </a:graphicData>
            </a:graphic>
          </wp:inline>
        </w:drawing>
      </w:r>
    </w:p>
    <w:p>
      <w:pPr>
        <w:pStyle w:val="Source"/>
      </w:pPr>
      <w:r>
        <w:t xml:space="preserve">Source : Plateforme Google Classroom de l’ENFPE de Notsè, 2026.</w:t>
      </w:r>
    </w:p>
    <w:p>
      <w:pPr>
        <w:pStyle w:val="LegendeFigure"/>
        <w:keepNext/>
      </w:pPr>
      <w:r>
        <w:rPr>
          <w:b/>
          <w:bCs/>
        </w:rPr>
        <w:t xml:space="preserve">Figure 3 : </w:t>
      </w:r>
      <w:r>
        <w:rPr>
          <w:i/>
          <w:iCs/>
        </w:rPr>
        <w:t xml:space="preserve">Processus de mise en place des groupes-classes (réalisé avec Freeplane)</w:t>
      </w:r>
    </w:p>
    <w:p>
      <w:pPr>
        <w:keepNext/>
        <w:spacing w:after="60" w:before="60" w:line="240" w:lineRule="auto"/>
        <w:jc w:val="center"/>
      </w:pPr>
      <w:r>
        <w:drawing>
          <wp:inline distT="0" distB="0" distL="0" distR="0">
            <wp:extent cx="3600450" cy="2924175"/>
            <wp:effectExtent t="0" r="0" b="0" l="0"/>
            <wp:docPr id="1" name="fig_processus.png" descr="fig_processus.png" title="fig_process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00450" cy="2924175"/>
                    </a:xfrm>
                    <a:prstGeom prst="rect">
                      <a:avLst/>
                    </a:prstGeom>
                  </pic:spPr>
                </pic:pic>
              </a:graphicData>
            </a:graphic>
          </wp:inline>
        </w:drawing>
      </w:r>
    </w:p>
    <w:p>
      <w:pPr>
        <w:pStyle w:val="Source"/>
      </w:pPr>
      <w:r>
        <w:t xml:space="preserve">Source : Réalisation de l’auteur (2026) avec Freeplane.</w:t>
      </w:r>
    </w:p>
    <w:p>
      <w:pPr>
        <w:pStyle w:val="Corps"/>
      </w:pPr>
      <w:r>
        <w:rPr>
          <w:b/>
          <w:bCs/>
        </w:rPr>
        <w:t xml:space="preserve">Prise en main de Google Docs.</w:t>
      </w:r>
      <w:r>
        <w:t xml:space="preserve"> Elle s’est déroulée en deux phases : une phase d’échange en salle informatique, au cours de laquelle les EPE ont été guidés dans la création d’un document, la saisie et la mise en forme du texte, l’insertion d’éléments, l’enregistrement et la modification collaborative ; puis le partage de ressources sur la plateforme (onglet « travaux et devoirs », option « documentation »), chaque publication générant une notification sur le smartphone des EPE.</w:t>
      </w:r>
    </w:p>
    <w:p>
      <w:pPr>
        <w:pStyle w:val="Corps"/>
      </w:pPr>
      <w:r>
        <w:rPr>
          <w:b/>
          <w:bCs/>
        </w:rPr>
        <w:t xml:space="preserve">Réalisation des activités.</w:t>
      </w:r>
      <w:r>
        <w:t xml:space="preserve"> Les exercices ont porté sur la saisie de textes, la mise en forme de paragraphes, la rédaction collaborative, ainsi que le partage et le commentaire de travaux ; ils étaient réalisés individuellement au sein de documents partagés par sous-groupe.</w:t>
      </w:r>
    </w:p>
    <w:p>
      <w:pPr>
        <w:pStyle w:val="Corps"/>
      </w:pPr>
      <w:r>
        <w:rPr>
          <w:b/>
          <w:bCs/>
        </w:rPr>
        <w:t xml:space="preserve">Observation.</w:t>
      </w:r>
      <w:r>
        <w:t xml:space="preserve"> L’observation de la plateforme a porté sur la participation, l’implication, les difficultés techniques, la collaboration et l’autonomie. Elle a permis d’adresser des commentaires en cas d’erreur, d’envoyer des notifications, de restaurer des fichiers supprimés et de guider les EPE.</w:t>
      </w:r>
    </w:p>
    <w:p>
      <w:pPr>
        <w:pStyle w:val="Corps"/>
      </w:pPr>
      <w:r>
        <w:rPr>
          <w:b/>
          <w:bCs/>
        </w:rPr>
        <w:t xml:space="preserve">Administration du questionnaire final.</w:t>
      </w:r>
      <w:r>
        <w:t xml:space="preserve"> À l’issue de l’expérimentation, le questionnaire final a recueilli les perceptions des EPE sur l’appréciation des tâches réalisées avec Google Docs, son influence sur la collaboration, l’usage de Google Classroom et l’intérêt pédagogique des applications.</w:t>
      </w:r>
    </w:p>
    <w:p>
      <w:pPr>
        <w:pStyle w:val="Heading3"/>
      </w:pPr>
      <w:r>
        <w:t xml:space="preserve">3.4.7. Méthodes d’analyse et critères de vérification des hypothèses</w:t>
      </w:r>
    </w:p>
    <w:p>
      <w:pPr>
        <w:pStyle w:val="Corps"/>
      </w:pPr>
      <w:r>
        <w:t xml:space="preserve">Les données quantitatives ont été traitées avec IBM SPSS Statistics 27 (fréquences, pourcentages, moyennes et écarts-types). Pour les items à échelle de Likert, le </w:t>
      </w:r>
      <w:r>
        <w:rPr>
          <w:b/>
          <w:bCs/>
        </w:rPr>
        <w:t xml:space="preserve">taux d’adhésion</w:t>
      </w:r>
      <w:r>
        <w:t xml:space="preserve"> correspond à la somme des réponses « d’accord » et « tout à fait d’accord » ; pour l’item inversé e, il correspond à la somme des réponses de désaccord. Afin de garantir la cohérence de la vérification, les règles de décision suivantes ont été fixées :</w:t>
      </w:r>
    </w:p>
    <w:p>
      <w:pPr>
        <w:pStyle w:val="ListParagraph"/>
        <w:numPr>
          <w:ilvl w:val="0"/>
          <w:numId w:val="2"/>
        </w:numPr>
        <w:spacing w:after="60" w:line="360" w:lineRule="auto"/>
        <w:jc w:val="both"/>
      </w:pPr>
      <w:r>
        <w:t xml:space="preserve">une hypothèse est </w:t>
      </w:r>
      <w:r>
        <w:rPr>
          <w:b/>
          <w:bCs/>
        </w:rPr>
        <w:t xml:space="preserve">confirmée</w:t>
      </w:r>
      <w:r>
        <w:t xml:space="preserve"> lorsque ses indicateurs de performance dépassent le seuil de réussite (10/20) et que ses indicateurs de perception recueillent un taux d’adhésion d’au moins 70 % ;</w:t>
      </w:r>
    </w:p>
    <w:p>
      <w:pPr>
        <w:pStyle w:val="ListParagraph"/>
        <w:numPr>
          <w:ilvl w:val="0"/>
          <w:numId w:val="2"/>
        </w:numPr>
        <w:spacing w:after="60" w:line="360" w:lineRule="auto"/>
        <w:jc w:val="both"/>
      </w:pPr>
      <w:r>
        <w:t xml:space="preserve">elle est </w:t>
      </w:r>
      <w:r>
        <w:rPr>
          <w:b/>
          <w:bCs/>
        </w:rPr>
        <w:t xml:space="preserve">confirmée avec réserve</w:t>
      </w:r>
      <w:r>
        <w:t xml:space="preserve"> lorsque ces conditions sont remplies mais qu’un indicateur se situe à la limite du seuil ou n’est pas directement mesuré ;</w:t>
      </w:r>
    </w:p>
    <w:p>
      <w:pPr>
        <w:pStyle w:val="ListParagraph"/>
        <w:numPr>
          <w:ilvl w:val="0"/>
          <w:numId w:val="2"/>
        </w:numPr>
        <w:spacing w:after="60" w:line="360" w:lineRule="auto"/>
        <w:jc w:val="both"/>
      </w:pPr>
      <w:r>
        <w:t xml:space="preserve">elle est </w:t>
      </w:r>
      <w:r>
        <w:rPr>
          <w:b/>
          <w:bCs/>
        </w:rPr>
        <w:t xml:space="preserve">partiellement confirmée</w:t>
      </w:r>
      <w:r>
        <w:t xml:space="preserve"> lorsque certains indicateurs recueillent une adhésion comprise entre 50 % et 70 % ou que les sources de données divergent ;</w:t>
      </w:r>
    </w:p>
    <w:p>
      <w:pPr>
        <w:pStyle w:val="ListParagraph"/>
        <w:numPr>
          <w:ilvl w:val="0"/>
          <w:numId w:val="2"/>
        </w:numPr>
        <w:spacing w:after="60" w:line="360" w:lineRule="auto"/>
        <w:jc w:val="both"/>
      </w:pPr>
      <w:r>
        <w:t xml:space="preserve">elle est </w:t>
      </w:r>
      <w:r>
        <w:rPr>
          <w:b/>
          <w:bCs/>
        </w:rPr>
        <w:t xml:space="preserve">infirmée</w:t>
      </w:r>
      <w:r>
        <w:t xml:space="preserve"> lorsque la majorité des indicateurs se situe sous 50 % d’adhésion ou sous le seuil de réussite.</w:t>
      </w:r>
    </w:p>
    <w:p>
      <w:pPr>
        <w:pStyle w:val="Heading3"/>
      </w:pPr>
      <w:r>
        <w:t xml:space="preserve">3.4.8. Considérations éthiques</w:t>
      </w:r>
    </w:p>
    <w:p>
      <w:pPr>
        <w:pStyle w:val="Corps"/>
      </w:pPr>
      <w:r>
        <w:t xml:space="preserve">La participation aux questionnaires était volontaire et les réponses ont été recueillies sans exigence d’identification nominative. Les notes et traces d’activité ont été analysées de manière agrégée, par groupe-classe et par sous-groupe, et exploitées uniquement à des fins de recherche.</w:t>
      </w:r>
    </w:p>
    <w:p>
      <w:pPr>
        <w:pStyle w:val="Heading1"/>
        <w:pageBreakBefore/>
      </w:pPr>
      <w:r>
        <w:t xml:space="preserve">Chapitre 4 : Présentation, analyse, interprétation et discussion des résultats</w:t>
      </w:r>
    </w:p>
    <w:p>
      <w:pPr>
        <w:pStyle w:val="Corps"/>
      </w:pPr>
      <w:r>
        <w:t xml:space="preserve">Ce chapitre présente, analyse, interprète et discute les résultats de l’expérimentation du dispositif d’intégration de Google Docs via Google Classroom auprès des EPE de la promotion 3 de l’ENFPE de Notsè. Deux catégories de données sont mobilisées : les </w:t>
      </w:r>
      <w:r>
        <w:rPr>
          <w:b/>
          <w:bCs/>
        </w:rPr>
        <w:t xml:space="preserve">données de performance</w:t>
      </w:r>
      <w:r>
        <w:t xml:space="preserve">, issues de la plateforme (notes attribuées aux travaux déposés et corrigés en ligne), et les </w:t>
      </w:r>
      <w:r>
        <w:rPr>
          <w:b/>
          <w:bCs/>
        </w:rPr>
        <w:t xml:space="preserve">données de perception</w:t>
      </w:r>
      <w:r>
        <w:t xml:space="preserve">, recueillies par le questionnaire final auprès de 107 EPE. Leur croisement, dans une logique de triangulation, permet de répondre aux questions de recherche et de vérifier les hypothèses selon les critères définis au chapitre précédent.</w:t>
      </w:r>
    </w:p>
    <w:p>
      <w:pPr>
        <w:pStyle w:val="Heading2"/>
      </w:pPr>
      <w:r>
        <w:t xml:space="preserve">4.1. Participation et dispositif expérimenté</w:t>
      </w:r>
    </w:p>
    <w:p>
      <w:pPr>
        <w:pStyle w:val="Heading3"/>
      </w:pPr>
      <w:r>
        <w:t xml:space="preserve">4.1.1. Participation aux activités et à l’enquête</w:t>
      </w:r>
    </w:p>
    <w:p>
      <w:pPr>
        <w:pStyle w:val="LegendeTableau"/>
        <w:keepNext/>
      </w:pPr>
      <w:r>
        <w:rPr>
          <w:b/>
          <w:bCs/>
        </w:rPr>
        <w:t xml:space="preserve">Tableau 14 : </w:t>
      </w:r>
      <w:r>
        <w:rPr>
          <w:i/>
          <w:iCs/>
        </w:rPr>
        <w:t xml:space="preserve">Inscrits et participants aux activités de la plateforme Google Classroom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28"/>
        <w:gridCol w:w="1928"/>
        <w:gridCol w:w="2313"/>
        <w:gridCol w:w="1735"/>
        <w:gridCol w:w="1734"/>
      </w:tblGrid>
      <w:tr>
        <w:trPr>
          <w:cantSplit/>
          <w:tblHeader/>
        </w:trPr>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Groupe-classe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Inscrits à l’ENFPE</w:t>
            </w:r>
          </w:p>
        </w:tc>
        <w:tc>
          <w:tcPr>
            <w:tcW w:type="dxa" w:w="231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Participants aux activités</w:t>
            </w:r>
          </w:p>
        </w:tc>
        <w:tc>
          <w:tcPr>
            <w:tcW w:type="dxa" w:w="173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Non-participants</w:t>
            </w:r>
          </w:p>
        </w:tc>
        <w:tc>
          <w:tcPr>
            <w:tcW w:type="dxa" w:w="1734"/>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Taux de participation</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GC1</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47</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34</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72,34 %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GC2</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39</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10</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79,59 %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GC3</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0</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100,00 %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GC4</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42</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7</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85,71 %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GC5</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45</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4</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91,84 %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GC6</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51</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44</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7</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86,27 %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GC7</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44</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31</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70,45 %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GC8</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49</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31</w:t>
            </w:r>
          </w:p>
        </w:tc>
        <w:tc>
          <w:tcPr>
            <w:tcW w:type="dxa" w:w="1735"/>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1734"/>
            <w:tcMar>
              <w:top w:type="dxa" w:w="40"/>
              <w:left w:type="dxa" w:w="90"/>
              <w:bottom w:type="dxa" w:w="40"/>
              <w:right w:type="dxa" w:w="90"/>
            </w:tcMar>
            <w:vAlign w:val="center"/>
          </w:tcPr>
          <w:p>
            <w:pPr>
              <w:spacing w:after="30" w:before="30" w:line="240" w:lineRule="auto"/>
              <w:jc w:val="left"/>
            </w:pPr>
            <w:r>
              <w:rPr>
                <w:sz w:val="20"/>
                <w:szCs w:val="20"/>
              </w:rPr>
              <w:t xml:space="preserve">63,27 %</w:t>
            </w:r>
          </w:p>
        </w:tc>
      </w:tr>
      <w:tr>
        <w:trPr>
          <w:cantSplit/>
          <w:tblHeader w:val="false"/>
        </w:trPr>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387</w:t>
            </w:r>
          </w:p>
        </w:tc>
        <w:tc>
          <w:tcPr>
            <w:tcW w:type="dxa" w:w="2313"/>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315</w:t>
            </w:r>
          </w:p>
        </w:tc>
        <w:tc>
          <w:tcPr>
            <w:tcW w:type="dxa" w:w="1735"/>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72</w:t>
            </w:r>
          </w:p>
        </w:tc>
        <w:tc>
          <w:tcPr>
            <w:tcW w:type="dxa" w:w="1734"/>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81,40 %</w:t>
            </w:r>
          </w:p>
        </w:tc>
      </w:tr>
    </w:tbl>
    <w:p>
      <w:pPr>
        <w:pStyle w:val="Source"/>
      </w:pPr>
      <w:r>
        <w:t xml:space="preserve">Source : Plateforme Google Classroom de l’ENFPE de Notsè, juin 2026.</w:t>
      </w:r>
    </w:p>
    <w:p>
      <w:pPr>
        <w:pStyle w:val="LegendeTableau"/>
        <w:keepNext/>
      </w:pPr>
      <w:r>
        <w:rPr>
          <w:b/>
          <w:bCs/>
        </w:rPr>
        <w:t xml:space="preserve">Tableau 15 : </w:t>
      </w:r>
      <w:r>
        <w:rPr>
          <w:i/>
          <w:iCs/>
        </w:rPr>
        <w:t xml:space="preserve">Taux de participation à l’observation et au questionnaire final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77"/>
        <w:gridCol w:w="2120"/>
        <w:gridCol w:w="2120"/>
        <w:gridCol w:w="2121"/>
      </w:tblGrid>
      <w:tr>
        <w:trPr>
          <w:cantSplit/>
          <w:tblHeader/>
        </w:trPr>
        <w:tc>
          <w:tcPr>
            <w:tcW w:type="dxa" w:w="327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Source de données</w:t>
            </w:r>
          </w:p>
        </w:tc>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Inscrits</w:t>
            </w:r>
          </w:p>
        </w:tc>
        <w:tc>
          <w:tcPr>
            <w:tcW w:type="dxa" w:w="212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Participants</w:t>
            </w:r>
          </w:p>
        </w:tc>
        <w:tc>
          <w:tcPr>
            <w:tcW w:type="dxa" w:w="212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Taux</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Observation de la plateforme</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387</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315</w:t>
            </w:r>
          </w:p>
        </w:tc>
        <w:tc>
          <w:tcPr>
            <w:tcW w:type="dxa" w:w="2121"/>
            <w:tcMar>
              <w:top w:type="dxa" w:w="40"/>
              <w:left w:type="dxa" w:w="90"/>
              <w:bottom w:type="dxa" w:w="40"/>
              <w:right w:type="dxa" w:w="90"/>
            </w:tcMar>
            <w:vAlign w:val="center"/>
          </w:tcPr>
          <w:p>
            <w:pPr>
              <w:spacing w:after="30" w:before="30" w:line="240" w:lineRule="auto"/>
              <w:jc w:val="left"/>
            </w:pPr>
            <w:r>
              <w:rPr>
                <w:sz w:val="20"/>
                <w:szCs w:val="20"/>
              </w:rPr>
              <w:t xml:space="preserve">81,4 %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Questionnaire final</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387</w:t>
            </w:r>
          </w:p>
        </w:tc>
        <w:tc>
          <w:tcPr>
            <w:tcW w:type="dxa" w:w="2120"/>
            <w:tcMar>
              <w:top w:type="dxa" w:w="40"/>
              <w:left w:type="dxa" w:w="90"/>
              <w:bottom w:type="dxa" w:w="40"/>
              <w:right w:type="dxa" w:w="90"/>
            </w:tcMar>
            <w:vAlign w:val="center"/>
          </w:tcPr>
          <w:p>
            <w:pPr>
              <w:spacing w:after="30" w:before="30" w:line="240" w:lineRule="auto"/>
              <w:jc w:val="left"/>
            </w:pPr>
            <w:r>
              <w:rPr>
                <w:sz w:val="20"/>
                <w:szCs w:val="20"/>
              </w:rPr>
              <w:t xml:space="preserve">107</w:t>
            </w:r>
          </w:p>
        </w:tc>
        <w:tc>
          <w:tcPr>
            <w:tcW w:type="dxa" w:w="2121"/>
            <w:tcMar>
              <w:top w:type="dxa" w:w="40"/>
              <w:left w:type="dxa" w:w="90"/>
              <w:bottom w:type="dxa" w:w="40"/>
              <w:right w:type="dxa" w:w="90"/>
            </w:tcMar>
            <w:vAlign w:val="center"/>
          </w:tcPr>
          <w:p>
            <w:pPr>
              <w:spacing w:after="30" w:before="30" w:line="240" w:lineRule="auto"/>
              <w:jc w:val="left"/>
            </w:pPr>
            <w:r>
              <w:rPr>
                <w:sz w:val="20"/>
                <w:szCs w:val="20"/>
              </w:rPr>
              <w:t xml:space="preserve">27,65 %</w:t>
            </w:r>
          </w:p>
        </w:tc>
      </w:tr>
    </w:tbl>
    <w:p>
      <w:pPr>
        <w:pStyle w:val="Source"/>
      </w:pPr>
      <w:r>
        <w:t xml:space="preserve">Source : Observation et questionnaire Google Forms, ENFPE de Notsè, juin 2026.</w:t>
      </w:r>
    </w:p>
    <w:p>
      <w:pPr>
        <w:pStyle w:val="Corps"/>
      </w:pPr>
      <w:r>
        <w:rPr>
          <w:b/>
          <w:bCs/>
        </w:rPr>
        <w:t xml:space="preserve">Analyse.</w:t>
      </w:r>
      <w:r>
        <w:t xml:space="preserve"> Sur les 387 EPE inscrits, 315 ont effectivement pris part aux activités de la plateforme, soit un taux de participation de 81,40 %. Ce taux varie selon les groupes-classes, de 63,27 % (GC8) à 100 % (GC3). Le questionnaire final a été renseigné par 107 EPE, soit 27,65 % des inscrits.</w:t>
      </w:r>
    </w:p>
    <w:p>
      <w:pPr>
        <w:pStyle w:val="Corps"/>
      </w:pPr>
      <w:r>
        <w:rPr>
          <w:b/>
          <w:bCs/>
        </w:rPr>
        <w:t xml:space="preserve">Interprétation.</w:t>
      </w:r>
      <w:r>
        <w:t xml:space="preserve"> Une participation de plus de quatre EPE sur cinq à des activités réalisées exclusivement sur smartphone constitue un premier indicateur de la faisabilité du dispositif et de sa capacité à atteindre la grande majorité des apprenants malgré l’absence d’ordinateurs personnels (HS1). Les écarts entre groupes-classes, et les 72 non-participants, rappellent toutefois que l’accès n’est pas universel : ils sont cohérents avec les 10,2 % d’EPE sans smartphone et les 22,0 % sans connexion Internet relevés par le questionnaire préliminaire. Le taux de réponse au questionnaire final, plus modeste, invite enfin à la prudence dans la généralisation des perceptions.</w:t>
      </w:r>
    </w:p>
    <w:p>
      <w:pPr>
        <w:pStyle w:val="Heading3"/>
      </w:pPr>
      <w:r>
        <w:t xml:space="preserve">4.1.2. Présentation du dispositif expérimenté</w:t>
      </w:r>
    </w:p>
    <w:p>
      <w:pPr>
        <w:pStyle w:val="Corps"/>
      </w:pPr>
      <w:r>
        <w:t xml:space="preserve">Le dispositif combine Google Classroom, utilisé comme environnement de gestion des groupes-classes, et Google Docs, utilisé comme outil de production et de mise en forme des documents, accessibles depuis les smartphones des EPE. L’organisation présentielle de la promotion en huit groupes-classes a été reproduite sur la plateforme sous la forme de huit classes virtuelles (figure 4).</w:t>
      </w:r>
    </w:p>
    <w:p>
      <w:pPr>
        <w:pStyle w:val="LegendeFigure"/>
        <w:keepNext/>
      </w:pPr>
      <w:r>
        <w:rPr>
          <w:b/>
          <w:bCs/>
        </w:rPr>
        <w:t xml:space="preserve">Figure 4 : </w:t>
      </w:r>
      <w:r>
        <w:rPr>
          <w:i/>
          <w:iCs/>
        </w:rPr>
        <w:t xml:space="preserve">Présentation du dispositif expérimental sur Google Classroom</w:t>
      </w:r>
    </w:p>
    <w:p>
      <w:pPr>
        <w:keepNext/>
        <w:spacing w:after="60" w:before="60" w:line="240" w:lineRule="auto"/>
        <w:jc w:val="center"/>
      </w:pPr>
      <w:r>
        <w:drawing>
          <wp:inline distT="0" distB="0" distL="0" distR="0">
            <wp:extent cx="4857750" cy="2266950"/>
            <wp:effectExtent t="0" r="0" b="0" l="0"/>
            <wp:docPr id="1" name="fig_dispositif.png" descr="fig_dispositif.png" title="fig_disposi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266950"/>
                    </a:xfrm>
                    <a:prstGeom prst="rect">
                      <a:avLst/>
                    </a:prstGeom>
                  </pic:spPr>
                </pic:pic>
              </a:graphicData>
            </a:graphic>
          </wp:inline>
        </w:drawing>
      </w:r>
    </w:p>
    <w:p>
      <w:pPr>
        <w:pStyle w:val="Source"/>
      </w:pPr>
      <w:r>
        <w:t xml:space="preserve">Source : Plateforme Google Classroom de l’ENFPE de Notsè, 2026.</w:t>
      </w:r>
    </w:p>
    <w:p>
      <w:pPr>
        <w:pStyle w:val="Corps"/>
      </w:pPr>
      <w:r>
        <w:t xml:space="preserve">Chaque groupe-classe a été divisé en sept sous-groupes (SG1 à SG7), comme en présentiel, et un document Google Docs structuré a été attribué à chaque sous-groupe (Doc_GC1_SG1 à Doc_GC1_SG7, structure reproduite de GC1 à GC8) (figure 5).</w:t>
      </w:r>
    </w:p>
    <w:p>
      <w:pPr>
        <w:pStyle w:val="LegendeFigure"/>
        <w:keepNext/>
      </w:pPr>
      <w:r>
        <w:rPr>
          <w:b/>
          <w:bCs/>
        </w:rPr>
        <w:t xml:space="preserve">Figure 5 : </w:t>
      </w:r>
      <w:r>
        <w:rPr>
          <w:i/>
          <w:iCs/>
        </w:rPr>
        <w:t xml:space="preserve">Aperçu de l’organisation des devoirs dans le GC1</w:t>
      </w:r>
    </w:p>
    <w:p>
      <w:pPr>
        <w:keepNext/>
        <w:spacing w:after="60" w:before="60" w:line="240" w:lineRule="auto"/>
        <w:jc w:val="center"/>
      </w:pPr>
      <w:r>
        <w:drawing>
          <wp:inline distT="0" distB="0" distL="0" distR="0">
            <wp:extent cx="4676775" cy="2695575"/>
            <wp:effectExtent t="0" r="0" b="0" l="0"/>
            <wp:docPr id="1" name="fig_gc1.png" descr="fig_gc1.png" title="fig_g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95575"/>
                    </a:xfrm>
                    <a:prstGeom prst="rect">
                      <a:avLst/>
                    </a:prstGeom>
                  </pic:spPr>
                </pic:pic>
              </a:graphicData>
            </a:graphic>
          </wp:inline>
        </w:drawing>
      </w:r>
    </w:p>
    <w:p>
      <w:pPr>
        <w:pStyle w:val="Source"/>
      </w:pPr>
      <w:r>
        <w:t xml:space="preserve">Source : Plateforme Google Classroom de l’ENFPE de Notsè, 2026.</w:t>
      </w:r>
    </w:p>
    <w:p>
      <w:pPr>
        <w:pStyle w:val="Corps"/>
      </w:pPr>
      <w:r>
        <w:t xml:space="preserve">Chaque document partagé comporte la consigne, l’identification du sous-groupe, un espace réservé aux noms des membres et un espace de travail individuel (figure 6). Chaque membre réalise sa tâche dans son espace, dans une perspective collaborative : les membres échangent en dehors de la plateforme et peuvent signaler à un pair un travail inachevé ou erroné afin qu’il le reprenne.</w:t>
      </w:r>
    </w:p>
    <w:p>
      <w:pPr>
        <w:pStyle w:val="LegendeFigure"/>
        <w:keepNext/>
      </w:pPr>
      <w:r>
        <w:rPr>
          <w:b/>
          <w:bCs/>
        </w:rPr>
        <w:t xml:space="preserve">Figure 6 : </w:t>
      </w:r>
      <w:r>
        <w:rPr>
          <w:i/>
          <w:iCs/>
        </w:rPr>
        <w:t xml:space="preserve">Document Google Docs conçu pour le travail collaboratif</w:t>
      </w:r>
    </w:p>
    <w:p>
      <w:pPr>
        <w:keepNext/>
        <w:spacing w:after="60" w:before="60" w:line="240" w:lineRule="auto"/>
        <w:jc w:val="center"/>
      </w:pPr>
      <w:r>
        <w:drawing>
          <wp:inline distT="0" distB="0" distL="0" distR="0">
            <wp:extent cx="4143375" cy="2562225"/>
            <wp:effectExtent t="0" r="0" b="0" l="0"/>
            <wp:docPr id="1" name="fig_doc_collab.png" descr="fig_doc_collab.png" title="fig_doc_coll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43375" cy="2562225"/>
                    </a:xfrm>
                    <a:prstGeom prst="rect">
                      <a:avLst/>
                    </a:prstGeom>
                  </pic:spPr>
                </pic:pic>
              </a:graphicData>
            </a:graphic>
          </wp:inline>
        </w:drawing>
      </w:r>
    </w:p>
    <w:p>
      <w:pPr>
        <w:pStyle w:val="Source"/>
      </w:pPr>
      <w:r>
        <w:t xml:space="preserve">Source : Plateforme Google Classroom de l’ENFPE de Notsè, 2026.</w:t>
      </w:r>
    </w:p>
    <w:p>
      <w:pPr>
        <w:pStyle w:val="Corps"/>
      </w:pPr>
      <w:r>
        <w:t xml:space="preserve">Deux ressources pédagogiques ont été déposées avant la publication des devoirs afin de guider la prise en main. Chaque devoir comportait des consignes précises et cumulatives : saisir un texte dans l’espace de travail ; mettre le titre en Times New Roman, gras, souligné, centré, taille 18 ; justifier les paragraphes du corps de texte en taille 12 ; insérer un tableau en bas du document, colorer sa première ligne en vert et centrer son contenu (figure 7).</w:t>
      </w:r>
    </w:p>
    <w:p>
      <w:pPr>
        <w:pStyle w:val="LegendeFigure"/>
        <w:keepNext/>
      </w:pPr>
      <w:r>
        <w:rPr>
          <w:b/>
          <w:bCs/>
        </w:rPr>
        <w:t xml:space="preserve">Figure 7 : </w:t>
      </w:r>
      <w:r>
        <w:rPr>
          <w:i/>
          <w:iCs/>
        </w:rPr>
        <w:t xml:space="preserve">Extrait d’un document Google Docs comportant le travail et la note attribuée au GC1_SG1</w:t>
      </w:r>
    </w:p>
    <w:p>
      <w:pPr>
        <w:keepNext/>
        <w:spacing w:after="60" w:before="60" w:line="240" w:lineRule="auto"/>
        <w:jc w:val="center"/>
      </w:pPr>
      <w:r>
        <w:drawing>
          <wp:inline distT="0" distB="0" distL="0" distR="0">
            <wp:extent cx="5038725" cy="2533650"/>
            <wp:effectExtent t="0" r="0" b="0" l="0"/>
            <wp:docPr id="1" name="fig_extrait_note.png" descr="fig_extrait_note.png" title="fig_extrait_n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533650"/>
                    </a:xfrm>
                    <a:prstGeom prst="rect">
                      <a:avLst/>
                    </a:prstGeom>
                  </pic:spPr>
                </pic:pic>
              </a:graphicData>
            </a:graphic>
          </wp:inline>
        </w:drawing>
      </w:r>
    </w:p>
    <w:p>
      <w:pPr>
        <w:pStyle w:val="Source"/>
      </w:pPr>
      <w:r>
        <w:t xml:space="preserve">Source : Plateforme Google Classroom de l’ENFPE de Notsè, 2026.</w:t>
      </w:r>
    </w:p>
    <w:p>
      <w:pPr>
        <w:pStyle w:val="Corps"/>
      </w:pPr>
      <w:r>
        <w:t xml:space="preserve">Les devoirs ont été programmés en deux vagues (GC1 à GC4, puis GC5 à GC8), avec une date limite de remise fixée, pour la première vague, au 23 juin à 23 h 59, au-delà de laquelle les travaux n’étaient plus acceptés. Les productions ont été corrigées à l’aide d’une grille de cinq critères notée sur 20 points, intégrée à l’interface « Devoirs des élèves » ; les notes ont été communiquées sous forme d’annotations dans le corps du document (par exemple : « Votre production a été notée : 14/20 »), permettant une rétroaction individualisée ou par sous-groupe (figure 8).</w:t>
      </w:r>
    </w:p>
    <w:p>
      <w:pPr>
        <w:pStyle w:val="LegendeFigure"/>
        <w:keepNext/>
      </w:pPr>
      <w:r>
        <w:rPr>
          <w:b/>
          <w:bCs/>
        </w:rPr>
        <w:t xml:space="preserve">Figure 8 : </w:t>
      </w:r>
      <w:r>
        <w:rPr>
          <w:i/>
          <w:iCs/>
        </w:rPr>
        <w:t xml:space="preserve">Document Google Docs corrigé du sous-groupe GC1_SG1</w:t>
      </w:r>
    </w:p>
    <w:p>
      <w:pPr>
        <w:keepNext/>
        <w:spacing w:after="60" w:before="60" w:line="240" w:lineRule="auto"/>
        <w:jc w:val="center"/>
      </w:pPr>
      <w:r>
        <w:drawing>
          <wp:inline distT="0" distB="0" distL="0" distR="0">
            <wp:extent cx="4324350" cy="1857375"/>
            <wp:effectExtent t="0" r="0" b="0" l="0"/>
            <wp:docPr id="1" name="fig_doc_sg1.png" descr="fig_doc_sg1.png" title="fig_doc_s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1857375"/>
                    </a:xfrm>
                    <a:prstGeom prst="rect">
                      <a:avLst/>
                    </a:prstGeom>
                  </pic:spPr>
                </pic:pic>
              </a:graphicData>
            </a:graphic>
          </wp:inline>
        </w:drawing>
      </w:r>
    </w:p>
    <w:p>
      <w:pPr>
        <w:pStyle w:val="Source"/>
      </w:pPr>
      <w:r>
        <w:t xml:space="preserve">Source : Plateforme Google Classroom de l’ENFPE de Notsè, 2026.</w:t>
      </w:r>
    </w:p>
    <w:p>
      <w:pPr>
        <w:pStyle w:val="Corps"/>
      </w:pPr>
      <w:r>
        <w:t xml:space="preserve">Au regard du modèle SAMR (Puentedura, 2006), ce dispositif dépasse la simple substitution : la coédition d’un même document par les membres d’un sous-groupe relève de la modification, et la réalisation de tâches collaboratives à distance sur smartphone, assortie d’une rétroaction du formateur dans le document, relève de la redéfinition.</w:t>
      </w:r>
    </w:p>
    <w:p>
      <w:pPr>
        <w:pStyle w:val="Heading2"/>
      </w:pPr>
      <w:r>
        <w:t xml:space="preserve">4.2. Résultats de performance issus de la plateforme</w:t>
      </w:r>
    </w:p>
    <w:p>
      <w:pPr>
        <w:pStyle w:val="Heading3"/>
      </w:pPr>
      <w:r>
        <w:t xml:space="preserve">4.2.1. Présentation et analyse</w:t>
      </w:r>
    </w:p>
    <w:p>
      <w:pPr>
        <w:pStyle w:val="Corps"/>
      </w:pPr>
      <w:r>
        <w:t xml:space="preserve">Pour le GC1, les 34 copies ont été notées à la date de clôture des dépôts, sans aucun devoir en attente de correction. La figure 9 présente, à titre illustratif, les notes des dix premiers apprenants de la liste du GC1 (ordre alphabétique).</w:t>
      </w:r>
    </w:p>
    <w:p>
      <w:pPr>
        <w:pStyle w:val="LegendeFigure"/>
        <w:keepNext/>
      </w:pPr>
      <w:r>
        <w:rPr>
          <w:b/>
          <w:bCs/>
        </w:rPr>
        <w:t xml:space="preserve">Figure 9 : </w:t>
      </w:r>
      <w:r>
        <w:rPr>
          <w:i/>
          <w:iCs/>
        </w:rPr>
        <w:t xml:space="preserve">Notes attribuées aux dix premiers apprenants du GC1 sur la plateforme</w:t>
      </w:r>
    </w:p>
    <w:p>
      <w:pPr>
        <w:keepNext/>
        <w:spacing w:after="60" w:before="60" w:line="240" w:lineRule="auto"/>
        <w:jc w:val="center"/>
      </w:pPr>
      <w:r>
        <w:drawing>
          <wp:inline distT="0" distB="0" distL="0" distR="0">
            <wp:extent cx="3057525" cy="3495675"/>
            <wp:effectExtent t="0" r="0" b="0" l="0"/>
            <wp:docPr id="1" name="fig_notes10.png" descr="fig_notes10.png" title="fig_note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57525" cy="3495675"/>
                    </a:xfrm>
                    <a:prstGeom prst="rect">
                      <a:avLst/>
                    </a:prstGeom>
                  </pic:spPr>
                </pic:pic>
              </a:graphicData>
            </a:graphic>
          </wp:inline>
        </w:drawing>
      </w:r>
    </w:p>
    <w:p>
      <w:pPr>
        <w:pStyle w:val="Source"/>
      </w:pPr>
      <w:r>
        <w:t xml:space="preserve">Source : Plateforme Google Classroom de l’ENFPE de Notsè, juin 2026.</w:t>
      </w:r>
    </w:p>
    <w:p>
      <w:pPr>
        <w:pStyle w:val="Corps"/>
      </w:pPr>
      <w:r>
        <w:t xml:space="preserve">Les notes de cet échantillon sont comprises entre 14 et 18/20, avec une moyenne d’environ 15,4/20 et un mode de 14/20 ; la même tendance se retrouve sur l’ensemble des 34 copies du GC1, sans note inférieure à la moyenne. Les huit groupes-classes ayant été soumis au même protocole (mêmes consignes, même grille), les notes par sous-groupe sont présentées dans le tableau 16 et la figure 10.</w:t>
      </w:r>
    </w:p>
    <w:p>
      <w:pPr>
        <w:pStyle w:val="LegendeTableau"/>
        <w:keepNext/>
      </w:pPr>
      <w:r>
        <w:rPr>
          <w:b/>
          <w:bCs/>
        </w:rPr>
        <w:t xml:space="preserve">Tableau 16 : </w:t>
      </w:r>
      <w:r>
        <w:rPr>
          <w:i/>
          <w:iCs/>
        </w:rPr>
        <w:t xml:space="preserve">Notes attribuées aux devoirs de chaque sous-groupe (GC1 à GC8), moyenne et écart-type par groupe-classe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867"/>
        <w:gridCol w:w="867"/>
        <w:gridCol w:w="867"/>
        <w:gridCol w:w="867"/>
        <w:gridCol w:w="867"/>
        <w:gridCol w:w="867"/>
        <w:gridCol w:w="867"/>
        <w:gridCol w:w="867"/>
        <w:gridCol w:w="1349"/>
        <w:gridCol w:w="1353"/>
      </w:tblGrid>
      <w:tr>
        <w:trPr>
          <w:cantSplit/>
          <w:tblHeader/>
        </w:trPr>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GC</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SG1</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SG2</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SG3</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SG4</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SG5</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SG6</w:t>
            </w:r>
          </w:p>
        </w:tc>
        <w:tc>
          <w:tcPr>
            <w:tcW w:type="dxa" w:w="86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SG7</w:t>
            </w:r>
          </w:p>
        </w:tc>
        <w:tc>
          <w:tcPr>
            <w:tcW w:type="dxa" w:w="1349"/>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Moyenne</w:t>
            </w:r>
          </w:p>
        </w:tc>
        <w:tc>
          <w:tcPr>
            <w:tcW w:type="dxa" w:w="135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Écart-type</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GC1</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16,00</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1,73</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GC2</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15,86</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2,04</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14,36</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1,80</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GC4</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14,43</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1,13</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14,71</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1,29</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14</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15,86</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1,07</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16,64</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0,75</w:t>
            </w:r>
          </w:p>
        </w:tc>
      </w:tr>
      <w:tr>
        <w:trPr>
          <w:cantSplit/>
          <w:tblHeader w:val="false"/>
        </w:trPr>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GC8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18</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17,5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13</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16,5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w:t>
            </w:r>
          </w:p>
        </w:tc>
        <w:tc>
          <w:tcPr>
            <w:tcW w:type="dxa" w:w="867"/>
            <w:tcMar>
              <w:top w:type="dxa" w:w="40"/>
              <w:left w:type="dxa" w:w="90"/>
              <w:bottom w:type="dxa" w:w="40"/>
              <w:right w:type="dxa" w:w="90"/>
            </w:tcMar>
            <w:vAlign w:val="center"/>
          </w:tcPr>
          <w:p>
            <w:pPr>
              <w:spacing w:after="30" w:before="30" w:line="240" w:lineRule="auto"/>
              <w:jc w:val="left"/>
            </w:pPr>
            <w:r>
              <w:rPr>
                <w:sz w:val="20"/>
                <w:szCs w:val="20"/>
              </w:rPr>
              <w:t xml:space="preserve">15,5</w:t>
            </w:r>
          </w:p>
        </w:tc>
        <w:tc>
          <w:tcPr>
            <w:tcW w:type="dxa" w:w="1349"/>
            <w:tcMar>
              <w:top w:type="dxa" w:w="40"/>
              <w:left w:type="dxa" w:w="90"/>
              <w:bottom w:type="dxa" w:w="40"/>
              <w:right w:type="dxa" w:w="90"/>
            </w:tcMar>
            <w:vAlign w:val="center"/>
          </w:tcPr>
          <w:p>
            <w:pPr>
              <w:spacing w:after="30" w:before="30" w:line="240" w:lineRule="auto"/>
              <w:jc w:val="left"/>
            </w:pPr>
            <w:r>
              <w:rPr>
                <w:sz w:val="20"/>
                <w:szCs w:val="20"/>
              </w:rPr>
              <w:t xml:space="preserve">16,07</w:t>
            </w:r>
          </w:p>
        </w:tc>
        <w:tc>
          <w:tcPr>
            <w:tcW w:type="dxa" w:w="1353"/>
            <w:tcMar>
              <w:top w:type="dxa" w:w="40"/>
              <w:left w:type="dxa" w:w="90"/>
              <w:bottom w:type="dxa" w:w="40"/>
              <w:right w:type="dxa" w:w="90"/>
            </w:tcMar>
            <w:vAlign w:val="center"/>
          </w:tcPr>
          <w:p>
            <w:pPr>
              <w:spacing w:after="30" w:before="30" w:line="240" w:lineRule="auto"/>
              <w:jc w:val="left"/>
            </w:pPr>
            <w:r>
              <w:rPr>
                <w:sz w:val="20"/>
                <w:szCs w:val="20"/>
              </w:rPr>
              <w:t xml:space="preserve">1,72</w:t>
            </w:r>
          </w:p>
        </w:tc>
      </w:tr>
    </w:tbl>
    <w:p>
      <w:pPr>
        <w:pStyle w:val="Source"/>
      </w:pPr>
      <w:r>
        <w:t xml:space="preserve">Source : Données recueillies sur la plateforme Google Classroom, juin 2026.</w:t>
      </w:r>
    </w:p>
    <w:p>
      <w:pPr>
        <w:pStyle w:val="LegendeFigure"/>
        <w:keepNext/>
      </w:pPr>
      <w:r>
        <w:rPr>
          <w:b/>
          <w:bCs/>
        </w:rPr>
        <w:t xml:space="preserve">Figure 10 : </w:t>
      </w:r>
      <w:r>
        <w:rPr>
          <w:i/>
          <w:iCs/>
        </w:rPr>
        <w:t xml:space="preserve">Moyennes et écarts-types des notes par groupe-classe</w:t>
      </w:r>
    </w:p>
    <w:p>
      <w:pPr>
        <w:keepNext/>
        <w:spacing w:after="60" w:before="60" w:line="240" w:lineRule="auto"/>
        <w:jc w:val="center"/>
      </w:pPr>
      <w:r>
        <w:drawing>
          <wp:inline distT="0" distB="0" distL="0" distR="0">
            <wp:extent cx="4324350" cy="2400300"/>
            <wp:effectExtent t="0" r="0" b="0" l="0"/>
            <wp:docPr id="1" name="fig_notes_gc.png" descr="fig_notes_gc.png" title="fig_notes_g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24350" cy="2400300"/>
                    </a:xfrm>
                    <a:prstGeom prst="rect">
                      <a:avLst/>
                    </a:prstGeom>
                  </pic:spPr>
                </pic:pic>
              </a:graphicData>
            </a:graphic>
          </wp:inline>
        </w:drawing>
      </w:r>
    </w:p>
    <w:p>
      <w:pPr>
        <w:pStyle w:val="Source"/>
      </w:pPr>
      <w:r>
        <w:t xml:space="preserve">Source : Données recueillies sur la plateforme Google Classroom, juin 2026.</w:t>
      </w:r>
    </w:p>
    <w:p>
      <w:pPr>
        <w:pStyle w:val="Corps"/>
      </w:pPr>
      <w:r>
        <w:rPr>
          <w:b/>
          <w:bCs/>
        </w:rPr>
        <w:t xml:space="preserve">Analyse.</w:t>
      </w:r>
      <w:r>
        <w:t xml:space="preserve"> Les moyennes des groupes-classes s’échelonnent de 14,36/20 (GC3) à 16,64/20 (GC7), pour une moyenne générale de 15,49/20. Les notes des sous-groupes sont toutes comprises entre 13 et 18/20 : aucune n’est inférieure à la moyenne. Les écarts-types varient de 0,75 (GC7) à 2,04 (GC2), les dispersions les plus fortes concernant GC2, GC3 et GC8.</w:t>
      </w:r>
    </w:p>
    <w:p>
      <w:pPr>
        <w:pStyle w:val="Heading3"/>
      </w:pPr>
      <w:r>
        <w:t xml:space="preserve">4.2.2. Interprétation</w:t>
      </w:r>
    </w:p>
    <w:p>
      <w:pPr>
        <w:pStyle w:val="Corps"/>
      </w:pPr>
      <w:r>
        <w:t xml:space="preserve">Ces résultats traduisent une performance globalement satisfaisante dans l’exécution des tâches de traitement de texte réalisées sur smartphone : la totalité des productions se situe nettement au-dessus du seuil de réussite, ce qui atteste l’appropriation des compétences visées (mise en forme des titres, justification des paragraphes, insertion et mise en forme de tableaux). L’écart entre les notes les plus faibles (13-14/20) et les plus élevées (18/20) révèle toutefois une hétérogénéité résiduelle dans la maîtrise des fonctionnalités les plus fines (mise en couleur, centrage du contenu d’un tableau), plus marquée dans certains groupes (GC2, GC8) que dans d’autres (GC7, dont l’écart-type de 0,75 traduit une convergence remarquable). Ces écarts constituent un indicateur utile pour cibler l’accompagnement (OS1).</w:t>
      </w:r>
    </w:p>
    <w:p>
      <w:pPr>
        <w:pStyle w:val="Heading3"/>
      </w:pPr>
      <w:r>
        <w:t xml:space="preserve">4.2.3. Discussion au regard des hypothèses</w:t>
      </w:r>
    </w:p>
    <w:p>
      <w:pPr>
        <w:pStyle w:val="Corps"/>
      </w:pPr>
      <w:r>
        <w:t xml:space="preserve">Au regard de l’</w:t>
      </w:r>
      <w:r>
        <w:rPr>
          <w:b/>
          <w:bCs/>
        </w:rPr>
        <w:t xml:space="preserve">hypothèse principale</w:t>
      </w:r>
      <w:r>
        <w:t xml:space="preserve">, les données de performance apportent un élément de réponse objectif : l’ensemble des productions réalisées via Google Docs sur smartphone atteint le seuil de réussite, avec une moyenne générale de 15,49/20. Ce résultat est cohérent avec l’effet positif moyen des appareils mobiles sur les performances mis en évidence par la méta-analyse de Sung et al. (2016) et avec les résultats de Basher (2017, cité dans Gupta &amp; Pathania, 2021) en formation des enseignants. Il doit toutefois être nuancé : faute de pré-test, il établit un </w:t>
      </w:r>
      <w:r>
        <w:rPr>
          <w:b/>
          <w:bCs/>
        </w:rPr>
        <w:t xml:space="preserve">niveau de maîtrise atteint</w:t>
      </w:r>
      <w:r>
        <w:t xml:space="preserve"> à l’issue du dispositif, et non une progression imputable au seul dispositif.</w:t>
      </w:r>
    </w:p>
    <w:p>
      <w:pPr>
        <w:pStyle w:val="Corps"/>
      </w:pPr>
      <w:r>
        <w:t xml:space="preserve">Au regard de </w:t>
      </w:r>
      <w:r>
        <w:rPr>
          <w:b/>
          <w:bCs/>
        </w:rPr>
        <w:t xml:space="preserve">HS1</w:t>
      </w:r>
      <w:r>
        <w:t xml:space="preserve">, le fait que 315 EPE aient réalisé, déposé et fait évaluer leurs travaux sur smartphone, sans recours à des ordinateurs personnels, avec des moyennes de 14,36 à 16,64/20, montre que la compensation matérielle est effective et se traduit par des performances réelles, et non par un simple usage déclaré.</w:t>
      </w:r>
    </w:p>
    <w:p>
      <w:pPr>
        <w:pStyle w:val="Corps"/>
      </w:pPr>
      <w:r>
        <w:t xml:space="preserve">Au regard de </w:t>
      </w:r>
      <w:r>
        <w:rPr>
          <w:b/>
          <w:bCs/>
        </w:rPr>
        <w:t xml:space="preserve">HS2</w:t>
      </w:r>
      <w:r>
        <w:t xml:space="preserve">, les notes mesurent la pratique du traitement de texte dans Google Docs, confirmée par des scores élevés. Attribuées par sous-groupe, elles reflètent en partie le travail collectif, mais ne permettent pas d’isoler la part proprement collaborative de l’apprentissage, qui doit être appréciée à partir des perceptions (item d).</w:t>
      </w:r>
    </w:p>
    <w:p>
      <w:pPr>
        <w:pStyle w:val="Corps"/>
      </w:pPr>
      <w:r>
        <w:t xml:space="preserve">Au regard de </w:t>
      </w:r>
      <w:r>
        <w:rPr>
          <w:b/>
          <w:bCs/>
        </w:rPr>
        <w:t xml:space="preserve">HS3</w:t>
      </w:r>
      <w:r>
        <w:t xml:space="preserve">, la conduite de l’expérimentation à son terme dans les huit classes virtuelles, avec la diffusion des ressources, la remise des devoirs dans les délais et la rétroaction en ligne, atteste que la plateforme a assuré le suivi des apprentissages ; l’accès aux ressources hors du centre doit cependant être apprécié à partir des perceptions (items g et h).</w:t>
      </w:r>
    </w:p>
    <w:p>
      <w:pPr>
        <w:pStyle w:val="Heading2"/>
      </w:pPr>
      <w:r>
        <w:t xml:space="preserve">4.3. Résultats du questionnaire final</w:t>
      </w:r>
    </w:p>
    <w:p>
      <w:pPr>
        <w:pStyle w:val="Corps"/>
      </w:pPr>
      <w:r>
        <w:t xml:space="preserve">Le questionnaire final comportait neuf affirmations évaluées sur une échelle de Likert à cinq niveaux (1 = pas du tout d’accord ; 2 = pas d’accord ; 3 = neutre ; 4 = d’accord ; 5 = tout à fait d’accord). Les items a à e portent sur Google Docs et les items f à i sur Google Classroom. Les effectifs sont présentés dans les tableaux 17 et 18, les distributions dans les figures 11 et 12.</w:t>
      </w:r>
    </w:p>
    <w:p>
      <w:pPr>
        <w:pStyle w:val="Heading3"/>
      </w:pPr>
      <w:r>
        <w:t xml:space="preserve">4.3.1. Bloc Google Docs (items a à e)</w:t>
      </w:r>
    </w:p>
    <w:p>
      <w:pPr>
        <w:pStyle w:val="LegendeTableau"/>
        <w:keepNext/>
      </w:pPr>
      <w:r>
        <w:rPr>
          <w:b/>
          <w:bCs/>
        </w:rPr>
        <w:t xml:space="preserve">Tableau 17 : </w:t>
      </w:r>
      <w:r>
        <w:rPr>
          <w:i/>
          <w:iCs/>
        </w:rPr>
        <w:t xml:space="preserve">Distribution des réponses aux items relatifs à Google Docs (effectifs et pourcentages, n = 107)</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77"/>
        <w:gridCol w:w="1060"/>
        <w:gridCol w:w="1060"/>
        <w:gridCol w:w="1060"/>
        <w:gridCol w:w="1060"/>
        <w:gridCol w:w="1060"/>
        <w:gridCol w:w="1061"/>
      </w:tblGrid>
      <w:tr>
        <w:trPr>
          <w:cantSplit/>
          <w:tblHeader/>
        </w:trPr>
        <w:tc>
          <w:tcPr>
            <w:tcW w:type="dxa" w:w="327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Item</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1</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2</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3</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4</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5</w:t>
            </w:r>
          </w:p>
        </w:tc>
        <w:tc>
          <w:tcPr>
            <w:tcW w:type="dxa" w:w="106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Adhésion</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a. J’ai apprécié réaliser les tâches en utilisant Google Docs</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5 (4,7)</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 (3,7)</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 (3,7)</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52 (48,6)</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42 (39,3)</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87,9 %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b. Je me sens à l’aise pour effectuer le traitement de texte avec Google Docs sur le smartphone</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7 (6,5)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11 (10,3)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8 (7,5)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46 (43,0)</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35 (32,7)</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75,7 %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c. J’utiliserai Google Docs pour réaliser mes documents sur smartphone quand je serai enseignant</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7 (6,5)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10 (9,3)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7 (6,5)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38 (35,5)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45 (42,1)</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77,6 %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d. Google Docs influence positivement l’expérience de collaboration de notre groupe</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11 (10,3)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8 (7,5)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12 (11,2)</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47 (43,9)</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29 (27,1)</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71,0 %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e. Je ne préfère pas utiliser Google Docs pour faire le traitement de texte (item inversé)</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59 (55,1)</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27 (25,2)</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8 (7,5)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10 (9,3)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 (2,8)</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80,3 %*</w:t>
            </w:r>
          </w:p>
        </w:tc>
      </w:tr>
    </w:tbl>
    <w:p>
      <w:pPr>
        <w:pStyle w:val="Source"/>
      </w:pPr>
      <w:r>
        <w:t xml:space="preserve">Source : Enquête finale, juillet 2026 (Google Forms ; IBM SPSS Statistics 27). Pourcentages entre parenthèses. * Pour l’item inversé e, l’adhésion correspond au désaccord (1 + 2).</w:t>
      </w:r>
    </w:p>
    <w:p>
      <w:pPr>
        <w:pStyle w:val="LegendeFigure"/>
        <w:keepNext/>
      </w:pPr>
      <w:r>
        <w:rPr>
          <w:b/>
          <w:bCs/>
        </w:rPr>
        <w:t xml:space="preserve">Figure 11 : </w:t>
      </w:r>
      <w:r>
        <w:rPr>
          <w:i/>
          <w:iCs/>
        </w:rPr>
        <w:t xml:space="preserve">Distribution des réponses aux items relatifs à Google Docs (n = 107)</w:t>
      </w:r>
    </w:p>
    <w:p>
      <w:pPr>
        <w:keepNext/>
        <w:spacing w:after="60" w:before="60" w:line="240" w:lineRule="auto"/>
        <w:jc w:val="center"/>
      </w:pPr>
      <w:r>
        <w:drawing>
          <wp:inline distT="0" distB="0" distL="0" distR="0">
            <wp:extent cx="5581650" cy="3057525"/>
            <wp:effectExtent t="0" r="0" b="0" l="0"/>
            <wp:docPr id="1" name="likert_docs.png" descr="likert_docs.png" title="likert_do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057525"/>
                    </a:xfrm>
                    <a:prstGeom prst="rect">
                      <a:avLst/>
                    </a:prstGeom>
                  </pic:spPr>
                </pic:pic>
              </a:graphicData>
            </a:graphic>
          </wp:inline>
        </w:drawing>
      </w:r>
    </w:p>
    <w:p>
      <w:pPr>
        <w:pStyle w:val="Source"/>
      </w:pPr>
      <w:r>
        <w:t xml:space="preserve">Source : Réalisation de l’auteur (2026), à partir de l’enquête finale (juillet 2026).</w:t>
      </w:r>
    </w:p>
    <w:p>
      <w:pPr>
        <w:pStyle w:val="Heading4"/>
      </w:pPr>
      <w:r>
        <w:t xml:space="preserve">Item a : appréciation des tâches réalisées avec Google Docs</w:t>
      </w:r>
    </w:p>
    <w:p>
      <w:pPr>
        <w:pStyle w:val="Corps"/>
      </w:pPr>
      <w:r>
        <w:rPr>
          <w:b/>
          <w:bCs/>
        </w:rPr>
        <w:t xml:space="preserve">Analyse.</w:t>
      </w:r>
      <w:r>
        <w:t xml:space="preserve"> 87,9 % des EPE se déclarent d’accord ou tout à fait d’accord avec l’affirmation (48,6 % + 39,3 %), contre 8,4 % en désaccord et 3,7 % de réponses neutres. La distribution est fortement asymétrique vers le pôle positif.</w:t>
      </w:r>
    </w:p>
    <w:p>
      <w:pPr>
        <w:pStyle w:val="Corps"/>
      </w:pPr>
      <w:r>
        <w:rPr>
          <w:b/>
          <w:bCs/>
        </w:rPr>
        <w:t xml:space="preserve">Interprétation.</w:t>
      </w:r>
      <w:r>
        <w:t xml:space="preserve"> L’expérience de réalisation des tâches dans Google Docs est très largement appréciée. Au sens du modèle TAM (Davis, 1989), cette appréciation traduit une attitude favorable, fondée sur l’utilité perçue de l’outil, condition première de toute adoption pédagogique durable.</w:t>
      </w:r>
    </w:p>
    <w:p>
      <w:pPr>
        <w:pStyle w:val="Corps"/>
      </w:pPr>
      <w:r>
        <w:rPr>
          <w:b/>
          <w:bCs/>
        </w:rPr>
        <w:t xml:space="preserve">Discussion.</w:t>
      </w:r>
      <w:r>
        <w:t xml:space="preserve"> Ce résultat apporte un premier élément de réponse à la QS2 : Google Docs facilite l’apprentissage du traitement de texte d’abord en offrant une expérience perçue comme positive. Il soutient HS2 (pratique du traitement de texte) et, conjointement avec les performances observées, l’hypothèse principale. Il rejoint les conclusions de Khalil (2018) et de Zhou et al. (2012), dont les étudiants se montraient également favorables à l’outil.</w:t>
      </w:r>
    </w:p>
    <w:p>
      <w:pPr>
        <w:pStyle w:val="Heading4"/>
      </w:pPr>
      <w:r>
        <w:t xml:space="preserve">Item b : aisance sur smartphone</w:t>
      </w:r>
    </w:p>
    <w:p>
      <w:pPr>
        <w:pStyle w:val="Corps"/>
      </w:pPr>
      <w:r>
        <w:rPr>
          <w:b/>
          <w:bCs/>
        </w:rPr>
        <w:t xml:space="preserve">Analyse.</w:t>
      </w:r>
      <w:r>
        <w:t xml:space="preserve"> 75,7 % des EPE se disent à l’aise pour réaliser le traitement de texte avec Google Docs sur smartphone (43,0 % + 32,7 %). Le désaccord atteint 16,8 %, soit le double de celui de l’item a, et les réponses neutres progressent (7,5 %).</w:t>
      </w:r>
    </w:p>
    <w:p>
      <w:pPr>
        <w:pStyle w:val="Corps"/>
      </w:pPr>
      <w:r>
        <w:rPr>
          <w:b/>
          <w:bCs/>
        </w:rPr>
        <w:t xml:space="preserve">Interprétation.</w:t>
      </w:r>
      <w:r>
        <w:t xml:space="preserve"> L’écart entre l’appréciation (87,9 %) et l’aisance (75,7 %) suggère que l’adhésion à l’outil précède sa maîtrise technique : une partie des EPE apprécie l’expérience sans se sentir pleinement à l’aise avec les contraintes ergonomiques du petit écran (saisie tactile, navigation dans les menus). Le modèle FRAME (Koole, 2009) situe précisément cette difficulté à l’intersection de l’apprenant et du dispositif, c’est-à-dire dans l’utilisabilité de l’appareil.</w:t>
      </w:r>
    </w:p>
    <w:p>
      <w:pPr>
        <w:pStyle w:val="Corps"/>
      </w:pPr>
      <w:r>
        <w:rPr>
          <w:b/>
          <w:bCs/>
        </w:rPr>
        <w:t xml:space="preserve">Discussion.</w:t>
      </w:r>
      <w:r>
        <w:t xml:space="preserve"> Ce résultat concerne directement HS1 : le smartphone peut compenser le manque d’ordinateurs, mais pas de manière immédiate ni automatique, car l’aisance n’est pas acquise d’emblée par tous. Conformément au modèle TAM, la facilité d’utilisation perçue constitue un déterminant distinct de l’utilité perçue et peut freiner l’adoption (Davis, 1989). Ce constat justifie, dans la contribution professionnelle, un accompagnement explicite à la prise en main.</w:t>
      </w:r>
    </w:p>
    <w:p>
      <w:pPr>
        <w:pStyle w:val="Heading4"/>
      </w:pPr>
      <w:r>
        <w:t xml:space="preserve">Item c : intention d’usage professionnel de Google Docs</w:t>
      </w:r>
    </w:p>
    <w:p>
      <w:pPr>
        <w:pStyle w:val="Corps"/>
      </w:pPr>
      <w:r>
        <w:rPr>
          <w:b/>
          <w:bCs/>
        </w:rPr>
        <w:t xml:space="preserve">Analyse.</w:t>
      </w:r>
      <w:r>
        <w:t xml:space="preserve"> 77,6 % des EPE déclarent qu’ils utiliseront Google Docs sur smartphone pour réaliser leurs documents lorsqu’ils seront enseignants (35,5 % + 42,1 %), contre 15,8 % en désaccord.</w:t>
      </w:r>
    </w:p>
    <w:p>
      <w:pPr>
        <w:pStyle w:val="Corps"/>
      </w:pPr>
      <w:r>
        <w:rPr>
          <w:b/>
          <w:bCs/>
        </w:rPr>
        <w:t xml:space="preserve">Interprétation.</w:t>
      </w:r>
      <w:r>
        <w:t xml:space="preserve"> Au-delà de la satisfaction immédiate et de l’aisance actuelle, cet item mesure une intention comportementale projetée dans la pratique professionnelle. Son niveau élevé indique que l’expérience vécue en formation est perçue comme transférable au futur métier.</w:t>
      </w:r>
    </w:p>
    <w:p>
      <w:pPr>
        <w:pStyle w:val="Corps"/>
      </w:pPr>
      <w:r>
        <w:rPr>
          <w:b/>
          <w:bCs/>
        </w:rPr>
        <w:t xml:space="preserve">Discussion.</w:t>
      </w:r>
      <w:r>
        <w:t xml:space="preserve"> Cet item soutient l’hypothèse principale en objectivant une intention d’appropriation durable de l’outil au-delà du contexte expérimental. Conformément au modèle TAM, l’intention d’usage est portée par l’utilité perçue, indépendamment des difficultés ponctuelles de maniement relevées à l’item b (Davis et al., 1989). Ce résultat rejoint l’enjeu, souligné par Tondeur et al. (2012), de faire vivre aux futurs enseignants des expériences authentiques d’usage des technologies qu’ils pourront réinvestir.</w:t>
      </w:r>
    </w:p>
    <w:p>
      <w:pPr>
        <w:pStyle w:val="Heading4"/>
      </w:pPr>
      <w:r>
        <w:t xml:space="preserve">Item d : influence de Google Docs sur la collaboration</w:t>
      </w:r>
    </w:p>
    <w:p>
      <w:pPr>
        <w:pStyle w:val="Corps"/>
      </w:pPr>
      <w:r>
        <w:rPr>
          <w:b/>
          <w:bCs/>
        </w:rPr>
        <w:t xml:space="preserve">Analyse.</w:t>
      </w:r>
      <w:r>
        <w:t xml:space="preserve"> 71,0 % des EPE perçoivent un effet positif de Google Docs sur la collaboration de leur groupe (43,9 % + 27,1 %). C’est le taux d’adhésion le plus faible du bloc, avec la plus forte proportion de réponses neutres (11,2 %) et 17,8 % de désaccord.</w:t>
      </w:r>
    </w:p>
    <w:p>
      <w:pPr>
        <w:pStyle w:val="Corps"/>
      </w:pPr>
      <w:r>
        <w:rPr>
          <w:b/>
          <w:bCs/>
        </w:rPr>
        <w:t xml:space="preserve">Interprétation.</w:t>
      </w:r>
      <w:r>
        <w:t xml:space="preserve"> Bien que perçue positivement par une nette majorité, la dimension collaborative recueille une adhésion plus mesurée que les dimensions individuelles. La coédition et la vérification mutuelle des productions constituent un usage plus exigeant, dépendant de facteurs externes – connexion, organisation du groupe, répartition des rôles. Dans le dispositif, chaque membre travaillait dans son propre espace du document partagé, ce qui relevait davantage de la coopération (juxtaposition de contributions) que de la collaboration au sens de Dillenbourg (1999).</w:t>
      </w:r>
    </w:p>
    <w:p>
      <w:pPr>
        <w:pStyle w:val="Corps"/>
      </w:pPr>
      <w:r>
        <w:rPr>
          <w:b/>
          <w:bCs/>
        </w:rPr>
        <w:t xml:space="preserve">Discussion.</w:t>
      </w:r>
      <w:r>
        <w:t xml:space="preserve"> Ce résultat répond à la QS2 en apportant une nuance : Google Docs facilite plus nettement la pratique individuelle que la dimension collaborative. Avec 71,0 % d’adhésion, légèrement au-dessus du seuil fixé, la composante collaborative de HS2 est validée </w:t>
      </w:r>
      <w:r>
        <w:rPr>
          <w:b/>
          <w:bCs/>
        </w:rPr>
        <w:t xml:space="preserve">avec réserve</w:t>
      </w:r>
      <w:r>
        <w:t xml:space="preserve">. Conformément aux travaux de Johnson et Johnson (2009), une collaboration effective suppose une interdépendance positive explicitement organisée – rôles, tâche commune, évaluation croisée – que la contribution professionnelle devra renforcer, à l’image de la correction croisée observée par Subandoro et Sulindra (s. d.).</w:t>
      </w:r>
    </w:p>
    <w:p>
      <w:pPr>
        <w:pStyle w:val="Heading4"/>
      </w:pPr>
      <w:r>
        <w:t xml:space="preserve">Item e : préférence pour Google Docs (item inversé)</w:t>
      </w:r>
    </w:p>
    <w:p>
      <w:pPr>
        <w:pStyle w:val="Corps"/>
      </w:pPr>
      <w:r>
        <w:rPr>
          <w:b/>
          <w:bCs/>
        </w:rPr>
        <w:t xml:space="preserve">Analyse.</w:t>
      </w:r>
      <w:r>
        <w:t xml:space="preserve"> Formulé de manière inversée, l’item e recueille 80,3 % de désaccord (55,1 % + 25,2 %), ce qui traduit, après inversion de lecture, une préférence pour Google Docs ; 12,1 % des EPE expriment un rejet de l’outil.</w:t>
      </w:r>
    </w:p>
    <w:p>
      <w:pPr>
        <w:pStyle w:val="Corps"/>
      </w:pPr>
      <w:r>
        <w:rPr>
          <w:b/>
          <w:bCs/>
        </w:rPr>
        <w:t xml:space="preserve">Interprétation.</w:t>
      </w:r>
      <w:r>
        <w:t xml:space="preserve"> La convergence entre cet item de contrôle et l’item a (87,9 %) constitue un indice de cohérence interne : les EPE n’ont pas répondu de manière aléatoire à deux formulations opposées portant sur le même objet.</w:t>
      </w:r>
    </w:p>
    <w:p>
      <w:pPr>
        <w:pStyle w:val="Corps"/>
      </w:pPr>
      <w:r>
        <w:rPr>
          <w:b/>
          <w:bCs/>
        </w:rPr>
        <w:t xml:space="preserve">Discussion.</w:t>
      </w:r>
      <w:r>
        <w:t xml:space="preserve"> Sur le plan méthodologique, cet item joue un rôle de validation croisée ; il renforce la fiabilité des conclusions tirées des items a à d et la vérification de HS2.</w:t>
      </w:r>
    </w:p>
    <w:p>
      <w:pPr>
        <w:pStyle w:val="Heading3"/>
      </w:pPr>
      <w:r>
        <w:t xml:space="preserve">4.3.2. Bloc Google Classroom (items f à i)</w:t>
      </w:r>
    </w:p>
    <w:p>
      <w:pPr>
        <w:pStyle w:val="LegendeTableau"/>
        <w:keepNext/>
      </w:pPr>
      <w:r>
        <w:rPr>
          <w:b/>
          <w:bCs/>
        </w:rPr>
        <w:t xml:space="preserve">Tableau 18 : </w:t>
      </w:r>
      <w:r>
        <w:rPr>
          <w:i/>
          <w:iCs/>
        </w:rPr>
        <w:t xml:space="preserve">Distribution des réponses aux items relatifs à Google Classroom (effectifs et pourcentages, n = 107)</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77"/>
        <w:gridCol w:w="1060"/>
        <w:gridCol w:w="1060"/>
        <w:gridCol w:w="1060"/>
        <w:gridCol w:w="1060"/>
        <w:gridCol w:w="1060"/>
        <w:gridCol w:w="1061"/>
      </w:tblGrid>
      <w:tr>
        <w:trPr>
          <w:cantSplit/>
          <w:tblHeader/>
        </w:trPr>
        <w:tc>
          <w:tcPr>
            <w:tcW w:type="dxa" w:w="327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Item</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1</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2</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3</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4</w:t>
            </w:r>
          </w:p>
        </w:tc>
        <w:tc>
          <w:tcPr>
            <w:tcW w:type="dxa" w:w="106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5</w:t>
            </w:r>
          </w:p>
        </w:tc>
        <w:tc>
          <w:tcPr>
            <w:tcW w:type="dxa" w:w="106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Adhésion</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f. L’utilisation de la plateforme Google Classroom était pratique pour suivre l’apprentissage en ligne</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8 (7,5)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 (2,8)</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16 (15,0)</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39 (36,4)</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41 (38,3)</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74,7 %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g. Google Classroom m’a permis de lire les supports de cours à la maison</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11 (10,3)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11 (10,3)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24 (22,4)</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32 (29,9)</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29 (27,1)</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57,0 %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h. Les documents de cours joints étaient faciles d’accès via Google Classroom</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10 (9,3)</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14 (13,1)</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23 (21,5)</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40 (37,4)</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20 (18,7)</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56,1 %</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i. Je préfère utiliser la plateforme Google Classroom pour enseigner quand je serai enseignant</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13 (12,1)</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16 (15,0)</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13 (12,1)</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31 (29,0)</w:t>
            </w:r>
          </w:p>
        </w:tc>
        <w:tc>
          <w:tcPr>
            <w:tcW w:type="dxa" w:w="1060"/>
            <w:tcMar>
              <w:top w:type="dxa" w:w="40"/>
              <w:left w:type="dxa" w:w="90"/>
              <w:bottom w:type="dxa" w:w="40"/>
              <w:right w:type="dxa" w:w="90"/>
            </w:tcMar>
            <w:vAlign w:val="center"/>
          </w:tcPr>
          <w:p>
            <w:pPr>
              <w:spacing w:after="30" w:before="30" w:line="240" w:lineRule="auto"/>
              <w:jc w:val="left"/>
            </w:pPr>
            <w:r>
              <w:rPr>
                <w:sz w:val="20"/>
                <w:szCs w:val="20"/>
              </w:rPr>
              <w:t xml:space="preserve">34 (31,8)</w:t>
            </w:r>
          </w:p>
        </w:tc>
        <w:tc>
          <w:tcPr>
            <w:tcW w:type="dxa" w:w="1061"/>
            <w:tcMar>
              <w:top w:type="dxa" w:w="40"/>
              <w:left w:type="dxa" w:w="90"/>
              <w:bottom w:type="dxa" w:w="40"/>
              <w:right w:type="dxa" w:w="90"/>
            </w:tcMar>
            <w:vAlign w:val="center"/>
          </w:tcPr>
          <w:p>
            <w:pPr>
              <w:spacing w:after="30" w:before="30" w:line="240" w:lineRule="auto"/>
              <w:jc w:val="left"/>
            </w:pPr>
            <w:r>
              <w:rPr>
                <w:sz w:val="20"/>
                <w:szCs w:val="20"/>
              </w:rPr>
              <w:t xml:space="preserve">60,8 %</w:t>
            </w:r>
          </w:p>
        </w:tc>
      </w:tr>
    </w:tbl>
    <w:p>
      <w:pPr>
        <w:pStyle w:val="Source"/>
      </w:pPr>
      <w:r>
        <w:t xml:space="preserve">Source : Enquête finale, juillet 2026 (Google Forms ; IBM SPSS Statistics 27). Pourcentages entre parenthèses.</w:t>
      </w:r>
    </w:p>
    <w:p>
      <w:pPr>
        <w:pStyle w:val="LegendeFigure"/>
        <w:keepNext/>
      </w:pPr>
      <w:r>
        <w:rPr>
          <w:b/>
          <w:bCs/>
        </w:rPr>
        <w:t xml:space="preserve">Figure 12 : </w:t>
      </w:r>
      <w:r>
        <w:rPr>
          <w:i/>
          <w:iCs/>
        </w:rPr>
        <w:t xml:space="preserve">Distribution des réponses aux items relatifs à Google Classroom (n = 107)</w:t>
      </w:r>
    </w:p>
    <w:p>
      <w:pPr>
        <w:keepNext/>
        <w:spacing w:after="60" w:before="60" w:line="240" w:lineRule="auto"/>
        <w:jc w:val="center"/>
      </w:pPr>
      <w:r>
        <w:drawing>
          <wp:inline distT="0" distB="0" distL="0" distR="0">
            <wp:extent cx="5581650" cy="2676525"/>
            <wp:effectExtent t="0" r="0" b="0" l="0"/>
            <wp:docPr id="1" name="likert_classroom.png" descr="likert_classroom.png" title="likert_class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2676525"/>
                    </a:xfrm>
                    <a:prstGeom prst="rect">
                      <a:avLst/>
                    </a:prstGeom>
                  </pic:spPr>
                </pic:pic>
              </a:graphicData>
            </a:graphic>
          </wp:inline>
        </w:drawing>
      </w:r>
    </w:p>
    <w:p>
      <w:pPr>
        <w:pStyle w:val="Source"/>
      </w:pPr>
      <w:r>
        <w:t xml:space="preserve">Source : Réalisation de l’auteur (2026), à partir de l’enquête finale (juillet 2026).</w:t>
      </w:r>
    </w:p>
    <w:p>
      <w:pPr>
        <w:pStyle w:val="Heading4"/>
      </w:pPr>
      <w:r>
        <w:t xml:space="preserve">Item f : praticité de la plateforme pour le suivi</w:t>
      </w:r>
    </w:p>
    <w:p>
      <w:pPr>
        <w:pStyle w:val="Corps"/>
      </w:pPr>
      <w:r>
        <w:rPr>
          <w:b/>
          <w:bCs/>
        </w:rPr>
        <w:t xml:space="preserve">Analyse.</w:t>
      </w:r>
      <w:r>
        <w:t xml:space="preserve"> 74,7 % des EPE jugent la plateforme pratique pour suivre l’apprentissage en ligne (36,4 % + 38,3 %), avec un désaccord faible (10,3 %) mais une proportion notable de réponses neutres (15,0 %).</w:t>
      </w:r>
    </w:p>
    <w:p>
      <w:pPr>
        <w:pStyle w:val="Corps"/>
      </w:pPr>
      <w:r>
        <w:rPr>
          <w:b/>
          <w:bCs/>
        </w:rPr>
        <w:t xml:space="preserve">Interprétation.</w:t>
      </w:r>
      <w:r>
        <w:t xml:space="preserve"> Google Classroom est globalement perçu comme un canal fonctionnel de suivi pédagogique, à un niveau proche de l’aisance mesurée pour Google Docs. La part de réponses neutres peut traduire une expérience encore récente des LMS, plutôt qu’un rejet.</w:t>
      </w:r>
    </w:p>
    <w:p>
      <w:pPr>
        <w:pStyle w:val="Corps"/>
      </w:pPr>
      <w:r>
        <w:rPr>
          <w:b/>
          <w:bCs/>
        </w:rPr>
        <w:t xml:space="preserve">Discussion.</w:t>
      </w:r>
      <w:r>
        <w:t xml:space="preserve"> Ce résultat soutient HS3 : en tant que volet organisationnel du dispositif, la plateforme assure le suivi des activités hors de la salle informatique, conformément à la logique de réseau décrite par le connectivisme (Siemens, 2005). Il rejoint les observations d’Iftakhar (2016) et de Heggart et Yoo (2018) sur la facilité de gestion des devoirs et des rétroactions qu’offre la plateforme.</w:t>
      </w:r>
    </w:p>
    <w:p>
      <w:pPr>
        <w:pStyle w:val="Heading4"/>
      </w:pPr>
      <w:r>
        <w:t xml:space="preserve">Item g : lecture des supports de cours à domicile</w:t>
      </w:r>
    </w:p>
    <w:p>
      <w:pPr>
        <w:pStyle w:val="Corps"/>
      </w:pPr>
      <w:r>
        <w:rPr>
          <w:b/>
          <w:bCs/>
        </w:rPr>
        <w:t xml:space="preserve">Analyse.</w:t>
      </w:r>
      <w:r>
        <w:t xml:space="preserve"> À l’affirmation « Google Classroom m’a permis de lire les supports de cours à la maison », 57,0 % des EPE expriment leur accord (29,9 % + 27,1 %), avec la plus forte proportion de réponses neutres de l’enquête (22,4 %) et 20,6 % de désaccord. La distribution est nettement plus étalée que pour les items précédents.</w:t>
      </w:r>
    </w:p>
    <w:p>
      <w:pPr>
        <w:pStyle w:val="Corps"/>
      </w:pPr>
      <w:r>
        <w:rPr>
          <w:b/>
          <w:bCs/>
        </w:rPr>
        <w:t xml:space="preserve">Interprétation.</w:t>
      </w:r>
      <w:r>
        <w:t xml:space="preserve"> L’adhésion, majoritaire mais modérée, peut s’expliquer par une contrainte externe au dispositif pédagogique : l’accès à Internet et le coût des données mobiles en dehors du centre de formation, qui relèvent des « conditions facilitantes » du modèle UTAUT (Venkatesh et al., 2003).</w:t>
      </w:r>
    </w:p>
    <w:p>
      <w:pPr>
        <w:pStyle w:val="Corps"/>
      </w:pPr>
      <w:r>
        <w:rPr>
          <w:b/>
          <w:bCs/>
        </w:rPr>
        <w:t xml:space="preserve">Discussion.</w:t>
      </w:r>
      <w:r>
        <w:t xml:space="preserve"> Ce résultat nuance à la fois HS1 et HS3 : si le mobile learning compense en partie le manque d’ordinateurs, il se heurte à une nouvelle contrainte, la connectivité hors du centre. Ce constat rejoint les obstacles relevés par Kaliisa et Picard (2017) et par Nidup (2022) – coût d’Internet et connexion lente – et constitue un point de vigilance central pour la contribution professionnelle (mode hors connexion, compression des supports).</w:t>
      </w:r>
    </w:p>
    <w:p>
      <w:pPr>
        <w:pStyle w:val="Heading4"/>
      </w:pPr>
      <w:r>
        <w:t xml:space="preserve">Item h : facilité d’accès aux documents joints</w:t>
      </w:r>
    </w:p>
    <w:p>
      <w:pPr>
        <w:pStyle w:val="Corps"/>
      </w:pPr>
      <w:r>
        <w:rPr>
          <w:b/>
          <w:bCs/>
        </w:rPr>
        <w:t xml:space="preserve">Analyse.</w:t>
      </w:r>
      <w:r>
        <w:t xml:space="preserve"> 56,1 % des EPE jugent les documents de cours faciles d’accès (37,4 % + 18,7 %), contre 22,4 % en désaccord et 21,5 % de neutres. Cet item enregistre la plus faible proportion de réponses « tout à fait d’accord » de l’enquête (18,7 %).</w:t>
      </w:r>
    </w:p>
    <w:p>
      <w:pPr>
        <w:pStyle w:val="Corps"/>
      </w:pPr>
      <w:r>
        <w:rPr>
          <w:b/>
          <w:bCs/>
        </w:rPr>
        <w:t xml:space="preserve">Interprétation.</w:t>
      </w:r>
      <w:r>
        <w:t xml:space="preserve"> L’accès aux ressources apparaît comme le point le plus fragile du volet Google Classroom. Il peut s’expliquer par la taille des fichiers, la qualité de la connexion ou la capacité de stockage limitée de certains smartphones, mais aussi par des pratiques d’usage – ressources téléchargées sans être consultées.</w:t>
      </w:r>
    </w:p>
    <w:p>
      <w:pPr>
        <w:pStyle w:val="Corps"/>
      </w:pPr>
      <w:r>
        <w:rPr>
          <w:b/>
          <w:bCs/>
        </w:rPr>
        <w:t xml:space="preserve">Discussion.</w:t>
      </w:r>
      <w:r>
        <w:t xml:space="preserve"> Au regard du modèle TAM, ce résultat relève de la facilité d’utilisation perçue (Davis, 1989). Il montre que les difficultés de l’enseignement traditionnel ne disparaissent pas avec le passage au mobile learning, mais se déplacent du manque d’ordinateurs vers les contraintes d’accès numérique aux ressources. Il limite la vérification de HS3 et appelle des réponses techniques dans la contribution professionnelle.</w:t>
      </w:r>
    </w:p>
    <w:p>
      <w:pPr>
        <w:pStyle w:val="Heading4"/>
      </w:pPr>
      <w:r>
        <w:t xml:space="preserve">Item i : intention d’usage professionnel de Google Classroom</w:t>
      </w:r>
    </w:p>
    <w:p>
      <w:pPr>
        <w:pStyle w:val="Corps"/>
      </w:pPr>
      <w:r>
        <w:rPr>
          <w:b/>
          <w:bCs/>
        </w:rPr>
        <w:t xml:space="preserve">Analyse.</w:t>
      </w:r>
      <w:r>
        <w:t xml:space="preserve"> 60,8 % des EPE préfèrent utiliser Google Classroom pour enseigner lorsqu’ils seront enseignants (29,0 % + 31,8 %), mais cet item présente le taux de désaccord le plus élevé de l’enquête (27,1 %) et 12,1 % de réponses neutres.</w:t>
      </w:r>
    </w:p>
    <w:p>
      <w:pPr>
        <w:pStyle w:val="Corps"/>
      </w:pPr>
      <w:r>
        <w:rPr>
          <w:b/>
          <w:bCs/>
        </w:rPr>
        <w:t xml:space="preserve">Interprétation.</w:t>
      </w:r>
      <w:r>
        <w:t xml:space="preserve"> L’intention d’usage professionnel reste majoritaire, ce qui suggère que les EPE reconnaissent la valeur pédagogique de la plateforme (organisation, suivi, diffusion des ressources) malgré les difficultés d’accès. Le niveau de désaccord signale néanmoins une réticence significative, probablement liée aux frustrations techniques relevées aux items g et h, mais aussi aux conditions d’exercice envisagées dans les écoles primaires, où l’accès des élèves à Internet est incertain.</w:t>
      </w:r>
    </w:p>
    <w:p>
      <w:pPr>
        <w:pStyle w:val="Corps"/>
      </w:pPr>
      <w:r>
        <w:rPr>
          <w:b/>
          <w:bCs/>
        </w:rPr>
        <w:t xml:space="preserve">Discussion.</w:t>
      </w:r>
      <w:r>
        <w:t xml:space="preserve"> Mis en regard des items g et h, cet item illustre un profil classique en recherche sur l’acceptation technologique : l’utilité perçue à long terme peut rester positive même lorsque la facilité d’usage immédiate est mise à l’épreuve. Il confirme partiellement HS3 et suggère qu’une amélioration de l’accès aux ressources accroîtrait l’adhésion à un usage professionnel futur.</w:t>
      </w:r>
    </w:p>
    <w:p>
      <w:pPr>
        <w:pStyle w:val="Heading3"/>
      </w:pPr>
      <w:r>
        <w:t xml:space="preserve">4.3.3. Synthèse des deux blocs</w:t>
      </w:r>
    </w:p>
    <w:p>
      <w:pPr>
        <w:pStyle w:val="LegendeTableau"/>
        <w:keepNext/>
      </w:pPr>
      <w:r>
        <w:rPr>
          <w:b/>
          <w:bCs/>
        </w:rPr>
        <w:t xml:space="preserve">Tableau 19 : </w:t>
      </w:r>
      <w:r>
        <w:rPr>
          <w:i/>
          <w:iCs/>
        </w:rPr>
        <w:t xml:space="preserve">Vue d’ensemble comparée des blocs Google Docs et Google Classroom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506"/>
        <w:gridCol w:w="2506"/>
        <w:gridCol w:w="4626"/>
      </w:tblGrid>
      <w:tr>
        <w:trPr>
          <w:cantSplit/>
          <w:tblHeader/>
        </w:trPr>
        <w:tc>
          <w:tcPr>
            <w:tcW w:type="dxa" w:w="250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Bloc</w:t>
            </w:r>
          </w:p>
        </w:tc>
        <w:tc>
          <w:tcPr>
            <w:tcW w:type="dxa" w:w="250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Taux moyen d’adhésion</w:t>
            </w:r>
          </w:p>
        </w:tc>
        <w:tc>
          <w:tcPr>
            <w:tcW w:type="dxa" w:w="4626"/>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 de vigilance principal</w:t>
            </w:r>
          </w:p>
        </w:tc>
      </w:tr>
      <w:tr>
        <w:trPr>
          <w:cantSplit/>
          <w:tblHeader w:val="false"/>
        </w:trPr>
        <w:tc>
          <w:tcPr>
            <w:tcW w:type="dxa" w:w="2506"/>
            <w:tcMar>
              <w:top w:type="dxa" w:w="40"/>
              <w:left w:type="dxa" w:w="90"/>
              <w:bottom w:type="dxa" w:w="40"/>
              <w:right w:type="dxa" w:w="90"/>
            </w:tcMar>
            <w:vAlign w:val="center"/>
          </w:tcPr>
          <w:p>
            <w:pPr>
              <w:spacing w:after="30" w:before="30" w:line="240" w:lineRule="auto"/>
              <w:jc w:val="left"/>
            </w:pPr>
            <w:r>
              <w:rPr>
                <w:sz w:val="20"/>
                <w:szCs w:val="20"/>
              </w:rPr>
              <w:t xml:space="preserve">Google Docs (items a à e)</w:t>
            </w:r>
          </w:p>
        </w:tc>
        <w:tc>
          <w:tcPr>
            <w:tcW w:type="dxa" w:w="2506"/>
            <w:tcMar>
              <w:top w:type="dxa" w:w="40"/>
              <w:left w:type="dxa" w:w="90"/>
              <w:bottom w:type="dxa" w:w="40"/>
              <w:right w:type="dxa" w:w="90"/>
            </w:tcMar>
            <w:vAlign w:val="center"/>
          </w:tcPr>
          <w:p>
            <w:pPr>
              <w:spacing w:after="30" w:before="30" w:line="240" w:lineRule="auto"/>
              <w:jc w:val="left"/>
            </w:pPr>
            <w:r>
              <w:rPr>
                <w:sz w:val="20"/>
                <w:szCs w:val="20"/>
              </w:rPr>
              <w:t xml:space="preserve">≈ 78,5 %</w:t>
            </w:r>
          </w:p>
        </w:tc>
        <w:tc>
          <w:tcPr>
            <w:tcW w:type="dxa" w:w="4626"/>
            <w:tcMar>
              <w:top w:type="dxa" w:w="40"/>
              <w:left w:type="dxa" w:w="90"/>
              <w:bottom w:type="dxa" w:w="40"/>
              <w:right w:type="dxa" w:w="90"/>
            </w:tcMar>
            <w:vAlign w:val="center"/>
          </w:tcPr>
          <w:p>
            <w:pPr>
              <w:spacing w:after="30" w:before="30" w:line="240" w:lineRule="auto"/>
              <w:jc w:val="left"/>
            </w:pPr>
            <w:r>
              <w:rPr>
                <w:sz w:val="20"/>
                <w:szCs w:val="20"/>
              </w:rPr>
              <w:t xml:space="preserve">Aisance technique (b) et dimension collaborative (d) en retrait par rapport à l’appréciation générale (a)</w:t>
            </w:r>
          </w:p>
        </w:tc>
      </w:tr>
      <w:tr>
        <w:trPr>
          <w:cantSplit/>
          <w:tblHeader w:val="false"/>
        </w:trPr>
        <w:tc>
          <w:tcPr>
            <w:tcW w:type="dxa" w:w="2506"/>
            <w:tcMar>
              <w:top w:type="dxa" w:w="40"/>
              <w:left w:type="dxa" w:w="90"/>
              <w:bottom w:type="dxa" w:w="40"/>
              <w:right w:type="dxa" w:w="90"/>
            </w:tcMar>
            <w:vAlign w:val="center"/>
          </w:tcPr>
          <w:p>
            <w:pPr>
              <w:spacing w:after="30" w:before="30" w:line="240" w:lineRule="auto"/>
              <w:jc w:val="left"/>
            </w:pPr>
            <w:r>
              <w:rPr>
                <w:sz w:val="20"/>
                <w:szCs w:val="20"/>
              </w:rPr>
              <w:t xml:space="preserve">Google Classroom (items f à i)</w:t>
            </w:r>
          </w:p>
        </w:tc>
        <w:tc>
          <w:tcPr>
            <w:tcW w:type="dxa" w:w="2506"/>
            <w:tcMar>
              <w:top w:type="dxa" w:w="40"/>
              <w:left w:type="dxa" w:w="90"/>
              <w:bottom w:type="dxa" w:w="40"/>
              <w:right w:type="dxa" w:w="90"/>
            </w:tcMar>
            <w:vAlign w:val="center"/>
          </w:tcPr>
          <w:p>
            <w:pPr>
              <w:spacing w:after="30" w:before="30" w:line="240" w:lineRule="auto"/>
              <w:jc w:val="left"/>
            </w:pPr>
            <w:r>
              <w:rPr>
                <w:sz w:val="20"/>
                <w:szCs w:val="20"/>
              </w:rPr>
              <w:t xml:space="preserve">≈ 62,2 %</w:t>
            </w:r>
          </w:p>
        </w:tc>
        <w:tc>
          <w:tcPr>
            <w:tcW w:type="dxa" w:w="4626"/>
            <w:tcMar>
              <w:top w:type="dxa" w:w="40"/>
              <w:left w:type="dxa" w:w="90"/>
              <w:bottom w:type="dxa" w:w="40"/>
              <w:right w:type="dxa" w:w="90"/>
            </w:tcMar>
            <w:vAlign w:val="center"/>
          </w:tcPr>
          <w:p>
            <w:pPr>
              <w:spacing w:after="30" w:before="30" w:line="240" w:lineRule="auto"/>
              <w:jc w:val="left"/>
            </w:pPr>
            <w:r>
              <w:rPr>
                <w:sz w:val="20"/>
                <w:szCs w:val="20"/>
              </w:rPr>
              <w:t xml:space="preserve">Lecture des supports hors du centre (g) et accès aux documents joints (h) nettement plus fragiles</w:t>
            </w:r>
          </w:p>
        </w:tc>
      </w:tr>
    </w:tbl>
    <w:p>
      <w:pPr>
        <w:pStyle w:val="Source"/>
      </w:pPr>
      <w:r>
        <w:t xml:space="preserve">Source : Réalisation de l’auteur (2026), à partir de l’enquête finale.</w:t>
      </w:r>
    </w:p>
    <w:p>
      <w:pPr>
        <w:pStyle w:val="LegendeFigure"/>
        <w:keepNext/>
      </w:pPr>
      <w:r>
        <w:rPr>
          <w:b/>
          <w:bCs/>
        </w:rPr>
        <w:t xml:space="preserve">Figure 13 : </w:t>
      </w:r>
      <w:r>
        <w:rPr>
          <w:i/>
          <w:iCs/>
        </w:rPr>
        <w:t xml:space="preserve">Taux d’adhésion par item et moyennes par bloc</w:t>
      </w:r>
    </w:p>
    <w:p>
      <w:pPr>
        <w:keepNext/>
        <w:spacing w:after="60" w:before="60" w:line="240" w:lineRule="auto"/>
        <w:jc w:val="center"/>
      </w:pPr>
      <w:r>
        <w:drawing>
          <wp:inline distT="0" distB="0" distL="0" distR="0">
            <wp:extent cx="5038725" cy="2457450"/>
            <wp:effectExtent t="0" r="0" b="0" l="0"/>
            <wp:docPr id="1" name="adhesion_items.png" descr="adhesion_items.png" title="adhes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2457450"/>
                    </a:xfrm>
                    <a:prstGeom prst="rect">
                      <a:avLst/>
                    </a:prstGeom>
                  </pic:spPr>
                </pic:pic>
              </a:graphicData>
            </a:graphic>
          </wp:inline>
        </w:drawing>
      </w:r>
    </w:p>
    <w:p>
      <w:pPr>
        <w:pStyle w:val="Source"/>
      </w:pPr>
      <w:r>
        <w:t xml:space="preserve">Source : Réalisation de l’auteur (2026), à partir de l’enquête finale (juillet 2026).</w:t>
      </w:r>
    </w:p>
    <w:p>
      <w:pPr>
        <w:pStyle w:val="Corps"/>
      </w:pPr>
      <w:r>
        <w:t xml:space="preserve">L’écart d’environ 16 points entre les deux blocs constitue le résultat central de l’enquête : l’apprentissage du traitement de texte via Google Docs est très largement plébiscité, tandis que le volet organisationnel porté par Google Classroom, bien que globalement positif, est freiné par des contraintes d’accès concrètes (connectivité, poids des fichiers) qui concernent surtout les usages hors du centre de formation.</w:t>
      </w:r>
    </w:p>
    <w:p>
      <w:pPr>
        <w:pStyle w:val="Heading2"/>
      </w:pPr>
      <w:r>
        <w:t xml:space="preserve">4.4. Vérification des hypothèses</w:t>
      </w:r>
    </w:p>
    <w:p>
      <w:pPr>
        <w:pStyle w:val="Corps"/>
      </w:pPr>
      <w:r>
        <w:t xml:space="preserve">En application des critères définis au chapitre 3, le tableau 20 croise les données de performance et de perception pour chaque hypothèse. Cette vérification intégrée remplace les appréciations partielles formulées à partir d’une seule source de données.</w:t>
      </w:r>
    </w:p>
    <w:p>
      <w:pPr>
        <w:pStyle w:val="LegendeTableau"/>
        <w:keepNext/>
      </w:pPr>
      <w:r>
        <w:rPr>
          <w:b/>
          <w:bCs/>
        </w:rPr>
        <w:t xml:space="preserve">Tableau 20 : </w:t>
      </w:r>
      <w:r>
        <w:rPr>
          <w:i/>
          <w:iCs/>
        </w:rPr>
        <w:t xml:space="preserve">Vérification des hypothèses par triangulation des données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28"/>
        <w:gridCol w:w="3855"/>
        <w:gridCol w:w="2313"/>
        <w:gridCol w:w="1542"/>
      </w:tblGrid>
      <w:tr>
        <w:trPr>
          <w:cantSplit/>
          <w:tblHeader/>
        </w:trPr>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Hypothèse</w:t>
            </w:r>
          </w:p>
        </w:tc>
        <w:tc>
          <w:tcPr>
            <w:tcW w:type="dxa" w:w="385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Données de performance et de participation</w:t>
            </w:r>
          </w:p>
        </w:tc>
        <w:tc>
          <w:tcPr>
            <w:tcW w:type="dxa" w:w="231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Données de perception</w:t>
            </w:r>
          </w:p>
        </w:tc>
        <w:tc>
          <w:tcPr>
            <w:tcW w:type="dxa" w:w="1542"/>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Décision</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HP : le dispositif améliore l’apprentissage du traitement de texte</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Moyenne générale 15,49/20 ; moyennes de GC de 14,36 à 16,64/20 ; aucune note de sous-groupe sous 10/20</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Items a (87,9 %), c (77,6 %) et e inversé (80,3 %)</w:t>
            </w:r>
          </w:p>
        </w:tc>
        <w:tc>
          <w:tcPr>
            <w:tcW w:type="dxa" w:w="1542"/>
            <w:tcMar>
              <w:top w:type="dxa" w:w="40"/>
              <w:left w:type="dxa" w:w="90"/>
              <w:bottom w:type="dxa" w:w="40"/>
              <w:right w:type="dxa" w:w="90"/>
            </w:tcMar>
            <w:vAlign w:val="center"/>
          </w:tcPr>
          <w:p>
            <w:pPr>
              <w:spacing w:after="30" w:before="30" w:line="240" w:lineRule="auto"/>
              <w:jc w:val="left"/>
            </w:pPr>
            <w:r>
              <w:rPr>
                <w:b/>
                <w:bCs/>
                <w:sz w:val="20"/>
                <w:szCs w:val="20"/>
              </w:rPr>
              <w:t xml:space="preserve">Confirmée</w:t>
            </w:r>
            <w:r>
              <w:rPr>
                <w:sz w:val="20"/>
                <w:szCs w:val="20"/>
              </w:rPr>
              <w:t xml:space="preserve">, sous réserve de l’absence de pré-test</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HS1 : les smartphones compensent le manque d’ordinateurs</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315 EPE (81,4 %) ont réalisé et déposé leurs travaux sur smartphone ; performances satisfaisantes</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Item b (75,7 %) ; item g (57,0 %) : lecture à domicile limitée par la connectivité</w:t>
            </w:r>
          </w:p>
        </w:tc>
        <w:tc>
          <w:tcPr>
            <w:tcW w:type="dxa" w:w="1542"/>
            <w:tcMar>
              <w:top w:type="dxa" w:w="40"/>
              <w:left w:type="dxa" w:w="90"/>
              <w:bottom w:type="dxa" w:w="40"/>
              <w:right w:type="dxa" w:w="90"/>
            </w:tcMar>
            <w:vAlign w:val="center"/>
          </w:tcPr>
          <w:p>
            <w:pPr>
              <w:spacing w:after="30" w:before="30" w:line="240" w:lineRule="auto"/>
              <w:jc w:val="left"/>
            </w:pPr>
            <w:r>
              <w:rPr>
                <w:b/>
                <w:bCs/>
                <w:sz w:val="20"/>
                <w:szCs w:val="20"/>
              </w:rPr>
              <w:t xml:space="preserve">Partiellement confirmée</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HS2 : Google Docs favorise la pratique et la collaboration</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Notes élevées des documents partagés par sous-groupe ; part collaborative non isolable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Items a (87,9 %), e inversé (80,3 %) ; item d (71,0 %)</w:t>
            </w:r>
          </w:p>
        </w:tc>
        <w:tc>
          <w:tcPr>
            <w:tcW w:type="dxa" w:w="1542"/>
            <w:tcMar>
              <w:top w:type="dxa" w:w="40"/>
              <w:left w:type="dxa" w:w="90"/>
              <w:bottom w:type="dxa" w:w="40"/>
              <w:right w:type="dxa" w:w="90"/>
            </w:tcMar>
            <w:vAlign w:val="center"/>
          </w:tcPr>
          <w:p>
            <w:pPr>
              <w:spacing w:after="30" w:before="30" w:line="240" w:lineRule="auto"/>
              <w:jc w:val="left"/>
            </w:pPr>
            <w:r>
              <w:rPr>
                <w:b/>
                <w:bCs/>
                <w:sz w:val="20"/>
                <w:szCs w:val="20"/>
              </w:rPr>
              <w:t xml:space="preserve">Confirmée avec réserve</w:t>
            </w:r>
            <w:r>
              <w:rPr>
                <w:sz w:val="20"/>
                <w:szCs w:val="20"/>
              </w:rPr>
              <w:t xml:space="preserve"> (dimension collaborative)</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HS3 : le mobile learning via Google Classroom améliore l’accès, le suivi et la continuité</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Expérimentation conduite à son terme dans les huit classes ; devoirs remis et corrigés en ligne</w:t>
            </w:r>
          </w:p>
        </w:tc>
        <w:tc>
          <w:tcPr>
            <w:tcW w:type="dxa" w:w="2313"/>
            <w:tcMar>
              <w:top w:type="dxa" w:w="40"/>
              <w:left w:type="dxa" w:w="90"/>
              <w:bottom w:type="dxa" w:w="40"/>
              <w:right w:type="dxa" w:w="90"/>
            </w:tcMar>
            <w:vAlign w:val="center"/>
          </w:tcPr>
          <w:p>
            <w:pPr>
              <w:spacing w:after="30" w:before="30" w:line="240" w:lineRule="auto"/>
              <w:jc w:val="left"/>
            </w:pPr>
            <w:r>
              <w:rPr>
                <w:sz w:val="20"/>
                <w:szCs w:val="20"/>
              </w:rPr>
              <w:t xml:space="preserve">Item f (74,7 %) ; items g (57,0 %), h (56,1 %), i (60,8 %)</w:t>
            </w:r>
          </w:p>
        </w:tc>
        <w:tc>
          <w:tcPr>
            <w:tcW w:type="dxa" w:w="1542"/>
            <w:tcMar>
              <w:top w:type="dxa" w:w="40"/>
              <w:left w:type="dxa" w:w="90"/>
              <w:bottom w:type="dxa" w:w="40"/>
              <w:right w:type="dxa" w:w="90"/>
            </w:tcMar>
            <w:vAlign w:val="center"/>
          </w:tcPr>
          <w:p>
            <w:pPr>
              <w:spacing w:after="30" w:before="30" w:line="240" w:lineRule="auto"/>
              <w:jc w:val="left"/>
            </w:pPr>
            <w:r>
              <w:rPr>
                <w:b/>
                <w:bCs/>
                <w:sz w:val="20"/>
                <w:szCs w:val="20"/>
              </w:rPr>
              <w:t xml:space="preserve">Partiellement confirmée</w:t>
            </w:r>
          </w:p>
        </w:tc>
      </w:tr>
    </w:tbl>
    <w:p>
      <w:pPr>
        <w:pStyle w:val="Source"/>
      </w:pPr>
      <w:r>
        <w:t xml:space="preserve">Source : Réalisation de l’auteur (2026).</w:t>
      </w:r>
    </w:p>
    <w:p>
      <w:pPr>
        <w:pStyle w:val="Corps"/>
      </w:pPr>
      <w:r>
        <w:rPr>
          <w:b/>
          <w:bCs/>
        </w:rPr>
        <w:t xml:space="preserve">HS1 est partiellement confirmée.</w:t>
      </w:r>
      <w:r>
        <w:t xml:space="preserve"> Les performances et le taux de participation montrent que le smartphone permet effectivement de réaliser les tâches de traitement de texte sans ordinateur personnel ; l’aisance déclarée (75,7 %) confirme cette compensation pour la majorité. Elle reste cependant dépendante de la connectivité hors du centre (item g) et n’atteint pas les EPE dépourvus de smartphone ou de connexion.</w:t>
      </w:r>
    </w:p>
    <w:p>
      <w:pPr>
        <w:pStyle w:val="Corps"/>
      </w:pPr>
      <w:r>
        <w:rPr>
          <w:b/>
          <w:bCs/>
        </w:rPr>
        <w:t xml:space="preserve">HS2 est confirmée avec réserve.</w:t>
      </w:r>
      <w:r>
        <w:t xml:space="preserve"> La pratique du traitement de texte dans Google Docs est solidement établie par les performances et par une adhésion élevée et cohérente (items a et e). La dimension collaborative, perçue positivement par 71,0 % des EPE, se situe à la limite du seuil et n’est pas directement mesurée par les notes.</w:t>
      </w:r>
    </w:p>
    <w:p>
      <w:pPr>
        <w:pStyle w:val="Corps"/>
      </w:pPr>
      <w:r>
        <w:rPr>
          <w:b/>
          <w:bCs/>
        </w:rPr>
        <w:t xml:space="preserve">HS3 est partiellement confirmée.</w:t>
      </w:r>
      <w:r>
        <w:t xml:space="preserve"> La plateforme a assuré le suivi des activités et est jugée pratique (74,7 %), mais l’accès aux ressources hors du centre (57,0 % et 56,1 %) et l’intention d’usage professionnel (60,8 %) demeurent modérés.</w:t>
      </w:r>
    </w:p>
    <w:p>
      <w:pPr>
        <w:pStyle w:val="Corps"/>
      </w:pPr>
      <w:r>
        <w:rPr>
          <w:b/>
          <w:bCs/>
        </w:rPr>
        <w:t xml:space="preserve">L’hypothèse principale est confirmée</w:t>
      </w:r>
      <w:r>
        <w:t xml:space="preserve">, sous réserve méthodologique. Les performances observées et la convergence des perceptions relatives à Google Docs établissent que le dispositif a permis aux EPE d’atteindre un niveau de maîtrise satisfaisant du traitement de texte sur smartphone. L’absence de pré-test et de groupe témoin ne permet toutefois pas d’attribuer avec certitude ce niveau au seul dispositif.</w:t>
      </w:r>
    </w:p>
    <w:p>
      <w:pPr>
        <w:pStyle w:val="Heading2"/>
      </w:pPr>
      <w:r>
        <w:t xml:space="preserve">4.5. Réponses aux questions de recherche et atteinte des objectifs</w:t>
      </w:r>
    </w:p>
    <w:p>
      <w:pPr>
        <w:pStyle w:val="ListParagraph"/>
        <w:numPr>
          <w:ilvl w:val="0"/>
          <w:numId w:val="2"/>
        </w:numPr>
        <w:spacing w:after="60" w:line="360" w:lineRule="auto"/>
        <w:jc w:val="both"/>
      </w:pPr>
      <w:r>
        <w:rPr>
          <w:b/>
          <w:bCs/>
        </w:rPr>
        <w:t xml:space="preserve">QS1</w:t>
      </w:r>
      <w:r>
        <w:t xml:space="preserve"> : le smartphone compense effectivement le manque d’ordinateurs pour la réalisation des tâches de traitement de texte, mais cette compensation reste conditionnée par la connectivité : le passage au mobile learning déplace les difficultés de l’accès aux machines vers l’accès aux données. </w:t>
      </w:r>
      <w:r>
        <w:rPr>
          <w:b/>
          <w:bCs/>
        </w:rPr>
        <w:t xml:space="preserve">OS1</w:t>
      </w:r>
      <w:r>
        <w:t xml:space="preserve"> est atteint : les difficultés et les conditions techniques ont été identifiées (questionnaire préliminaire, items b, g et h, dispersion des notes).</w:t>
      </w:r>
    </w:p>
    <w:p>
      <w:pPr>
        <w:pStyle w:val="ListParagraph"/>
        <w:numPr>
          <w:ilvl w:val="0"/>
          <w:numId w:val="2"/>
        </w:numPr>
        <w:spacing w:after="60" w:line="360" w:lineRule="auto"/>
        <w:jc w:val="both"/>
      </w:pPr>
      <w:r>
        <w:rPr>
          <w:b/>
          <w:bCs/>
        </w:rPr>
        <w:t xml:space="preserve">QS2</w:t>
      </w:r>
      <w:r>
        <w:t xml:space="preserve"> : Google Docs facilite nettement la pratique du traitement de texte (items a, c, e ; performances) et, de manière plus modérée, la collaboration (item d). </w:t>
      </w:r>
      <w:r>
        <w:rPr>
          <w:b/>
          <w:bCs/>
        </w:rPr>
        <w:t xml:space="preserve">OS2</w:t>
      </w:r>
      <w:r>
        <w:t xml:space="preserve"> est atteint : le dispositif a été expérimenté jusqu’à son terme dans les huit groupes-classes, avec 315 participants.</w:t>
      </w:r>
    </w:p>
    <w:p>
      <w:pPr>
        <w:pStyle w:val="ListParagraph"/>
        <w:numPr>
          <w:ilvl w:val="0"/>
          <w:numId w:val="2"/>
        </w:numPr>
        <w:spacing w:after="60" w:line="360" w:lineRule="auto"/>
        <w:jc w:val="both"/>
      </w:pPr>
      <w:r>
        <w:rPr>
          <w:b/>
          <w:bCs/>
        </w:rPr>
        <w:t xml:space="preserve">QS3</w:t>
      </w:r>
      <w:r>
        <w:t xml:space="preserve"> : Google Classroom améliore le suivi de l’apprentissage (item f), mais son apport à l’accès aux ressources et à la continuité hors du centre reste limité (items g et h). </w:t>
      </w:r>
      <w:r>
        <w:rPr>
          <w:b/>
          <w:bCs/>
        </w:rPr>
        <w:t xml:space="preserve">OS3</w:t>
      </w:r>
      <w:r>
        <w:t xml:space="preserve"> est atteint : l’impact du dispositif a été évalué par la combinaison des performances et des perceptions.</w:t>
      </w:r>
    </w:p>
    <w:p>
      <w:pPr>
        <w:pStyle w:val="Corps"/>
      </w:pPr>
      <w:r>
        <w:t xml:space="preserve">En définitive, l’objectif général est atteint sur le plan des performances, de l’adhésion et de l’intention d’usage, sous réserve de la levée des obstacles d’accès identifiés, qui constitue le principal levier d’amélioration.</w:t>
      </w:r>
    </w:p>
    <w:p>
      <w:pPr>
        <w:pStyle w:val="Heading2"/>
      </w:pPr>
      <w:r>
        <w:t xml:space="preserve">4.6. Discussion générale</w:t>
      </w:r>
    </w:p>
    <w:p>
      <w:pPr>
        <w:pStyle w:val="Corps"/>
      </w:pPr>
      <w:r>
        <w:t xml:space="preserve">Les résultats de la présente recherche rejoignent, en premier lieu, la littérature internationale sur l’efficacité du mobile learning. Le niveau de performance atteint sur smartphone et l’adhésion élevée à Google Docs sont cohérents avec l’effet positif moyen établi par Sung et al. (2016) et avec la prédominance de résultats positifs relevée par Crompton et Burke (2018). Ils vont toutefois au-delà de la plupart des études recensées, fondées sur les seules perceptions, en combinant perceptions et performances effectives, ce qui répond à la limite méthodologique soulignée par ces auteurs.</w:t>
      </w:r>
    </w:p>
    <w:p>
      <w:pPr>
        <w:pStyle w:val="Corps"/>
      </w:pPr>
      <w:r>
        <w:t xml:space="preserve">En deuxième lieu, les résultats confirment, dans le contexte togolais, les obstacles identifiés dans les recherches africaines. Le contraste entre le bloc Google Docs (≈ 78,5 %) et le bloc Google Classroom (≈ 62,2 %) illustre la tension décrite par Kaliisa et Picard (2017) entre les bénéfices du mobile learning (engagement, participation, communication) et ses freins structurels (coût d’Internet, infrastructures). En termes de barrières (Ertmer, 1999), le dispositif lève une barrière de premier ordre – le manque d’ordinateurs – mais en révèle une autre, l’accès aux données, qui relève des conditions facilitantes du modèle UTAUT (Venkatesh et al., 2003) et échappe en partie à l’action pédagogique.</w:t>
      </w:r>
    </w:p>
    <w:p>
      <w:pPr>
        <w:pStyle w:val="Corps"/>
      </w:pPr>
      <w:r>
        <w:t xml:space="preserve">En troisième lieu, les résultats éclairent la dimension collaborative. Contrairement aux études de Suwantarathip et Wichadee (2014) ou de Woodrich et Fan (2017), qui mettent en évidence des bénéfices nets de l’écriture collaborative dans Google Docs, l’adhésion à l’item d reste la plus faible du bloc. Cette différence s’explique vraisemblablement par la conception des tâches : dans le dispositif expérimenté, chaque membre travaillait dans son propre espace, ce qui limitait l’interdépendance positive nécessaire à une véritable collaboration (Johnson &amp; Johnson, 2009). Au regard du modèle SAMR, le dispositif a atteint les niveaux de modification et de redéfinition sur le plan technique, mais pas encore pleinement sur le plan pédagogique de la collaboration.</w:t>
      </w:r>
    </w:p>
    <w:p>
      <w:pPr>
        <w:pStyle w:val="Corps"/>
      </w:pPr>
      <w:r>
        <w:t xml:space="preserve">En quatrième lieu, l’écart entre l’appréciation de l’outil (87,9 %) et l’aisance sur smartphone (75,7 %) confirme, conformément au modèle FRAME (Koole, 2009) et au TAM (Davis, 1989), que l’utilisabilité du dispositif mobile constitue un facteur à part entière. Cet écart, ainsi que les 57,6 % d’EPE novices relevés par le questionnaire préliminaire, soulignent l’importance du rôle du formateur, dont les connaissances technologiques, pédagogiques et disciplinaires (Mishra &amp; Koehler, 2006) conditionnent l’accompagnement à la prise en main.</w:t>
      </w:r>
    </w:p>
    <w:p>
      <w:pPr>
        <w:pStyle w:val="Corps"/>
      </w:pPr>
      <w:r>
        <w:t xml:space="preserve">Enfin, l’intention d’usage professionnel, élevée pour Google Docs (77,6 %) mais plus mesurée pour Google Classroom (60,8 %), suggère que les EPE distinguent un outil de production directement utile à leur futur métier et une plateforme dont l’usage en classe primaire leur paraît plus incertain. Ce résultat invite à penser la formation initiale non seulement comme un lieu d’apprentissage avec les technologies, mais aussi comme un lieu de préparation à leur transposition dans les écoles (Tondeur et al., 2012 ; Baran, 2014).</w:t>
      </w:r>
    </w:p>
    <w:p>
      <w:pPr>
        <w:pStyle w:val="Heading2"/>
      </w:pPr>
      <w:r>
        <w:t xml:space="preserve">4.7. Limites de l’étude</w:t>
      </w:r>
    </w:p>
    <w:p>
      <w:pPr>
        <w:pStyle w:val="Corps"/>
      </w:pPr>
      <w:r>
        <w:t xml:space="preserve">Plusieurs limites circonscrivent la portée de ces résultats. D’abord, l’absence de pré-test et de groupe témoin ne permet pas d’isoler la progression imputable au dispositif. Ensuite, les performances portent sur un seul devoir noté, et les moyennes par sous-groupe masquent la variabilité individuelle ; une évaluation répétée et individuelle renforcerait la robustesse des conclusions. Par ailleurs, le questionnaire final n’a été renseigné que par 27,65 % des inscrits, selon une procédure de convenance qui expose à un biais d’auto-sélection en faveur des EPE les plus engagés et les mieux connectés. Enfin, la dimension collaborative n’a pas fait l’objet d’une mesure spécifique (analyse de l’historique des versions ou des commentaires). Ces limites n’invalident pas les résultats ; elles en précisent le domaine de validité et ouvrent la voie à un suivi longitudinal des performances sur plusieurs devoirs successifs.</w:t>
      </w:r>
    </w:p>
    <w:p>
      <w:pPr>
        <w:pStyle w:val="Heading1"/>
        <w:pageBreakBefore/>
      </w:pPr>
      <w:r>
        <w:t xml:space="preserve">Chapitre 5 : Contribution professionnelle</w:t>
      </w:r>
    </w:p>
    <w:p>
      <w:pPr>
        <w:pStyle w:val="Corps"/>
      </w:pPr>
      <w:r>
        <w:t xml:space="preserve">Au cours du stage en responsabilité à l’ENFPE de Notsè, l’enseignement de l’UE d’informatique s’est heurté à l’insuffisance du matériel informatique, au temps limité de pratique en salle et à l’absence d’ordinateurs personnels pour les travaux de traitement de texte à domicile, alors que la majorité des EPE disposent d’un smartphone. Les résultats du chapitre 4 ont montré que le dispositif Google Docs via Google Classroom permet d’atteindre un niveau satisfaisant de maîtrise du traitement de texte, mais que quatre points appellent une attention particulière : l’aisance sur smartphone (item b), la dimension collaborative (item d), l’accès aux ressources hors du centre (items g et h) et l’hétérogénéité entre groupes-classes. La contribution professionnelle répond à ces constats. Elle se décline en trois niveaux : le schéma du dispositif de mobile learning, les étapes de sa mise en œuvre et les outils d’accompagnement (guide du formateur et cahier de travaux pratiques de l’étudiant). Le tableau 21 en présente la logique.</w:t>
      </w:r>
    </w:p>
    <w:p>
      <w:pPr>
        <w:pStyle w:val="LegendeTableau"/>
        <w:keepNext/>
      </w:pPr>
      <w:r>
        <w:rPr>
          <w:b/>
          <w:bCs/>
        </w:rPr>
        <w:t xml:space="preserve">Tableau 21 : </w:t>
      </w:r>
      <w:r>
        <w:rPr>
          <w:i/>
          <w:iCs/>
        </w:rPr>
        <w:t xml:space="preserve">Correspondance entre les résultats de la recherche et les réponses de la contribution professionnelle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77"/>
        <w:gridCol w:w="6361"/>
      </w:tblGrid>
      <w:tr>
        <w:trPr>
          <w:cantSplit/>
          <w:tblHeader/>
        </w:trPr>
        <w:tc>
          <w:tcPr>
            <w:tcW w:type="dxa" w:w="3277"/>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Résultat ou point de vigilance</w:t>
            </w:r>
          </w:p>
        </w:tc>
        <w:tc>
          <w:tcPr>
            <w:tcW w:type="dxa" w:w="636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Réponse apportée par la contribution</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Manque d’ordinateurs ; 89,8 % des EPE disposent d’un smartphone</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Smartphone comme terminal principal ; test de compatibilité des modèles courants (étape 2)</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Aisance sur smartphone en retrait (item b : 75,7 %) ; 57,6 % d’EPE novices</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Séance de prise en main en salle informatique ; tutoriels courts ; TP 1 du cahier (étapes 2 et 4)</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Dimension collaborative modérée (item d : 71,0 %)</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Binômes de relecture, mode « Suggestion » et correction croisée (étape 6 ; TP 5)</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Accès aux ressources hors du centre limité (items g : 57,0 % ; h : 56,1 %)</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Compression des ressources, mode hors connexion, créneaux de synchronisation en Wi-Fi (étapes 3 à 5)</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Hétérogénéité entre groupes-classes (écarts-types de 0,75 à 2,04)</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Mini-quiz, tableau de bord de suivi et remédiation ciblée (étape 7)</w:t>
            </w:r>
          </w:p>
        </w:tc>
      </w:tr>
      <w:tr>
        <w:trPr>
          <w:cantSplit/>
          <w:tblHeader w:val="false"/>
        </w:trPr>
        <w:tc>
          <w:tcPr>
            <w:tcW w:type="dxa" w:w="3277"/>
            <w:tcMar>
              <w:top w:type="dxa" w:w="40"/>
              <w:left w:type="dxa" w:w="90"/>
              <w:bottom w:type="dxa" w:w="40"/>
              <w:right w:type="dxa" w:w="90"/>
            </w:tcMar>
            <w:vAlign w:val="center"/>
          </w:tcPr>
          <w:p>
            <w:pPr>
              <w:spacing w:after="30" w:before="30" w:line="240" w:lineRule="auto"/>
              <w:jc w:val="left"/>
            </w:pPr>
            <w:r>
              <w:rPr>
                <w:sz w:val="20"/>
                <w:szCs w:val="20"/>
              </w:rPr>
              <w:t xml:space="preserve">Absence de pré-test</w:t>
            </w:r>
          </w:p>
        </w:tc>
        <w:tc>
          <w:tcPr>
            <w:tcW w:type="dxa" w:w="6361"/>
            <w:tcMar>
              <w:top w:type="dxa" w:w="40"/>
              <w:left w:type="dxa" w:w="90"/>
              <w:bottom w:type="dxa" w:w="40"/>
              <w:right w:type="dxa" w:w="90"/>
            </w:tcMar>
            <w:vAlign w:val="center"/>
          </w:tcPr>
          <w:p>
            <w:pPr>
              <w:spacing w:after="30" w:before="30" w:line="240" w:lineRule="auto"/>
              <w:jc w:val="left"/>
            </w:pPr>
            <w:r>
              <w:rPr>
                <w:sz w:val="20"/>
                <w:szCs w:val="20"/>
              </w:rPr>
              <w:t xml:space="preserve">Diagnostic initial systématique (étape 1)</w:t>
            </w:r>
          </w:p>
        </w:tc>
      </w:tr>
    </w:tbl>
    <w:p>
      <w:pPr>
        <w:pStyle w:val="Source"/>
      </w:pPr>
      <w:r>
        <w:t xml:space="preserve">Source : Réalisation de l’auteur (2026).</w:t>
      </w:r>
    </w:p>
    <w:p>
      <w:pPr>
        <w:pStyle w:val="Heading2"/>
      </w:pPr>
      <w:r>
        <w:t xml:space="preserve">5.1. Schéma du dispositif de mobile learning</w:t>
      </w:r>
    </w:p>
    <w:p>
      <w:pPr>
        <w:pStyle w:val="Corps"/>
      </w:pPr>
      <w:r>
        <w:t xml:space="preserve">Le dispositif de mobile learning proposé comporte huit étapes, présentées à la figure 14 (schéma réalisé avec le logiciel Freeplane 1.12.14).</w:t>
      </w:r>
    </w:p>
    <w:p>
      <w:pPr>
        <w:pStyle w:val="LegendeFigure"/>
        <w:keepNext/>
      </w:pPr>
      <w:r>
        <w:rPr>
          <w:b/>
          <w:bCs/>
        </w:rPr>
        <w:t xml:space="preserve">Figure 14 : </w:t>
      </w:r>
      <w:r>
        <w:rPr>
          <w:i/>
          <w:iCs/>
        </w:rPr>
        <w:t xml:space="preserve">Schéma du dispositif de mobile learning en huit étapes</w:t>
      </w:r>
    </w:p>
    <w:p>
      <w:pPr>
        <w:keepNext/>
        <w:spacing w:after="60" w:before="60" w:line="240" w:lineRule="auto"/>
        <w:jc w:val="center"/>
      </w:pPr>
      <w:r>
        <w:drawing>
          <wp:inline distT="0" distB="0" distL="0" distR="0">
            <wp:extent cx="5943600" cy="2781300"/>
            <wp:effectExtent t="0" r="0" b="0" l="0"/>
            <wp:docPr id="1" name="fig_schema_ml.png" descr="fig_schema_ml.png" title="fig_schema_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781300"/>
                    </a:xfrm>
                    <a:prstGeom prst="rect">
                      <a:avLst/>
                    </a:prstGeom>
                  </pic:spPr>
                </pic:pic>
              </a:graphicData>
            </a:graphic>
          </wp:inline>
        </w:drawing>
      </w:r>
    </w:p>
    <w:p>
      <w:pPr>
        <w:pStyle w:val="Source"/>
      </w:pPr>
      <w:r>
        <w:t xml:space="preserve">Source : Réalisation de l’auteur (2026) avec Freeplane.</w:t>
      </w:r>
    </w:p>
    <w:p>
      <w:pPr>
        <w:pStyle w:val="Heading2"/>
      </w:pPr>
      <w:r>
        <w:t xml:space="preserve">5.2. Étapes de réalisation du dispositif</w:t>
      </w:r>
    </w:p>
    <w:p>
      <w:pPr>
        <w:pStyle w:val="Corps"/>
      </w:pPr>
      <w:r>
        <w:t xml:space="preserve">La mise en œuvre se déroule en huit étapes, du diagnostic initial à l’évaluation de l’autonomie numérique des futurs enseignants.</w:t>
      </w:r>
    </w:p>
    <w:p>
      <w:pPr>
        <w:pStyle w:val="Heading3"/>
      </w:pPr>
      <w:r>
        <w:t xml:space="preserve">5.2.1. Étape 1 : diagnostic des difficultés</w:t>
      </w:r>
    </w:p>
    <w:p>
      <w:pPr>
        <w:pStyle w:val="Corps"/>
      </w:pPr>
      <w:r>
        <w:rPr>
          <w:b/>
          <w:bCs/>
        </w:rPr>
        <w:t xml:space="preserve">Objectif.</w:t>
      </w:r>
      <w:r>
        <w:t xml:space="preserve"> Identifier précisément les obstacles avant de concevoir le dispositif. </w:t>
      </w:r>
      <w:r>
        <w:rPr>
          <w:b/>
          <w:bCs/>
        </w:rPr>
        <w:t xml:space="preserve">Démarche.</w:t>
      </w:r>
      <w:r>
        <w:t xml:space="preserve"> Recenser les postes disponibles et fonctionnels en salle informatique ; évaluer le temps effectivement consacré à la pratique du traitement de texte dans l’emploi du temps ; mesurer le niveau initial des EPE au moyen d’un test rapide. </w:t>
      </w:r>
      <w:r>
        <w:rPr>
          <w:b/>
          <w:bCs/>
        </w:rPr>
        <w:t xml:space="preserve">Mise en pratique.</w:t>
      </w:r>
      <w:r>
        <w:t xml:space="preserve"> Faire remplir à toute la promotion un Google Forms d’une dizaine de questions (« Combien d’heures pratiquez-vous le traitement de texte par semaine ? ») ; compter les postes opérationnels avec le responsable de la salle informatique ; croiser ces données avec des entretiens auprès des délégués de classe ; réaliser ce diagnostic en début d’année, en y intégrant un </w:t>
      </w:r>
      <w:r>
        <w:rPr>
          <w:b/>
          <w:bCs/>
        </w:rPr>
        <w:t xml:space="preserve">pré-test</w:t>
      </w:r>
      <w:r>
        <w:t xml:space="preserve"> de traitement de texte qui permettra de mesurer la progression. À l’ENFPE de Notsè, ce diagnostic a mis en évidence le faible nombre d’ordinateurs fonctionnels, le temps de pratique limité et l’absence d’ordinateurs personnels.</w:t>
      </w:r>
    </w:p>
    <w:p>
      <w:pPr>
        <w:pStyle w:val="Heading3"/>
      </w:pPr>
      <w:r>
        <w:t xml:space="preserve">5.2.2. Étape 2 : conception du dispositif de m-learning</w:t>
      </w:r>
    </w:p>
    <w:p>
      <w:pPr>
        <w:pStyle w:val="Corps"/>
      </w:pPr>
      <w:r>
        <w:rPr>
          <w:b/>
          <w:bCs/>
        </w:rPr>
        <w:t xml:space="preserve">Objectif.</w:t>
      </w:r>
      <w:r>
        <w:t xml:space="preserve"> Définir l’architecture technique répondant aux contraintes identifiées. </w:t>
      </w:r>
      <w:r>
        <w:rPr>
          <w:b/>
          <w:bCs/>
        </w:rPr>
        <w:t xml:space="preserve">Démarche.</w:t>
      </w:r>
      <w:r>
        <w:t xml:space="preserve"> Retenir le smartphone Android comme terminal principal ; choisir Google Classroom comme espace central de diffusion et de suivi ; vérifier la compatibilité des applications (Google Docs, Sheets, Forms) avec les modèles courants. </w:t>
      </w:r>
      <w:r>
        <w:rPr>
          <w:b/>
          <w:bCs/>
        </w:rPr>
        <w:t xml:space="preserve">Mise en pratique.</w:t>
      </w:r>
      <w:r>
        <w:t xml:space="preserve"> Lancer un test pilote d’un mois sur un groupe-classe avant la généralisation ; tester l’installation sur trois modèles répandus (Tecno, Infinix, Samsung d’entrée de gamme) ; privilégier des outils gratuits et légers ; fournir dès le lancement un tutoriel d’installation (fiche PDF ou capsule vidéo courte) ; prévoir des binômes ou un accès à la salle informatique pour les EPE sans smartphone.</w:t>
      </w:r>
    </w:p>
    <w:p>
      <w:pPr>
        <w:pStyle w:val="Heading3"/>
      </w:pPr>
      <w:r>
        <w:t xml:space="preserve">5.2.3. Étape 3 : tri et préparation des ressources pédagogiques</w:t>
      </w:r>
    </w:p>
    <w:p>
      <w:pPr>
        <w:pStyle w:val="Corps"/>
      </w:pPr>
      <w:r>
        <w:rPr>
          <w:b/>
          <w:bCs/>
        </w:rPr>
        <w:t xml:space="preserve">Objectif.</w:t>
      </w:r>
      <w:r>
        <w:t xml:space="preserve"> Organiser les contenus avant diffusion afin d’anticiper les contraintes de bande passante. </w:t>
      </w:r>
      <w:r>
        <w:rPr>
          <w:b/>
          <w:bCs/>
        </w:rPr>
        <w:t xml:space="preserve">Démarche.</w:t>
      </w:r>
      <w:r>
        <w:t xml:space="preserve"> Distinguer les ressources légères (PDF compressés, textes, images optimisées, courtes vidéos) des ressources lourdes (vidéos longues, documents volumineux), puis appliquer une réduction systématique. </w:t>
      </w:r>
      <w:r>
        <w:rPr>
          <w:b/>
          <w:bCs/>
        </w:rPr>
        <w:t xml:space="preserve">Mise en pratique.</w:t>
      </w:r>
      <w:r>
        <w:t xml:space="preserve"> Compresser par exemple un support de 15 Mo en une version de 2 Mo avec PDF24 ; découper une démonstration vidéo de 20 minutes en quatre capsules de 5 minutes avec HandBrake ; fixer une norme de 5 à 10 Mo maximum par ressource ; tester soi-même le temps de téléchargement en conditions réelles avant publication.</w:t>
      </w:r>
    </w:p>
    <w:p>
      <w:pPr>
        <w:pStyle w:val="Heading3"/>
      </w:pPr>
      <w:r>
        <w:t xml:space="preserve">5.2.4. Étape 4 : déploiement des outils numériques</w:t>
      </w:r>
    </w:p>
    <w:p>
      <w:pPr>
        <w:pStyle w:val="Corps"/>
      </w:pPr>
      <w:r>
        <w:rPr>
          <w:b/>
          <w:bCs/>
        </w:rPr>
        <w:t xml:space="preserve">Objectif.</w:t>
      </w:r>
      <w:r>
        <w:t xml:space="preserve"> Mettre en ligne les ressources optimisées et structurer l’espace de travail. </w:t>
      </w:r>
      <w:r>
        <w:rPr>
          <w:b/>
          <w:bCs/>
        </w:rPr>
        <w:t xml:space="preserve">Mise en pratique.</w:t>
      </w:r>
      <w:r>
        <w:t xml:space="preserve"> Publier les ressources sur Google Classroom par séquence ; organiser la classe en rubriques (« Cours », « Exercices », « Évaluations ») ; créer les dossiers Google Docs des travaux pratiques ; consacrer la première séance, en salle informatique et avec le Wi-Fi de l’établissement, à l’activation collective du mode hors connexion de Google Docs, afin d’éviter que chaque EPE consomme ses propres données ; nommer les documents de manière uniforme (par exemple « TP3_Doc1_NomEtudiant ») pour garantir la lisibilité du suivi.</w:t>
      </w:r>
    </w:p>
    <w:p>
      <w:pPr>
        <w:pStyle w:val="Heading3"/>
      </w:pPr>
      <w:r>
        <w:t xml:space="preserve">5.2.5. Étape 5 : gestion de la connexion Internet</w:t>
      </w:r>
    </w:p>
    <w:p>
      <w:pPr>
        <w:pStyle w:val="Corps"/>
      </w:pPr>
      <w:r>
        <w:rPr>
          <w:b/>
          <w:bCs/>
        </w:rPr>
        <w:t xml:space="preserve">Objectif.</w:t>
      </w:r>
      <w:r>
        <w:t xml:space="preserve"> Accompagner les EPE dans un usage raisonné des données mobiles, principal frein mis en évidence par les items g et h. </w:t>
      </w:r>
      <w:r>
        <w:rPr>
          <w:b/>
          <w:bCs/>
        </w:rPr>
        <w:t xml:space="preserve">Mise en pratique.</w:t>
      </w:r>
      <w:r>
        <w:t xml:space="preserve"> Instituer un créneau fixe de synchronisation hebdomadaire (par exemple le lundi matin) sur le Wi-Fi de l’établissement ; privilégier les consignes en PDF léger plutôt qu’en vidéo ; montrer comment activer le mode « économie de données » et désactiver les mises à jour automatiques sous Android ; rappeler que le travail peut être rédigé hors connexion et synchronisé plus tard.</w:t>
      </w:r>
    </w:p>
    <w:p>
      <w:pPr>
        <w:pStyle w:val="Heading3"/>
      </w:pPr>
      <w:r>
        <w:t xml:space="preserve">5.2.6. Étape 6 : pratique régulière encadrée</w:t>
      </w:r>
    </w:p>
    <w:p>
      <w:pPr>
        <w:pStyle w:val="Corps"/>
      </w:pPr>
      <w:r>
        <w:rPr>
          <w:b/>
          <w:bCs/>
        </w:rPr>
        <w:t xml:space="preserve">Objectif.</w:t>
      </w:r>
      <w:r>
        <w:t xml:space="preserve"> Installer une routine d’usage alternant autonomie et encadrement, et renforcer la dimension collaborative (item d). </w:t>
      </w:r>
      <w:r>
        <w:rPr>
          <w:b/>
          <w:bCs/>
        </w:rPr>
        <w:t xml:space="preserve">Mise en pratique.</w:t>
      </w:r>
      <w:r>
        <w:t xml:space="preserve"> Alterner exercices autonomes sur smartphone et séances encadrées en salle informatique ; fixer un rythme hebdomadaire annoncé à l’avance (par exemple, chaque mercredi, rédiger sur smartphone un compte rendu d’une demi-page, puis le mettre en page en salle informatique) ; constituer des binômes qui se relisent et se corrigent mutuellement dans Google Docs en mode « Suggestion », avec des rôles explicites (rédacteur, relecteur) afin de créer une interdépendance positive ; valoriser les progrès visibles pour soutenir la motivation.</w:t>
      </w:r>
    </w:p>
    <w:p>
      <w:pPr>
        <w:pStyle w:val="Heading3"/>
      </w:pPr>
      <w:r>
        <w:t xml:space="preserve">5.2.7. Étape 7 : suivi, évaluation et ajustement</w:t>
      </w:r>
    </w:p>
    <w:p>
      <w:pPr>
        <w:pStyle w:val="Corps"/>
      </w:pPr>
      <w:r>
        <w:rPr>
          <w:b/>
          <w:bCs/>
        </w:rPr>
        <w:t xml:space="preserve">Objectif.</w:t>
      </w:r>
      <w:r>
        <w:t xml:space="preserve"> Mesurer la progression et ajuster le dispositif en continu. </w:t>
      </w:r>
      <w:r>
        <w:rPr>
          <w:b/>
          <w:bCs/>
        </w:rPr>
        <w:t xml:space="preserve">Mise en pratique.</w:t>
      </w:r>
      <w:r>
        <w:t xml:space="preserve"> Proposer après chaque module (mise en forme, styles, tableaux, images) un mini-quiz de dix questions sur Google Forms ; tenir dans Google Sheets un tableau de bord du taux de complétion et des difficultés récurrentes par EPE ; partager anonymement les résultats collectifs pour créer une émulation positive ; revoir la ressource ou la méthode lorsqu’un exercice échoue chez plus de la moitié des EPE ; cibler la remédiation sur les groupes les plus hétérogènes.</w:t>
      </w:r>
    </w:p>
    <w:p>
      <w:pPr>
        <w:pStyle w:val="Heading3"/>
      </w:pPr>
      <w:r>
        <w:t xml:space="preserve">5.2.8. Étape 8 : résultat attendu</w:t>
      </w:r>
    </w:p>
    <w:p>
      <w:pPr>
        <w:pStyle w:val="Corps"/>
      </w:pPr>
      <w:r>
        <w:t xml:space="preserve">À l’issue du dispositif, le futur enseignant doit être capable d’utiliser le numérique de façon autonome dans sa pratique professionnelle : maîtrise du traitement de texte, aisance avec les outils collaboratifs et gestion raisonnée des données. L’évaluation finale consiste à rédiger seul, sur smartphone, un rapport de stage complet et correctement mis en forme ; cette compétence est intégrée au portfolio professionnel de l’EPE comme preuve de son autonomie numérique.</w:t>
      </w:r>
    </w:p>
    <w:p>
      <w:pPr>
        <w:pStyle w:val="Heading2"/>
      </w:pPr>
      <w:r>
        <w:t xml:space="preserve">5.3. Outils d’accompagnement</w:t>
      </w:r>
    </w:p>
    <w:p>
      <w:pPr>
        <w:pStyle w:val="Heading3"/>
      </w:pPr>
      <w:r>
        <w:t xml:space="preserve">5.3.1. Guide du formateur</w:t>
      </w:r>
    </w:p>
    <w:p>
      <w:pPr>
        <w:pStyle w:val="Corps"/>
      </w:pPr>
      <w:r>
        <w:t xml:space="preserve">Le guide du formateur accompagne la mise en œuvre du dispositif. Il détaille, pour chacune des six séances de travaux pratiques, les objectifs pédagogiques, le déroulé minuté, les points de vigilance issus de l’expérimentation et la grille d’évaluation. Il est synthétisé à la figure 15 et présenté en annexe 3.</w:t>
      </w:r>
    </w:p>
    <w:p>
      <w:pPr>
        <w:pStyle w:val="LegendeFigure"/>
        <w:keepNext/>
      </w:pPr>
      <w:r>
        <w:rPr>
          <w:b/>
          <w:bCs/>
        </w:rPr>
        <w:t xml:space="preserve">Figure 15 : </w:t>
      </w:r>
      <w:r>
        <w:rPr>
          <w:i/>
          <w:iCs/>
        </w:rPr>
        <w:t xml:space="preserve">Schéma du guide du formateur (réalisé avec Freeplane)</w:t>
      </w:r>
    </w:p>
    <w:p>
      <w:pPr>
        <w:keepNext/>
        <w:spacing w:after="60" w:before="60" w:line="240" w:lineRule="auto"/>
        <w:jc w:val="center"/>
      </w:pPr>
      <w:r>
        <w:drawing>
          <wp:inline distT="0" distB="0" distL="0" distR="0">
            <wp:extent cx="5943600" cy="1066800"/>
            <wp:effectExtent t="0" r="0" b="0" l="0"/>
            <wp:docPr id="1" name="fig_guide.png" descr="fig_guide.png" title="fig_gu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066800"/>
                    </a:xfrm>
                    <a:prstGeom prst="rect">
                      <a:avLst/>
                    </a:prstGeom>
                  </pic:spPr>
                </pic:pic>
              </a:graphicData>
            </a:graphic>
          </wp:inline>
        </w:drawing>
      </w:r>
    </w:p>
    <w:p>
      <w:pPr>
        <w:pStyle w:val="Source"/>
      </w:pPr>
      <w:r>
        <w:t xml:space="preserve">Source : Réalisation de l’auteur (2026) avec Freeplane.</w:t>
      </w:r>
    </w:p>
    <w:p>
      <w:pPr>
        <w:pStyle w:val="Heading3"/>
      </w:pPr>
      <w:r>
        <w:t xml:space="preserve">5.3.2. Cahier de travaux pratiques de l’étudiant</w:t>
      </w:r>
    </w:p>
    <w:p>
      <w:pPr>
        <w:pStyle w:val="Corps"/>
      </w:pPr>
      <w:r>
        <w:t xml:space="preserve">Le cahier de travaux pratiques est remis aux EPE pour la mise en pratique progressive du dispositif. Il regroupe, pour chaque séance, les objectifs, les consignes pas à pas, l’exercice à réaliser et une grille d’auto-évaluation. Il est synthétisé à la figure 16 et présenté en annexe 3.</w:t>
      </w:r>
    </w:p>
    <w:p>
      <w:pPr>
        <w:pStyle w:val="LegendeFigure"/>
        <w:keepNext/>
      </w:pPr>
      <w:r>
        <w:rPr>
          <w:b/>
          <w:bCs/>
        </w:rPr>
        <w:t xml:space="preserve">Figure 16 : </w:t>
      </w:r>
      <w:r>
        <w:rPr>
          <w:i/>
          <w:iCs/>
        </w:rPr>
        <w:t xml:space="preserve">Schéma du cahier de travaux pratiques de l’étudiant (réalisé avec Freeplane)</w:t>
      </w:r>
    </w:p>
    <w:p>
      <w:pPr>
        <w:keepNext/>
        <w:spacing w:after="60" w:before="60" w:line="240" w:lineRule="auto"/>
        <w:jc w:val="center"/>
      </w:pPr>
      <w:r>
        <w:drawing>
          <wp:inline distT="0" distB="0" distL="0" distR="0">
            <wp:extent cx="5943600" cy="2219325"/>
            <wp:effectExtent t="0" r="0" b="0" l="0"/>
            <wp:docPr id="1" name="fig_cahier.png" descr="fig_cahier.png" title="fig_cah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219325"/>
                    </a:xfrm>
                    <a:prstGeom prst="rect">
                      <a:avLst/>
                    </a:prstGeom>
                  </pic:spPr>
                </pic:pic>
              </a:graphicData>
            </a:graphic>
          </wp:inline>
        </w:drawing>
      </w:r>
    </w:p>
    <w:p>
      <w:pPr>
        <w:pStyle w:val="Source"/>
      </w:pPr>
      <w:r>
        <w:t xml:space="preserve">Source : Réalisation de l’auteur (2026) avec Freeplane.</w:t>
      </w:r>
    </w:p>
    <w:p>
      <w:pPr>
        <w:pStyle w:val="Heading2"/>
      </w:pPr>
      <w:r>
        <w:t xml:space="preserve">5.4. Conditions de réussite et transférabilité</w:t>
      </w:r>
    </w:p>
    <w:p>
      <w:pPr>
        <w:pStyle w:val="Corps"/>
      </w:pPr>
      <w:r>
        <w:t xml:space="preserve">Le schéma du dispositif, le guide du formateur et le cahier de travaux pratiques forment un ensemble cohérent : le dispositif pose l’architecture technique, le guide en organise la mise en œuvre pédagogique et le cahier en assure l’appropriation par les EPE. Conformément au modèle TPACK (Mishra &amp; Koehler, 2006), sa réussite dépend de la capacité du formateur à articuler maîtrise du contenu, choix pédagogiques et outils numériques. Trois conditions institutionnelles en favoriseraient la généralisation aux autres ENFPE : garantir un accès Wi-Fi fiable dans les établissements pour les créneaux de synchronisation ; intégrer le dispositif au référentiel de l’UE d’informatique ; former les formateurs à l’animation de classes virtuelles, dans le prolongement des programmes nationaux de formation aux TICE (CERTICE Scol, APPRENDRE). Cette contribution ne se limite donc pas à une solution technique : elle propose une démarche structurée et progressive, conçue pour rendre les futurs enseignants autonomes dans l’usage du numérique malgré les contraintes matérielles et de connexion propres au contexte local.</w:t>
      </w:r>
    </w:p>
    <w:p>
      <w:pPr>
        <w:pStyle w:val="Heading1"/>
        <w:pageBreakBefore/>
      </w:pPr>
      <w:r>
        <w:t xml:space="preserve">Conclusion générale</w:t>
      </w:r>
    </w:p>
    <w:p>
      <w:pPr>
        <w:pStyle w:val="Corps"/>
      </w:pPr>
      <w:r>
        <w:t xml:space="preserve">Cette recherche s’est proposé d’examiner comment l’intégration de Google Docs via Google Classroom, comme dispositif de mobile learning, peut contribuer à améliorer l’apprentissage du traitement de texte chez les EPE de l’ENFPE de Notsè, dans un contexte marqué par l’insuffisance des ordinateurs, le temps limité de pratique en salle informatique et l’absence d’ordinateurs personnels. Adossée à la théorie de l’apprentissage mobile, au modèle FRAME, au modèle TPACK, au modèle SAMR, au modèle d’acceptation de la technologie, au connectivisme et au socioconstructivisme, elle a reposé sur une démarche mixte combinant un questionnaire préliminaire (245 réponses exploitables), une expérimentation sur huit classes virtuelles (315 participants), l’observation des performances sur la plateforme et un questionnaire final administré à 107 EPE.</w:t>
      </w:r>
    </w:p>
    <w:p>
      <w:pPr>
        <w:pStyle w:val="Corps"/>
      </w:pPr>
      <w:r>
        <w:t xml:space="preserve">Les résultats de performance montrent que les productions réalisées sur smartphone atteignent une moyenne générale de 15,49/20, toutes les moyennes de groupe-classe étant comprises entre 14,36 et 16,64/20. Les résultats de perception révèlent une adhésion forte à Google Docs : 87,9 % des EPE apprécient les tâches réalisées avec l’outil et 77,6 % envisagent de l’utiliser dans leur future pratique. L’adhésion est plus mesurée pour la dimension collaborative (71,0 %) et pour Google Classroom (62,2 % en moyenne), dont l’accès aux ressources hors du centre constitue le point le plus fragile (57,0 % et 56,1 %).</w:t>
      </w:r>
    </w:p>
    <w:p>
      <w:pPr>
        <w:pStyle w:val="Corps"/>
      </w:pPr>
      <w:r>
        <w:t xml:space="preserve">Au terme de la vérification par triangulation, l’hypothèse principale est confirmée, sous réserve de l’absence de pré-test : le dispositif a permis aux EPE d’atteindre un niveau de maîtrise satisfaisant du traitement de texte sur smartphone. L’hypothèse relative à Google Docs (HS2) est confirmée avec réserve pour sa dimension collaborative ; les hypothèses relatives à la compensation du manque d’ordinateurs par le smartphone (HS1) et à l’apport de Google Classroom à l’accès, au suivi et à la continuité de l’apprentissage (HS3) sont partiellement confirmées. Ces résultats montrent que le mobile learning constitue une réponse pertinente aux limites de l’enseignement traditionnel du traitement de texte, mais qu’il déplace une partie des difficultés du manque d’ordinateurs vers l’accès aux données et à la connectivité.</w:t>
      </w:r>
    </w:p>
    <w:p>
      <w:pPr>
        <w:pStyle w:val="Corps"/>
      </w:pPr>
      <w:r>
        <w:t xml:space="preserve">C’est à ces constats que répond la contribution professionnelle : un dispositif en huit étapes – diagnostic des difficultés, conception du dispositif, tri et préparation des ressources, déploiement des outils, gestion de la connexion, pratique régulière encadrée, suivi et ajustement, résultat attendu – appuyé par un guide du formateur et un cahier de travaux pratiques de l’étudiant.</w:t>
      </w:r>
    </w:p>
    <w:p>
      <w:pPr>
        <w:pStyle w:val="Corps"/>
      </w:pPr>
      <w:r>
        <w:t xml:space="preserve">Cette recherche présente néanmoins des limites : l’absence de pré-test et de groupe témoin, l’évaluation fondée sur un seul devoir noté par sous-groupe, le faible taux de réponse au questionnaire final et l’absence de mesure spécifique de la collaboration. Des travaux ultérieurs pourraient adopter un plan quasi expérimental avec pré-test et groupe témoin, suivre individuellement la progression des EPE sur plusieurs devoirs, analyser l’historique des versions et les commentaires dans Google Docs pour mesurer la collaboration effective, et croiser les résultats avec des variables de profil (équipement, connexion, expérience préalable). Au-delà du cas de l’ENFPE de Notsè, cette étude illustre la manière dont des outils numériques grand public peuvent être mis au service de la formation des enseignants dans des contextes de ressources limitées, à condition d’être accompagnés d’une ingénierie pédagogique et technique adaptée aux réalités du terrain.</w:t>
      </w:r>
    </w:p>
    <w:p>
      <w:pPr>
        <w:pStyle w:val="Heading1"/>
        <w:pageBreakBefore/>
      </w:pPr>
      <w:r>
        <w:t xml:space="preserve">Références bibliographiques</w:t>
      </w:r>
    </w:p>
    <w:p>
      <w:pPr>
        <w:pStyle w:val="Biblio"/>
      </w:pPr>
      <w:r>
        <w:t xml:space="preserve">Aillerie, K. (2017). Le « numérique éducatif » à l’épreuve des pratiques scolaires : petits arrangements avec le marché. </w:t>
      </w:r>
      <w:r>
        <w:rPr>
          <w:i/>
          <w:iCs/>
        </w:rPr>
        <w:t xml:space="preserve">Hermès, La Revue, 78</w:t>
      </w:r>
      <w:r>
        <w:t xml:space="preserve">(2). https://doi.org/10.3917/herm.078.0023</w:t>
      </w:r>
    </w:p>
    <w:p>
      <w:pPr>
        <w:pStyle w:val="Biblio"/>
      </w:pPr>
      <w:r>
        <w:t xml:space="preserve">Apedjinou, D. (2021). [Référence à compléter : titre, support et pages].</w:t>
      </w:r>
    </w:p>
    <w:p>
      <w:pPr>
        <w:pStyle w:val="Biblio"/>
      </w:pPr>
      <w:r>
        <w:t xml:space="preserve">Banque mondiale. (2024). </w:t>
      </w:r>
      <w:r>
        <w:rPr>
          <w:i/>
          <w:iCs/>
        </w:rPr>
        <w:t xml:space="preserve">Projet d’amélioration de la qualité et de l’équité de l’éducation de base (PAQEEB) : aide-mémoire de la mission de revue à mi-parcours</w:t>
      </w:r>
      <w:r>
        <w:t xml:space="preserve"> [Rapport de mission].</w:t>
      </w:r>
    </w:p>
    <w:p>
      <w:pPr>
        <w:pStyle w:val="Biblio"/>
      </w:pPr>
      <w:r>
        <w:t xml:space="preserve">Baran, E. (2014). A review of research on mobile learning in teacher education. </w:t>
      </w:r>
      <w:r>
        <w:rPr>
          <w:i/>
          <w:iCs/>
        </w:rPr>
        <w:t xml:space="preserve">Educational Technology &amp; Society, 17</w:t>
      </w:r>
      <w:r>
        <w:t xml:space="preserve">(4), 17‑32.</w:t>
      </w:r>
    </w:p>
    <w:p>
      <w:pPr>
        <w:pStyle w:val="Biblio"/>
      </w:pPr>
      <w:r>
        <w:t xml:space="preserve">Budiartha, C. I. W. E., Redi, A. A. N. P., Halim, G. R., Rachmah, A., &amp; Grahani, B. P. (2024). Using task-technology fit to analyze the adoption of Google Workspace for Education in teaching and learning process. In </w:t>
      </w:r>
      <w:r>
        <w:rPr>
          <w:i/>
          <w:iCs/>
        </w:rPr>
        <w:t xml:space="preserve">The Asian Conference on Education: Official conference proceedings</w:t>
      </w:r>
      <w:r>
        <w:t xml:space="preserve"> (pp. 873‑882). IAFOR. https://doi.org/10.22492/issn.2189-101X.2024.69</w:t>
      </w:r>
    </w:p>
    <w:p>
      <w:pPr>
        <w:pStyle w:val="Biblio"/>
      </w:pPr>
      <w:r>
        <w:t xml:space="preserve">Crompton, H. (2013). A historical overview of m-learning: Toward learner-centered education. In Z. L. Berge &amp; L. Y. Muilenburg (Eds.), </w:t>
      </w:r>
      <w:r>
        <w:rPr>
          <w:i/>
          <w:iCs/>
        </w:rPr>
        <w:t xml:space="preserve">Handbook of mobile learning</w:t>
      </w:r>
      <w:r>
        <w:t xml:space="preserve"> (pp. 3‑14). Routledge.</w:t>
      </w:r>
    </w:p>
    <w:p>
      <w:pPr>
        <w:pStyle w:val="Biblio"/>
      </w:pPr>
      <w:r>
        <w:t xml:space="preserve">Crompton, H., &amp; Burke, D. (2018). The use of mobile learning in higher education: A systematic review. </w:t>
      </w:r>
      <w:r>
        <w:rPr>
          <w:i/>
          <w:iCs/>
        </w:rPr>
        <w:t xml:space="preserve">Computers &amp; Education, 123</w:t>
      </w:r>
      <w:r>
        <w:t xml:space="preserve">, 53‑64. https://doi.org/10.1016/j.compedu.2018.04.007</w:t>
      </w:r>
    </w:p>
    <w:p>
      <w:pPr>
        <w:pStyle w:val="Biblio"/>
      </w:pPr>
      <w:r>
        <w:t xml:space="preserve">Davis, F. D. (1989). Perceived usefulness, perceived ease of use, and user acceptance of information technology. </w:t>
      </w:r>
      <w:r>
        <w:rPr>
          <w:i/>
          <w:iCs/>
        </w:rPr>
        <w:t xml:space="preserve">MIS Quarterly, 13</w:t>
      </w:r>
      <w:r>
        <w:t xml:space="preserve">(3), 319‑340. https://doi.org/10.2307/249008</w:t>
      </w:r>
    </w:p>
    <w:p>
      <w:pPr>
        <w:pStyle w:val="Biblio"/>
      </w:pPr>
      <w:r>
        <w:t xml:space="preserve">Davis, F. D., Bagozzi, R. P., &amp; Warshaw, P. R. (1989). User acceptance of computer technology: A comparison of two theoretical models. </w:t>
      </w:r>
      <w:r>
        <w:rPr>
          <w:i/>
          <w:iCs/>
        </w:rPr>
        <w:t xml:space="preserve">Management Science, 35</w:t>
      </w:r>
      <w:r>
        <w:t xml:space="preserve">(8), 982‑1003. https://doi.org/10.1287/mnsc.35.8.982</w:t>
      </w:r>
    </w:p>
    <w:p>
      <w:pPr>
        <w:pStyle w:val="Biblio"/>
      </w:pPr>
      <w:r>
        <w:t xml:space="preserve">Dayo, Y. (s. d.). </w:t>
      </w:r>
      <w:r>
        <w:rPr>
          <w:i/>
          <w:iCs/>
        </w:rPr>
        <w:t xml:space="preserve">Usages des TIC dans le cadre des apprentissages à l’université au Togo : étude exploratoire auprès des étudiants de licence et master de l’Université catholique de l’Afrique de l’Ouest, Unité universitaire technologique à Lomé</w:t>
      </w:r>
      <w:r>
        <w:t xml:space="preserve">.</w:t>
      </w:r>
    </w:p>
    <w:p>
      <w:pPr>
        <w:pStyle w:val="Biblio"/>
      </w:pPr>
      <w:r>
        <w:t xml:space="preserve">Dillenbourg, P. (1999). What do you mean by collaborative learning? In P. Dillenbourg (Ed.), </w:t>
      </w:r>
      <w:r>
        <w:rPr>
          <w:i/>
          <w:iCs/>
        </w:rPr>
        <w:t xml:space="preserve">Collaborative-learning: Cognitive and computational approaches</w:t>
      </w:r>
      <w:r>
        <w:t xml:space="preserve"> (pp. 1‑19). Elsevier.</w:t>
      </w:r>
    </w:p>
    <w:p>
      <w:pPr>
        <w:pStyle w:val="Biblio"/>
      </w:pPr>
      <w:r>
        <w:t xml:space="preserve">Downes, S. (2012). </w:t>
      </w:r>
      <w:r>
        <w:rPr>
          <w:i/>
          <w:iCs/>
        </w:rPr>
        <w:t xml:space="preserve">Connectivism and connective knowledge: Essays on meaning and learning networks</w:t>
      </w:r>
      <w:r>
        <w:t xml:space="preserve">. National Research Council Canada.</w:t>
      </w:r>
    </w:p>
    <w:p>
      <w:pPr>
        <w:pStyle w:val="Biblio"/>
      </w:pPr>
      <w:r>
        <w:t xml:space="preserve">EduTech Wiki. (s. d.-a). </w:t>
      </w:r>
      <w:r>
        <w:rPr>
          <w:i/>
          <w:iCs/>
        </w:rPr>
        <w:t xml:space="preserve">Google Docs</w:t>
      </w:r>
      <w:r>
        <w:t xml:space="preserve">. Université de Genève. https://edutechwiki.unige.ch/fr/Google_Docs</w:t>
      </w:r>
    </w:p>
    <w:p>
      <w:pPr>
        <w:pStyle w:val="Biblio"/>
      </w:pPr>
      <w:r>
        <w:t xml:space="preserve">EduTech Wiki. (s. d.-b). </w:t>
      </w:r>
      <w:r>
        <w:rPr>
          <w:i/>
          <w:iCs/>
        </w:rPr>
        <w:t xml:space="preserve">Google Classroom</w:t>
      </w:r>
      <w:r>
        <w:t xml:space="preserve">. Université de Genève. https://edutechwiki.unige.ch/fr/Google_Classroom</w:t>
      </w:r>
    </w:p>
    <w:p>
      <w:pPr>
        <w:pStyle w:val="Biblio"/>
      </w:pPr>
      <w:r>
        <w:t xml:space="preserve">Enock, I.-S., Dennis, O. W., &amp; Albert, A. K. (2017). Integration of Google Classroom in senior high schools in Ghana (A case at Ahantaman Girls’ Senior High School). </w:t>
      </w:r>
      <w:r>
        <w:rPr>
          <w:i/>
          <w:iCs/>
        </w:rPr>
        <w:t xml:space="preserve">[Revue à compléter], 4</w:t>
      </w:r>
      <w:r>
        <w:t xml:space="preserve">(4).</w:t>
      </w:r>
    </w:p>
    <w:p>
      <w:pPr>
        <w:pStyle w:val="Biblio"/>
      </w:pPr>
      <w:r>
        <w:t xml:space="preserve">Ertmer, P. A. (1999). Addressing first- and second-order barriers to change: Strategies for technology integration. </w:t>
      </w:r>
      <w:r>
        <w:rPr>
          <w:i/>
          <w:iCs/>
        </w:rPr>
        <w:t xml:space="preserve">Educational Technology Research and Development, 47</w:t>
      </w:r>
      <w:r>
        <w:t xml:space="preserve">(4), 47‑61. https://doi.org/10.1007/BF02299597</w:t>
      </w:r>
    </w:p>
    <w:p>
      <w:pPr>
        <w:pStyle w:val="Biblio"/>
      </w:pPr>
      <w:r>
        <w:t xml:space="preserve">Eskander, A. (s. d.). </w:t>
      </w:r>
      <w:r>
        <w:rPr>
          <w:i/>
          <w:iCs/>
        </w:rPr>
        <w:t xml:space="preserve">L’intégration des TIC dans l’enseignement de la géographie en Syrie : quels usages pour quelle didactique ?</w:t>
      </w:r>
    </w:p>
    <w:p>
      <w:pPr>
        <w:pStyle w:val="Biblio"/>
      </w:pPr>
      <w:r>
        <w:t xml:space="preserve">Fortin, M.-F., &amp; Gagnon, J. (2016). </w:t>
      </w:r>
      <w:r>
        <w:rPr>
          <w:i/>
          <w:iCs/>
        </w:rPr>
        <w:t xml:space="preserve">Fondements et étapes du processus de recherche : méthodes quantitatives et qualitatives</w:t>
      </w:r>
      <w:r>
        <w:t xml:space="preserve"> (3e éd.). Chenelière Éducation.</w:t>
      </w:r>
    </w:p>
    <w:p>
      <w:pPr>
        <w:pStyle w:val="Biblio"/>
      </w:pPr>
      <w:r>
        <w:t xml:space="preserve">Gupta, A., &amp; Pathania, P. (2021). To study the impact of Google Classroom as a platform of learning and collaboration at the teacher education level. </w:t>
      </w:r>
      <w:r>
        <w:rPr>
          <w:i/>
          <w:iCs/>
        </w:rPr>
        <w:t xml:space="preserve">Education and Information Technologies, 26</w:t>
      </w:r>
      <w:r>
        <w:t xml:space="preserve">(1), 843‑857. https://doi.org/10.1007/s10639-020-10294-1</w:t>
      </w:r>
    </w:p>
    <w:p>
      <w:pPr>
        <w:pStyle w:val="Biblio"/>
      </w:pPr>
      <w:r>
        <w:t xml:space="preserve">Hamilton, E. R., Rosenberg, J. M., &amp; Akcaoglu, M. (2016). The substitution augmentation modification redefinition (SAMR) model: A critical review and suggestions for its use. </w:t>
      </w:r>
      <w:r>
        <w:rPr>
          <w:i/>
          <w:iCs/>
        </w:rPr>
        <w:t xml:space="preserve">TechTrends, 60</w:t>
      </w:r>
      <w:r>
        <w:t xml:space="preserve">(5), 433‑441. https://doi.org/10.1007/s11528-016-0091-y</w:t>
      </w:r>
    </w:p>
    <w:p>
      <w:pPr>
        <w:pStyle w:val="Biblio"/>
      </w:pPr>
      <w:r>
        <w:t xml:space="preserve">Heggart, K. R., &amp; Yoo, J. (2018). Getting the most from Google Classroom: A pedagogical framework for tertiary educators. </w:t>
      </w:r>
      <w:r>
        <w:rPr>
          <w:i/>
          <w:iCs/>
        </w:rPr>
        <w:t xml:space="preserve">Australian Journal of Teacher Education, 43</w:t>
      </w:r>
      <w:r>
        <w:t xml:space="preserve">(3), 140‑153. https://doi.org/10.14221/ajte.2018v43n3.9</w:t>
      </w:r>
    </w:p>
    <w:p>
      <w:pPr>
        <w:pStyle w:val="Biblio"/>
      </w:pPr>
      <w:r>
        <w:t xml:space="preserve">Iftakhar, S. (2016). Google Classroom: What works and how? </w:t>
      </w:r>
      <w:r>
        <w:rPr>
          <w:i/>
          <w:iCs/>
        </w:rPr>
        <w:t xml:space="preserve">Journal of Education and Social Sciences, 3</w:t>
      </w:r>
      <w:r>
        <w:t xml:space="preserve">, 12‑18.</w:t>
      </w:r>
    </w:p>
    <w:p>
      <w:pPr>
        <w:pStyle w:val="Biblio"/>
      </w:pPr>
      <w:r>
        <w:t xml:space="preserve">Jeong, K.-O. (2016). A study on the integration of Google Docs as a web-based collaborative learning platform in EFL writing instruction. </w:t>
      </w:r>
      <w:r>
        <w:rPr>
          <w:i/>
          <w:iCs/>
        </w:rPr>
        <w:t xml:space="preserve">Indian Journal of Science and Technology, 9</w:t>
      </w:r>
      <w:r>
        <w:t xml:space="preserve">(39). https://doi.org/10.17485/ijst/2016/v9i39/103239</w:t>
      </w:r>
    </w:p>
    <w:p>
      <w:pPr>
        <w:pStyle w:val="Biblio"/>
      </w:pPr>
      <w:r>
        <w:t xml:space="preserve">Jita, T., &amp; Shambare, B. (2026). Thirty years of mobile learning in higher education: A historical review and bibliometric analysis. </w:t>
      </w:r>
      <w:r>
        <w:rPr>
          <w:i/>
          <w:iCs/>
        </w:rPr>
        <w:t xml:space="preserve">Computers and Education Open, 10</w:t>
      </w:r>
      <w:r>
        <w:t xml:space="preserve">, 100344. https://doi.org/10.1016/j.caeo.2026.100344</w:t>
      </w:r>
    </w:p>
    <w:p>
      <w:pPr>
        <w:pStyle w:val="Biblio"/>
      </w:pPr>
      <w:r>
        <w:t xml:space="preserve">Johnson, D. W., &amp; Johnson, R. T. (2009). An educational psychology success story: Social interdependence theory and cooperative learning. </w:t>
      </w:r>
      <w:r>
        <w:rPr>
          <w:i/>
          <w:iCs/>
        </w:rPr>
        <w:t xml:space="preserve">Educational Researcher, 38</w:t>
      </w:r>
      <w:r>
        <w:t xml:space="preserve">(5), 365‑379. https://doi.org/10.3102/0013189X09339057</w:t>
      </w:r>
    </w:p>
    <w:p>
      <w:pPr>
        <w:pStyle w:val="Biblio"/>
      </w:pPr>
      <w:r>
        <w:t xml:space="preserve">Kaliisa, R., &amp; Picard, M. (2017). A systematic review on mobile learning in higher education: The African perspective. </w:t>
      </w:r>
      <w:r>
        <w:rPr>
          <w:i/>
          <w:iCs/>
        </w:rPr>
        <w:t xml:space="preserve">The Turkish Online Journal of Educational Technology, 16</w:t>
      </w:r>
      <w:r>
        <w:t xml:space="preserve">(1), 1‑18.</w:t>
      </w:r>
    </w:p>
    <w:p>
      <w:pPr>
        <w:pStyle w:val="Biblio"/>
      </w:pPr>
      <w:r>
        <w:t xml:space="preserve">Karsenti, T., Collin, S., &amp; Harper-Merrett, T. (2011). </w:t>
      </w:r>
      <w:r>
        <w:rPr>
          <w:i/>
          <w:iCs/>
        </w:rPr>
        <w:t xml:space="preserve">Intégration pédagogique des TIC : succès et défis de 100+ écoles africaines</w:t>
      </w:r>
      <w:r>
        <w:t xml:space="preserve">. Centre de recherches pour le développement international.</w:t>
      </w:r>
    </w:p>
    <w:p>
      <w:pPr>
        <w:pStyle w:val="Biblio"/>
      </w:pPr>
      <w:r>
        <w:t xml:space="preserve">Karsenti, T., &amp; Tchameni Ngamo, S. (2007). Qualité de l’éducation en Afrique : le rôle potentiel des TIC. </w:t>
      </w:r>
      <w:r>
        <w:rPr>
          <w:i/>
          <w:iCs/>
        </w:rPr>
        <w:t xml:space="preserve">International Review of Education, 53</w:t>
      </w:r>
      <w:r>
        <w:t xml:space="preserve">(5‑6), 665‑686. https://doi.org/10.1007/s11159-007-9058-3</w:t>
      </w:r>
    </w:p>
    <w:p>
      <w:pPr>
        <w:pStyle w:val="Biblio"/>
      </w:pPr>
      <w:r>
        <w:t xml:space="preserve">Kearney, M., Schuck, S., Burden, K., &amp; Aubusson, P. (2012). Viewing mobile learning from a pedagogical perspective. </w:t>
      </w:r>
      <w:r>
        <w:rPr>
          <w:i/>
          <w:iCs/>
        </w:rPr>
        <w:t xml:space="preserve">Research in Learning Technology, 20</w:t>
      </w:r>
      <w:r>
        <w:t xml:space="preserve">. https://doi.org/10.3402/rlt.v20i0.14406</w:t>
      </w:r>
    </w:p>
    <w:p>
      <w:pPr>
        <w:pStyle w:val="Biblio"/>
      </w:pPr>
      <w:r>
        <w:t xml:space="preserve">Ketut Sudarsana, I., Bagus Made Anggara Putra, I., Nyoman Temon Astawa, I., &amp; Wayan Lali Yogantara, I. (2019). The use of Google Classroom in the learning process. </w:t>
      </w:r>
      <w:r>
        <w:rPr>
          <w:i/>
          <w:iCs/>
        </w:rPr>
        <w:t xml:space="preserve">Journal of Physics: Conference Series, 1175</w:t>
      </w:r>
      <w:r>
        <w:t xml:space="preserve">, 012165. https://doi.org/10.1088/1742-6596/1175/1/012165</w:t>
      </w:r>
    </w:p>
    <w:p>
      <w:pPr>
        <w:pStyle w:val="Biblio"/>
      </w:pPr>
      <w:r>
        <w:t xml:space="preserve">Khalil, Z. M. (2018). EFL students’ perceptions towards using Google Docs and Google Classroom as online collaborative tools in learning grammar. </w:t>
      </w:r>
      <w:r>
        <w:rPr>
          <w:i/>
          <w:iCs/>
        </w:rPr>
        <w:t xml:space="preserve">Applied Linguistics Research Journal</w:t>
      </w:r>
      <w:r>
        <w:t xml:space="preserve">. https://doi.org/10.14744/alrj.2018.47955</w:t>
      </w:r>
    </w:p>
    <w:p>
      <w:pPr>
        <w:pStyle w:val="Biblio"/>
      </w:pPr>
      <w:r>
        <w:t xml:space="preserve">Khvilon, E., &amp; Patru, M. (2004). </w:t>
      </w:r>
      <w:r>
        <w:rPr>
          <w:i/>
          <w:iCs/>
        </w:rPr>
        <w:t xml:space="preserve">Technologies de l’information et de la communication en éducation : un programme d’enseignement et un cadre pour la formation continue des enseignants</w:t>
      </w:r>
      <w:r>
        <w:t xml:space="preserve">. UNESCO.</w:t>
      </w:r>
    </w:p>
    <w:p>
      <w:pPr>
        <w:pStyle w:val="Biblio"/>
      </w:pPr>
      <w:r>
        <w:t xml:space="preserve">Koehler, M. J., &amp; Mishra, P. (2009). What is technological pedagogical content knowledge? </w:t>
      </w:r>
      <w:r>
        <w:rPr>
          <w:i/>
          <w:iCs/>
        </w:rPr>
        <w:t xml:space="preserve">Contemporary Issues in Technology and Teacher Education, 9</w:t>
      </w:r>
      <w:r>
        <w:t xml:space="preserve">(1), 60‑70.</w:t>
      </w:r>
    </w:p>
    <w:p>
      <w:pPr>
        <w:pStyle w:val="Biblio"/>
      </w:pPr>
      <w:r>
        <w:t xml:space="preserve">Koole, M. L. (2009). A model for framing mobile learning. In M. Ally (Ed.), </w:t>
      </w:r>
      <w:r>
        <w:rPr>
          <w:i/>
          <w:iCs/>
        </w:rPr>
        <w:t xml:space="preserve">Mobile learning: Transforming the delivery of education and training</w:t>
      </w:r>
      <w:r>
        <w:t xml:space="preserve"> (pp. 25‑47). AU Press.</w:t>
      </w:r>
    </w:p>
    <w:p>
      <w:pPr>
        <w:pStyle w:val="Biblio"/>
      </w:pPr>
      <w:r>
        <w:t xml:space="preserve">Mastafi, M. (s. d.). </w:t>
      </w:r>
      <w:r>
        <w:rPr>
          <w:i/>
          <w:iCs/>
        </w:rPr>
        <w:t xml:space="preserve">Définitions des TIC(E) et acception</w:t>
      </w:r>
      <w:r>
        <w:t xml:space="preserve">.</w:t>
      </w:r>
    </w:p>
    <w:p>
      <w:pPr>
        <w:pStyle w:val="Biblio"/>
      </w:pPr>
      <w:r>
        <w:t xml:space="preserve">Mishra, P., &amp; Koehler, M. J. (2006). Technological pedagogical content knowledge: A framework for teacher knowledge. </w:t>
      </w:r>
      <w:r>
        <w:rPr>
          <w:i/>
          <w:iCs/>
        </w:rPr>
        <w:t xml:space="preserve">Teachers College Record, 108</w:t>
      </w:r>
      <w:r>
        <w:t xml:space="preserve">(6), 1017‑1054. https://doi.org/10.1111/j.1467-9620.2006.00684.x</w:t>
      </w:r>
    </w:p>
    <w:p>
      <w:pPr>
        <w:pStyle w:val="Biblio"/>
      </w:pPr>
      <w:r>
        <w:t xml:space="preserve">Nidup, Y. (2022). Can Google Classroom be used as an alternative for classroom teaching? </w:t>
      </w:r>
      <w:r>
        <w:rPr>
          <w:i/>
          <w:iCs/>
        </w:rPr>
        <w:t xml:space="preserve">Shanlax International Journal of Education, 10</w:t>
      </w:r>
      <w:r>
        <w:t xml:space="preserve">(3), 8‑19. https://doi.org/10.34293/education.v10i3.4578</w:t>
      </w:r>
    </w:p>
    <w:p>
      <w:pPr>
        <w:pStyle w:val="Biblio"/>
      </w:pPr>
      <w:r>
        <w:t xml:space="preserve">Oluwatobi, S., &amp; Olurinola, O. (2015). </w:t>
      </w:r>
      <w:r>
        <w:rPr>
          <w:i/>
          <w:iCs/>
        </w:rPr>
        <w:t xml:space="preserve">Mobile learning in Africa: Strategy for educating the poor</w:t>
      </w:r>
      <w:r>
        <w:t xml:space="preserve">. SSRN. https://doi.org/10.2139/ssrn.2606562</w:t>
      </w:r>
    </w:p>
    <w:p>
      <w:pPr>
        <w:pStyle w:val="Biblio"/>
      </w:pPr>
      <w:r>
        <w:t xml:space="preserve">Paul, J., Lim, W. M., O’Cass, A., Hao, A. W., &amp; Bresciani, S. (2021). Scientific procedures and rationales for systematic literature reviews (SPAR-4-SLR). </w:t>
      </w:r>
      <w:r>
        <w:rPr>
          <w:i/>
          <w:iCs/>
        </w:rPr>
        <w:t xml:space="preserve">International Journal of Consumer Studies, 45</w:t>
      </w:r>
      <w:r>
        <w:t xml:space="preserve">(4), O1‑O16. https://doi.org/10.1111/ijcs.12695</w:t>
      </w:r>
    </w:p>
    <w:p>
      <w:pPr>
        <w:pStyle w:val="Biblio"/>
      </w:pPr>
      <w:r>
        <w:t xml:space="preserve">Puentedura, R. R. (2006). </w:t>
      </w:r>
      <w:r>
        <w:rPr>
          <w:i/>
          <w:iCs/>
        </w:rPr>
        <w:t xml:space="preserve">Transformation, technology, and education</w:t>
      </w:r>
      <w:r>
        <w:t xml:space="preserve"> [Présentation]. Hippasus. http://hippasus.com/resources/tte/</w:t>
      </w:r>
    </w:p>
    <w:p>
      <w:pPr>
        <w:pStyle w:val="Biblio"/>
      </w:pPr>
      <w:r>
        <w:t xml:space="preserve">République togolaise. (2021). </w:t>
      </w:r>
      <w:r>
        <w:rPr>
          <w:i/>
          <w:iCs/>
        </w:rPr>
        <w:t xml:space="preserve">Politique nationale d’intégration des TIC dans l’enseignement (PN-TICE)</w:t>
      </w:r>
      <w:r>
        <w:t xml:space="preserve">. Ministère de l’Éducation / UNESCO.</w:t>
      </w:r>
    </w:p>
    <w:p>
      <w:pPr>
        <w:pStyle w:val="Biblio"/>
      </w:pPr>
      <w:r>
        <w:t xml:space="preserve">Sharples, M., Taylor, J., &amp; Vavoula, G. (2005). Towards a theory of mobile learning. In </w:t>
      </w:r>
      <w:r>
        <w:rPr>
          <w:i/>
          <w:iCs/>
        </w:rPr>
        <w:t xml:space="preserve">Proceedings of mLearn 2005</w:t>
      </w:r>
      <w:r>
        <w:t xml:space="preserve">. mLearn.</w:t>
      </w:r>
    </w:p>
    <w:p>
      <w:pPr>
        <w:pStyle w:val="Biblio"/>
      </w:pPr>
      <w:r>
        <w:t xml:space="preserve">Sharples, M., Taylor, J., &amp; Vavoula, G. (2007). A theory of learning for the mobile age. In R. Andrews &amp; C. Haythornthwaite (Eds.), </w:t>
      </w:r>
      <w:r>
        <w:rPr>
          <w:i/>
          <w:iCs/>
        </w:rPr>
        <w:t xml:space="preserve">The SAGE handbook of e-learning research</w:t>
      </w:r>
      <w:r>
        <w:t xml:space="preserve"> (pp. 221‑247). Sage.</w:t>
      </w:r>
    </w:p>
    <w:p>
      <w:pPr>
        <w:pStyle w:val="Biblio"/>
      </w:pPr>
      <w:r>
        <w:t xml:space="preserve">Siemens, G. (2005). Connectivism: A learning theory for the digital age. </w:t>
      </w:r>
      <w:r>
        <w:rPr>
          <w:i/>
          <w:iCs/>
        </w:rPr>
        <w:t xml:space="preserve">International Journal of Instructional Technology and Distance Learning, 2</w:t>
      </w:r>
      <w:r>
        <w:t xml:space="preserve">(1), 3‑10.</w:t>
      </w:r>
    </w:p>
    <w:p>
      <w:pPr>
        <w:pStyle w:val="Biblio"/>
      </w:pPr>
      <w:r>
        <w:t xml:space="preserve">Sofi, A., Laafou, M., Mahdi, K., Janati-Idrissi, R., &amp; Madrane, M. (s. d.). </w:t>
      </w:r>
      <w:r>
        <w:rPr>
          <w:i/>
          <w:iCs/>
        </w:rPr>
        <w:t xml:space="preserve">La technologie mobile au service de l’enseignement et l’apprentissage : le cas de l’ENS de Tétouan</w:t>
      </w:r>
      <w:r>
        <w:t xml:space="preserve">.</w:t>
      </w:r>
    </w:p>
    <w:p>
      <w:pPr>
        <w:pStyle w:val="Biblio"/>
      </w:pPr>
      <w:r>
        <w:t xml:space="preserve">Subandoro, P. S., &amp; Sulindra, E. (s. d.). </w:t>
      </w:r>
      <w:r>
        <w:rPr>
          <w:i/>
          <w:iCs/>
        </w:rPr>
        <w:t xml:space="preserve">Optimizing collaborative learning: Using Google Classroom in business English correspondence</w:t>
      </w:r>
      <w:r>
        <w:t xml:space="preserve">.</w:t>
      </w:r>
    </w:p>
    <w:p>
      <w:pPr>
        <w:pStyle w:val="Biblio"/>
      </w:pPr>
      <w:r>
        <w:t xml:space="preserve">Sung, Y.-T., Chang, K.-E., &amp; Liu, T.-C. (2016). The effects of integrating mobile devices with teaching and learning on students’ learning performance: A meta-analysis and research synthesis. </w:t>
      </w:r>
      <w:r>
        <w:rPr>
          <w:i/>
          <w:iCs/>
        </w:rPr>
        <w:t xml:space="preserve">Computers &amp; Education, 94</w:t>
      </w:r>
      <w:r>
        <w:t xml:space="preserve">, 252‑275. https://doi.org/10.1016/j.compedu.2015.11.008</w:t>
      </w:r>
    </w:p>
    <w:p>
      <w:pPr>
        <w:pStyle w:val="Biblio"/>
      </w:pPr>
      <w:r>
        <w:t xml:space="preserve">Suwantarathip, O., &amp; Wichadee, S. (2014). The effects of collaborative writing activity using Google Docs on students’ writing abilities. </w:t>
      </w:r>
      <w:r>
        <w:rPr>
          <w:i/>
          <w:iCs/>
        </w:rPr>
        <w:t xml:space="preserve">The Turkish Online Journal of Educational Technology, 13</w:t>
      </w:r>
      <w:r>
        <w:t xml:space="preserve">(2), 148‑156.</w:t>
      </w:r>
    </w:p>
    <w:p>
      <w:pPr>
        <w:pStyle w:val="Biblio"/>
      </w:pPr>
      <w:r>
        <w:t xml:space="preserve">Tondeur, J., van Braak, J., Sang, G., Voogt, J., Fisser, P., &amp; Ottenbreit-Leftwich, A. (2012). Preparing pre-service teachers to integrate technology in education: A synthesis of qualitative evidence. </w:t>
      </w:r>
      <w:r>
        <w:rPr>
          <w:i/>
          <w:iCs/>
        </w:rPr>
        <w:t xml:space="preserve">Computers &amp; Education, 59</w:t>
      </w:r>
      <w:r>
        <w:t xml:space="preserve">(1), 134‑144. https://doi.org/10.1016/j.compedu.2011.10.009</w:t>
      </w:r>
    </w:p>
    <w:p>
      <w:pPr>
        <w:pStyle w:val="Biblio"/>
      </w:pPr>
      <w:r>
        <w:t xml:space="preserve">Traxler, J. (2009). Current state of mobile learning. In M. Ally (Ed.), </w:t>
      </w:r>
      <w:r>
        <w:rPr>
          <w:i/>
          <w:iCs/>
        </w:rPr>
        <w:t xml:space="preserve">Mobile learning: Transforming the delivery of education and training</w:t>
      </w:r>
      <w:r>
        <w:t xml:space="preserve"> (pp. 9‑24). AU Press.</w:t>
      </w:r>
    </w:p>
    <w:p>
      <w:pPr>
        <w:pStyle w:val="Biblio"/>
      </w:pPr>
      <w:r>
        <w:t xml:space="preserve">UNESCO. (2013). </w:t>
      </w:r>
      <w:r>
        <w:rPr>
          <w:i/>
          <w:iCs/>
        </w:rPr>
        <w:t xml:space="preserve">Principes directeurs pour l’apprentissage mobile</w:t>
      </w:r>
      <w:r>
        <w:t xml:space="preserve">. UNESCO.</w:t>
      </w:r>
    </w:p>
    <w:p>
      <w:pPr>
        <w:pStyle w:val="Biblio"/>
      </w:pPr>
      <w:r>
        <w:t xml:space="preserve">Venkatesh, V., Morris, M. G., Davis, G. B., &amp; Davis, F. D. (2003). User acceptance of information technology: Toward a unified view. </w:t>
      </w:r>
      <w:r>
        <w:rPr>
          <w:i/>
          <w:iCs/>
        </w:rPr>
        <w:t xml:space="preserve">MIS Quarterly, 27</w:t>
      </w:r>
      <w:r>
        <w:t xml:space="preserve">(3), 425‑478. https://doi.org/10.2307/30036540</w:t>
      </w:r>
    </w:p>
    <w:p>
      <w:pPr>
        <w:pStyle w:val="Biblio"/>
      </w:pPr>
      <w:r>
        <w:t xml:space="preserve">Vygotsky, L. S. (1978). </w:t>
      </w:r>
      <w:r>
        <w:rPr>
          <w:i/>
          <w:iCs/>
        </w:rPr>
        <w:t xml:space="preserve">Mind in society: The development of higher psychological processes</w:t>
      </w:r>
      <w:r>
        <w:t xml:space="preserve">. Harvard University Press.</w:t>
      </w:r>
    </w:p>
    <w:p>
      <w:pPr>
        <w:pStyle w:val="Biblio"/>
      </w:pPr>
      <w:r>
        <w:t xml:space="preserve">Wikipédia. (s. d.). </w:t>
      </w:r>
      <w:r>
        <w:rPr>
          <w:i/>
          <w:iCs/>
        </w:rPr>
        <w:t xml:space="preserve">Traitement de texte</w:t>
      </w:r>
      <w:r>
        <w:t xml:space="preserve">. https://fr.wikipedia.org/wiki/Traitement_de_texte</w:t>
      </w:r>
    </w:p>
    <w:p>
      <w:pPr>
        <w:pStyle w:val="Biblio"/>
      </w:pPr>
      <w:r>
        <w:t xml:space="preserve">Woodrich, M., &amp; Fan, Y. (2017). Google Docs as a tool for collaborative writing in the middle school classroom. </w:t>
      </w:r>
      <w:r>
        <w:rPr>
          <w:i/>
          <w:iCs/>
        </w:rPr>
        <w:t xml:space="preserve">Journal of Information Technology Education: Research, 16</w:t>
      </w:r>
      <w:r>
        <w:t xml:space="preserve">, 391‑410. https://doi.org/10.28945/3870</w:t>
      </w:r>
    </w:p>
    <w:p>
      <w:pPr>
        <w:pStyle w:val="Biblio"/>
      </w:pPr>
      <w:r>
        <w:t xml:space="preserve">Zhou, W., Simpson, E., &amp; Domizi, D. P. (2012). Google Docs in an out-of-class collaborative writing activity. </w:t>
      </w:r>
      <w:r>
        <w:rPr>
          <w:i/>
          <w:iCs/>
        </w:rPr>
        <w:t xml:space="preserve">International Journal of Teaching and Learning in Higher Education, 24</w:t>
      </w:r>
      <w:r>
        <w:t xml:space="preserve">(3), 359‑375.</w:t>
      </w:r>
    </w:p>
    <w:p>
      <w:pPr>
        <w:pStyle w:val="Heading1"/>
        <w:pageBreakBefore/>
      </w:pPr>
      <w:r>
        <w:t xml:space="preserve">Annexes</w:t>
      </w:r>
    </w:p>
    <w:p>
      <w:pPr>
        <w:pStyle w:val="Heading2"/>
      </w:pPr>
      <w:r>
        <w:t xml:space="preserve">Annexe 1 : Questionnaire préliminaire</w:t>
      </w:r>
    </w:p>
    <w:p>
      <w:pPr>
        <w:spacing w:after="120" w:before="0" w:line="360" w:lineRule="auto"/>
        <w:jc w:val="both"/>
      </w:pPr>
      <w:r>
        <w:rPr>
          <w:i/>
          <w:iCs/>
        </w:rPr>
        <w:t xml:space="preserve">Questionnaire visant à évaluer les connaissances et l’expérience des élèves-professeurs d’école (EPE) avec les outils Google.</w:t>
      </w:r>
    </w:p>
    <w:p>
      <w:pPr>
        <w:spacing w:after="120" w:before="0" w:line="360" w:lineRule="auto"/>
        <w:jc w:val="both"/>
      </w:pPr>
      <w:r>
        <w:rPr>
          <w:b/>
          <w:bCs/>
        </w:rPr>
        <w:t xml:space="preserve">Section 1 : profil démographique</w:t>
      </w:r>
      <w:r>
        <w:t xml:space="preserve"> (cochez votre réponse)</w:t>
      </w:r>
    </w:p>
    <w:p>
      <w:pPr>
        <w:spacing w:after="120" w:before="0" w:line="360" w:lineRule="auto"/>
        <w:jc w:val="both"/>
      </w:pPr>
      <w:r>
        <w:t xml:space="preserve">1. Âge : ☐ 18-22 ans ☐ 23-27 ans ☐ 28-32 ans ☐ 33-37 ans ☐ 37 ans et plus</w:t>
      </w:r>
    </w:p>
    <w:p>
      <w:pPr>
        <w:spacing w:after="120" w:before="0" w:line="360" w:lineRule="auto"/>
        <w:jc w:val="both"/>
      </w:pPr>
      <w:r>
        <w:t xml:space="preserve">2. Sexe : ☐ Masculin ☐ Féminin</w:t>
      </w:r>
    </w:p>
    <w:p>
      <w:pPr>
        <w:spacing w:after="120" w:before="0" w:line="360" w:lineRule="auto"/>
        <w:jc w:val="both"/>
      </w:pPr>
      <w:r>
        <w:t xml:space="preserve">3. Dernier diplôme obtenu : ☐ BAC II ☐ Licence ☐ Maîtrise / Master ☐ Doctorat</w:t>
      </w:r>
    </w:p>
    <w:p>
      <w:pPr>
        <w:spacing w:after="120" w:before="0" w:line="360" w:lineRule="auto"/>
        <w:jc w:val="both"/>
      </w:pPr>
      <w:r>
        <w:rPr>
          <w:b/>
          <w:bCs/>
        </w:rPr>
        <w:t xml:space="preserve">Section 2 : outils d’apprentissage en ligne</w:t>
      </w:r>
    </w:p>
    <w:p>
      <w:pPr>
        <w:spacing w:after="120" w:before="0" w:line="360" w:lineRule="auto"/>
        <w:jc w:val="both"/>
      </w:pPr>
      <w:r>
        <w:t xml:space="preserve">4. Avez-vous un compte Gmail ? ☐ Oui ☐ Non</w:t>
      </w:r>
    </w:p>
    <w:p>
      <w:pPr>
        <w:spacing w:after="120" w:before="0" w:line="360" w:lineRule="auto"/>
        <w:jc w:val="both"/>
      </w:pPr>
      <w:r>
        <w:t xml:space="preserve">5. Disposez-vous d’un smartphone ? ☐ Oui ☐ Non</w:t>
      </w:r>
    </w:p>
    <w:p>
      <w:pPr>
        <w:spacing w:after="120" w:before="0" w:line="360" w:lineRule="auto"/>
        <w:jc w:val="both"/>
      </w:pPr>
      <w:r>
        <w:t xml:space="preserve">6. Avez-vous accès à une connexion Internet ? ☐ Oui ☐ Non</w:t>
      </w:r>
    </w:p>
    <w:p>
      <w:pPr>
        <w:spacing w:after="120" w:before="0" w:line="360" w:lineRule="auto"/>
        <w:jc w:val="both"/>
      </w:pPr>
      <w:r>
        <w:t xml:space="preserve">7. Avez-vous déjà utilisé Google Docs ou un autre outil d’apprentissage en ligne ? ☐ Oui ☐ Non</w:t>
      </w:r>
    </w:p>
    <w:p>
      <w:pPr>
        <w:spacing w:after="120" w:before="0" w:line="360" w:lineRule="auto"/>
        <w:jc w:val="both"/>
      </w:pPr>
      <w:r>
        <w:t xml:space="preserve">7.1. Si oui, indiquez les outils d’apprentissage en ligne utilisés : ……………………………………………</w:t>
      </w:r>
    </w:p>
    <w:p>
      <w:pPr>
        <w:spacing w:after="120" w:before="0" w:line="360" w:lineRule="auto"/>
        <w:jc w:val="both"/>
      </w:pPr>
      <w:r>
        <w:rPr>
          <w:b/>
          <w:bCs/>
        </w:rPr>
        <w:t xml:space="preserve">Section 3 : apprendre avec un outil d’apprentissage en ligne</w:t>
      </w:r>
    </w:p>
    <w:p>
      <w:pPr>
        <w:spacing w:after="120" w:before="0" w:line="360" w:lineRule="auto"/>
        <w:jc w:val="both"/>
      </w:pPr>
      <w:r>
        <w:t xml:space="preserve">8. Souhaiteriez-vous apprendre avec un outil d’apprentissage en ligne ? ☐ Oui ☐ Non</w:t>
      </w:r>
    </w:p>
    <w:p>
      <w:pPr>
        <w:pStyle w:val="Heading2"/>
      </w:pPr>
      <w:r>
        <w:t xml:space="preserve">Annexe 2 : Questionnaire final</w:t>
      </w:r>
    </w:p>
    <w:p>
      <w:pPr>
        <w:spacing w:after="120" w:before="0" w:line="360" w:lineRule="auto"/>
        <w:jc w:val="both"/>
      </w:pPr>
      <w:r>
        <w:rPr>
          <w:i/>
          <w:iCs/>
        </w:rPr>
        <w:t xml:space="preserve">Questionnaire visant à recueillir les évaluations et les perceptions des EPE concernant Google Docs et Google Classroom.</w:t>
      </w:r>
      <w:r>
        <w:t xml:space="preserve"> Cochez la réponse qui correspond le mieux à votre opinion : 1 = pas du tout d’accord ; 2 = pas d’accord ; 3 = neutre ; 4 = d’accord ; 5 = tout à fait d’accord.</w:t>
      </w:r>
    </w:p>
    <w:p>
      <w:pPr>
        <w:pStyle w:val="LegendeTableau"/>
        <w:keepNext/>
      </w:pPr>
      <w:r>
        <w:rPr>
          <w:b/>
          <w:bCs/>
        </w:rPr>
        <w:t xml:space="preserve">Tableau 22 : </w:t>
      </w:r>
      <w:r>
        <w:rPr>
          <w:i/>
          <w:iCs/>
        </w:rPr>
        <w:t xml:space="preserve">Questionnaire final (échelle de Likert à cinq niveaux)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5783"/>
        <w:gridCol w:w="771"/>
        <w:gridCol w:w="771"/>
        <w:gridCol w:w="771"/>
        <w:gridCol w:w="771"/>
        <w:gridCol w:w="771"/>
      </w:tblGrid>
      <w:tr>
        <w:trPr>
          <w:cantSplit/>
          <w:tblHeader/>
        </w:trPr>
        <w:tc>
          <w:tcPr>
            <w:tcW w:type="dxa" w:w="5783"/>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Affirmation</w:t>
            </w:r>
          </w:p>
        </w:tc>
        <w:tc>
          <w:tcPr>
            <w:tcW w:type="dxa" w:w="77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1</w:t>
            </w:r>
          </w:p>
        </w:tc>
        <w:tc>
          <w:tcPr>
            <w:tcW w:type="dxa" w:w="77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2</w:t>
            </w:r>
          </w:p>
        </w:tc>
        <w:tc>
          <w:tcPr>
            <w:tcW w:type="dxa" w:w="77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3</w:t>
            </w:r>
          </w:p>
        </w:tc>
        <w:tc>
          <w:tcPr>
            <w:tcW w:type="dxa" w:w="77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4</w:t>
            </w:r>
          </w:p>
        </w:tc>
        <w:tc>
          <w:tcPr>
            <w:tcW w:type="dxa" w:w="771"/>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5</w:t>
            </w: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b/>
                <w:bCs/>
                <w:sz w:val="20"/>
                <w:szCs w:val="20"/>
              </w:rPr>
              <w:t xml:space="preserve">Google Docs</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a. J’ai apprécié réaliser les tâches en utilisant Google Docs</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b. Je me sens à l’aise pour effectuer le traitement de texte avec Google Docs sur le smartphone</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c. J’utiliserai Google Docs pour réaliser mes documents sur smartphone quand je serai enseignant</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d. Google Docs influence positivement l’expérience de collaboration de notre groupe</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e. Je ne préfère pas utiliser Google Docs pour faire le traitement de texte</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b/>
                <w:bCs/>
                <w:sz w:val="20"/>
                <w:szCs w:val="20"/>
              </w:rPr>
              <w:t xml:space="preserve">Google Classroom</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f. L’utilisation de la plateforme Google Classroom était pratique pour suivre l’apprentissage en ligne</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g. Google Classroom m’a permis de lire les supports de cours à la maison</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h. Les documents de cours joints étaient faciles d’accès via Google Classroom</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5783"/>
            <w:tcMar>
              <w:top w:type="dxa" w:w="40"/>
              <w:left w:type="dxa" w:w="90"/>
              <w:bottom w:type="dxa" w:w="40"/>
              <w:right w:type="dxa" w:w="90"/>
            </w:tcMar>
            <w:vAlign w:val="center"/>
          </w:tcPr>
          <w:p>
            <w:pPr>
              <w:spacing w:after="30" w:before="30" w:line="240" w:lineRule="auto"/>
              <w:jc w:val="left"/>
            </w:pPr>
            <w:r>
              <w:rPr>
                <w:sz w:val="20"/>
                <w:szCs w:val="20"/>
              </w:rPr>
              <w:t xml:space="preserve">i. Je préfère utiliser la plateforme Google Classroom pour enseigner quand je serai enseignant</w:t>
            </w: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c>
          <w:tcPr>
            <w:tcW w:type="dxa" w:w="771"/>
            <w:tcMar>
              <w:top w:type="dxa" w:w="40"/>
              <w:left w:type="dxa" w:w="90"/>
              <w:bottom w:type="dxa" w:w="40"/>
              <w:right w:type="dxa" w:w="90"/>
            </w:tcMar>
            <w:vAlign w:val="center"/>
          </w:tcPr>
          <w:p>
            <w:pPr>
              <w:spacing w:after="30" w:before="30" w:line="240" w:lineRule="auto"/>
              <w:jc w:val="left"/>
            </w:pPr>
          </w:p>
        </w:tc>
      </w:tr>
    </w:tbl>
    <w:p>
      <w:pPr>
        <w:pStyle w:val="Source"/>
      </w:pPr>
      <w:r>
        <w:t xml:space="preserve">Source : Réalisation de l’auteur (2026).</w:t>
      </w:r>
    </w:p>
    <w:p>
      <w:pPr>
        <w:pStyle w:val="Heading2"/>
      </w:pPr>
      <w:r>
        <w:t xml:space="preserve">Annexe 3 : Guide du formateur et cahier de travaux pratiques de l’étudiant</w:t>
      </w:r>
    </w:p>
    <w:p>
      <w:pPr>
        <w:pStyle w:val="Heading3"/>
      </w:pPr>
      <w:r>
        <w:t xml:space="preserve">Guide du formateur</w:t>
      </w:r>
    </w:p>
    <w:p>
      <w:pPr>
        <w:spacing w:after="120" w:before="0" w:line="360" w:lineRule="auto"/>
        <w:jc w:val="both"/>
      </w:pPr>
      <w:r>
        <w:rPr>
          <w:i/>
          <w:iCs/>
        </w:rPr>
        <w:t xml:space="preserve">Traitement de texte sur smartphone – Livret d'animation des TP</w:t>
      </w:r>
    </w:p>
    <w:p>
      <w:pPr>
        <w:spacing w:after="120" w:before="0" w:line="360" w:lineRule="auto"/>
        <w:jc w:val="both"/>
      </w:pPr>
      <w:r>
        <w:rPr>
          <w:i/>
          <w:iCs/>
        </w:rPr>
        <w:t xml:space="preserve">Dispositif de m-learning – Google Classroom &amp; Google Docs sur smartphone</w:t>
      </w:r>
    </w:p>
    <w:p>
      <w:pPr>
        <w:pStyle w:val="Corps"/>
      </w:pPr>
      <w:r>
        <w:t xml:space="preserve">Ce guide reprend les 6 séances du cahier étudiant, enrichies pour le formateur : déroulé minuté, points de vigilance, corrigés attendus et grille d'évaluation notée sur 20.</w:t>
      </w:r>
    </w:p>
    <w:p>
      <w:pPr>
        <w:pStyle w:val="Heading4"/>
      </w:pPr>
      <w:r>
        <w:t xml:space="preserve">TP 1 : Prise en main du dispositif de m-learning</w:t>
      </w:r>
    </w:p>
    <w:p>
      <w:pPr>
        <w:spacing w:after="120" w:before="0" w:line="360" w:lineRule="auto"/>
        <w:jc w:val="both"/>
      </w:pPr>
      <w:r>
        <w:rPr>
          <w:i/>
          <w:iCs/>
        </w:rPr>
        <w:t xml:space="preserve">Durée : 1 h 30 – Lieu : Salle informatique (Wi-Fi école)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Installer et mettre à jour Google Docs, Google Classroom et Google Drive sur son smartphone</w:t>
      </w:r>
    </w:p>
    <w:p>
      <w:pPr>
        <w:pStyle w:val="ListParagraph"/>
        <w:numPr>
          <w:ilvl w:val="0"/>
          <w:numId w:val="2"/>
        </w:numPr>
        <w:spacing w:after="60" w:line="360" w:lineRule="auto"/>
        <w:jc w:val="both"/>
      </w:pPr>
      <w:r>
        <w:t xml:space="preserve">Rejoindre l'espace Google Classroom du cours</w:t>
      </w:r>
    </w:p>
    <w:p>
      <w:pPr>
        <w:pStyle w:val="ListParagraph"/>
        <w:numPr>
          <w:ilvl w:val="0"/>
          <w:numId w:val="2"/>
        </w:numPr>
        <w:spacing w:after="60" w:line="360" w:lineRule="auto"/>
        <w:jc w:val="both"/>
      </w:pPr>
      <w:r>
        <w:t xml:space="preserve">Activer et tester le mode hors-ligne de Google Docs</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Posséder un smartphone Android</w:t>
      </w:r>
    </w:p>
    <w:p>
      <w:pPr>
        <w:pStyle w:val="ListParagraph"/>
        <w:numPr>
          <w:ilvl w:val="0"/>
          <w:numId w:val="2"/>
        </w:numPr>
        <w:spacing w:after="60" w:line="360" w:lineRule="auto"/>
        <w:jc w:val="both"/>
      </w:pPr>
      <w:r>
        <w:t xml:space="preserve">Disposer d'un compte Gmail (à créer en séance si besoin)</w:t>
      </w:r>
    </w:p>
    <w:p>
      <w:pPr>
        <w:pStyle w:val="ListParagraph"/>
        <w:numPr>
          <w:ilvl w:val="0"/>
          <w:numId w:val="2"/>
        </w:numPr>
        <w:spacing w:after="60" w:line="360" w:lineRule="auto"/>
        <w:jc w:val="both"/>
      </w:pPr>
      <w:r>
        <w:t xml:space="preserve">Smartphone + chargeur</w:t>
      </w:r>
    </w:p>
    <w:p>
      <w:pPr>
        <w:pStyle w:val="ListParagraph"/>
        <w:numPr>
          <w:ilvl w:val="0"/>
          <w:numId w:val="2"/>
        </w:numPr>
        <w:spacing w:after="60" w:line="360" w:lineRule="auto"/>
        <w:jc w:val="both"/>
      </w:pPr>
      <w:r>
        <w:t xml:space="preserve">Accès au Wi-Fi de l'établissement</w:t>
      </w:r>
    </w:p>
    <w:p>
      <w:pPr>
        <w:pStyle w:val="ListParagraph"/>
        <w:numPr>
          <w:ilvl w:val="0"/>
          <w:numId w:val="2"/>
        </w:numPr>
        <w:spacing w:after="60" w:line="360" w:lineRule="auto"/>
        <w:jc w:val="both"/>
      </w:pPr>
      <w:r>
        <w:t xml:space="preserve">Code de la classe Google Classroom</w:t>
      </w:r>
    </w:p>
    <w:p>
      <w:pPr>
        <w:spacing w:after="120" w:before="0" w:line="360" w:lineRule="auto"/>
        <w:jc w:val="both"/>
      </w:pPr>
      <w:r>
        <w:rPr>
          <w:b/>
          <w:bCs/>
        </w:rPr>
        <w:t xml:space="preserve">Mise en situation à présenter aux étudiants</w:t>
      </w:r>
    </w:p>
    <w:p>
      <w:pPr>
        <w:pStyle w:val="Corps"/>
      </w:pPr>
      <w:r>
        <w:t xml:space="preserve">Le smartphone devient votre outil principal de travail pour le traitement de texte tout au long de l'année. Ce premier TP sert à préparer et sécuriser votre matériel avant de commencer.</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Accueil, présentation des objectifs du dispositif</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10–30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Installation et mise à jour des applications (assistance individuelle)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30–45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Connexion à Google Classroom avec le code de la classe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45–70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Activation et test du mode hors-ligne, par groupes de 5 pour ménager le Wi-Fi</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70–90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Exercice de rédaction + bilan collectif</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Les modèles et versions Android varient beaucoup : prévoir un temps individuel plus long pour certains ;</w:t>
      </w:r>
    </w:p>
    <w:p>
      <w:pPr>
        <w:pStyle w:val="ListParagraph"/>
        <w:numPr>
          <w:ilvl w:val="0"/>
          <w:numId w:val="2"/>
        </w:numPr>
        <w:spacing w:after="60" w:line="360" w:lineRule="auto"/>
        <w:jc w:val="both"/>
      </w:pPr>
      <w:r>
        <w:t xml:space="preserve">Certains étudiants n'ont pas encore de compte Gmail le prévoir en amont si possible ;</w:t>
      </w:r>
    </w:p>
    <w:p>
      <w:pPr>
        <w:pStyle w:val="ListParagraph"/>
        <w:numPr>
          <w:ilvl w:val="0"/>
          <w:numId w:val="2"/>
        </w:numPr>
        <w:spacing w:after="60" w:line="360" w:lineRule="auto"/>
        <w:jc w:val="both"/>
      </w:pPr>
      <w:r>
        <w:t xml:space="preserve">Ne pas faire télécharger toute la classe en même temps : étaler par groupes pour ne pas saturer le Wi-Fi.</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Le document test doit rester modifiable hors connexion et se synchroniser automatiquement dès le retour du Wi-Fi, sans perte de texte</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Installation correcte des applications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Classe rejointe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Mode hors-ligne fonctionnel</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Autonomie démontrée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4"/>
      </w:pPr>
      <w:r>
        <w:t xml:space="preserve">TP 2 : Les bases du traitement de texte</w:t>
      </w:r>
    </w:p>
    <w:p>
      <w:pPr>
        <w:spacing w:after="120" w:before="0" w:line="360" w:lineRule="auto"/>
        <w:jc w:val="both"/>
      </w:pPr>
      <w:r>
        <w:rPr>
          <w:i/>
          <w:iCs/>
        </w:rPr>
        <w:t xml:space="preserve">Durée : 1 h – Lieu : Autonome (smartphone) ou salle informatique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Maîtriser la saisie de texte sur smartphone</w:t>
      </w:r>
    </w:p>
    <w:p>
      <w:pPr>
        <w:pStyle w:val="ListParagraph"/>
        <w:numPr>
          <w:ilvl w:val="0"/>
          <w:numId w:val="2"/>
        </w:numPr>
        <w:spacing w:after="60" w:line="360" w:lineRule="auto"/>
        <w:jc w:val="both"/>
      </w:pPr>
      <w:r>
        <w:t xml:space="preserve">Appliquer une mise en forme simple : gras, italique, souligné</w:t>
      </w:r>
    </w:p>
    <w:p>
      <w:pPr>
        <w:pStyle w:val="ListParagraph"/>
        <w:numPr>
          <w:ilvl w:val="0"/>
          <w:numId w:val="2"/>
        </w:numPr>
        <w:spacing w:after="60" w:line="360" w:lineRule="auto"/>
        <w:jc w:val="both"/>
      </w:pPr>
      <w:r>
        <w:t xml:space="preserve">Régler l'alignement, la taille et la police du texte</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TP1 validé (dispositif installé et fonctionnel)</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Ressource « Fiche mise en forme » (PDF léger, disponible sur Classroom)</w:t>
      </w:r>
    </w:p>
    <w:p>
      <w:pPr>
        <w:spacing w:after="120" w:before="0" w:line="360" w:lineRule="auto"/>
        <w:jc w:val="both"/>
      </w:pPr>
      <w:r>
        <w:rPr>
          <w:b/>
          <w:bCs/>
        </w:rPr>
        <w:t xml:space="preserve">Mise en situation à présenter aux étudiants</w:t>
      </w:r>
    </w:p>
    <w:p>
      <w:pPr>
        <w:pStyle w:val="Corps"/>
      </w:pPr>
      <w:r>
        <w:t xml:space="preserve">Vous rédigez une courte lettre de motivation, en appliquant les règles de mise en forme de base attendues dans tout document professionnel.</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Rappel des objectifs, ouverture de la fiche mise en forme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10–15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Création et nommage du document</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15–40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Saisie et mise en forme guidée, pas à pas</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40–55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Finalisation en autonomie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55–60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Dépôt sur Classroom et bilan rapide</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Confusion fréquente entre gras et italique chez les débutants</w:t>
      </w:r>
    </w:p>
    <w:p>
      <w:pPr>
        <w:pStyle w:val="ListParagraph"/>
        <w:numPr>
          <w:ilvl w:val="0"/>
          <w:numId w:val="2"/>
        </w:numPr>
        <w:spacing w:after="60" w:line="360" w:lineRule="auto"/>
        <w:jc w:val="both"/>
      </w:pPr>
      <w:r>
        <w:t xml:space="preserve">La sélection tactile du texte est difficile sur petit écran : montrer l'astuce du zoom et du double-tap pour sélectionner un mot</w:t>
      </w:r>
    </w:p>
    <w:p>
      <w:pPr>
        <w:pStyle w:val="ListParagraph"/>
        <w:numPr>
          <w:ilvl w:val="0"/>
          <w:numId w:val="2"/>
        </w:numPr>
        <w:spacing w:after="60" w:line="360" w:lineRule="auto"/>
        <w:jc w:val="both"/>
      </w:pPr>
      <w:r>
        <w:t xml:space="preserve">Vérifier que chacun a bien renommé son fichier avant le dépôt</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Document avec titre gras 14, corps justifié 11, au moins un mot en italique et une phrase soulignée, nom de fichier conforme</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Mise en forme du titre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Alignement et taille du corps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Usage correct italique/souligné</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Respect de la nomenclature de fichier</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3</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Dépôt dans les délais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4"/>
      </w:pPr>
      <w:r>
        <w:t xml:space="preserve">TP 3 : Structuration d'un document</w:t>
      </w:r>
    </w:p>
    <w:p>
      <w:pPr>
        <w:spacing w:after="120" w:before="0" w:line="360" w:lineRule="auto"/>
        <w:jc w:val="both"/>
      </w:pPr>
      <w:r>
        <w:rPr>
          <w:i/>
          <w:iCs/>
        </w:rPr>
        <w:t xml:space="preserve">Durée : 1 h – Lieu : Autonome (smartphone) ou salle informatique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Utiliser les styles de titre (Titre 1, Titre 2)</w:t>
      </w:r>
    </w:p>
    <w:p>
      <w:pPr>
        <w:pStyle w:val="ListParagraph"/>
        <w:numPr>
          <w:ilvl w:val="0"/>
          <w:numId w:val="2"/>
        </w:numPr>
        <w:spacing w:after="60" w:line="360" w:lineRule="auto"/>
        <w:jc w:val="both"/>
      </w:pPr>
      <w:r>
        <w:t xml:space="preserve">Créer des listes à puces et des listes numérotées</w:t>
      </w:r>
    </w:p>
    <w:p>
      <w:pPr>
        <w:pStyle w:val="ListParagraph"/>
        <w:numPr>
          <w:ilvl w:val="0"/>
          <w:numId w:val="2"/>
        </w:numPr>
        <w:spacing w:after="60" w:line="360" w:lineRule="auto"/>
        <w:jc w:val="both"/>
      </w:pPr>
      <w:r>
        <w:t xml:space="preserve">Insérer et remplir un tableau simple</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TP2 validé</w:t>
      </w:r>
    </w:p>
    <w:p>
      <w:pPr>
        <w:pStyle w:val="ListParagraph"/>
        <w:numPr>
          <w:ilvl w:val="0"/>
          <w:numId w:val="2"/>
        </w:numPr>
        <w:spacing w:after="60" w:line="360" w:lineRule="auto"/>
        <w:jc w:val="both"/>
      </w:pPr>
      <w:r>
        <w:t xml:space="preserve">Smartphone avec Google Docs</w:t>
      </w:r>
    </w:p>
    <w:p>
      <w:pPr>
        <w:spacing w:after="120" w:before="0" w:line="360" w:lineRule="auto"/>
        <w:jc w:val="both"/>
      </w:pPr>
      <w:r>
        <w:rPr>
          <w:b/>
          <w:bCs/>
        </w:rPr>
        <w:t xml:space="preserve">Mise en situation à présenter aux étudiants</w:t>
      </w:r>
    </w:p>
    <w:p>
      <w:pPr>
        <w:pStyle w:val="Corps"/>
      </w:pPr>
      <w:r>
        <w:t xml:space="preserve">Vous préparez le sommaire de votre futur rapport de stage, accompagné d'un tableau de planning hebdomadaire.</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Présentation du document final attendu (rapport de stage)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10–25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Démonstration des styles de titre et de la table des matières automatique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25–40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Exercice guidé : listes à puces et numérotées</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40–55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Insertion et mise en forme du tableau</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55–60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Dépôt et bilan</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L'insertion de tableau sur mobile se fait via le menu « Insertion » (moins visible que sur ordinateur) : bien montrer le chemin</w:t>
      </w:r>
    </w:p>
    <w:p>
      <w:pPr>
        <w:pStyle w:val="ListParagraph"/>
        <w:numPr>
          <w:ilvl w:val="0"/>
          <w:numId w:val="2"/>
        </w:numPr>
        <w:spacing w:after="60" w:line="360" w:lineRule="auto"/>
        <w:jc w:val="both"/>
      </w:pPr>
      <w:r>
        <w:t xml:space="preserve">Certains étudiants confondent liste à puces et liste numérotée dans leur usage</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Document avec 1 style Titre 1, 3 styles Titre 2, une liste à puces, une liste numérotée, et un tableau 5×2 remplis</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Utilisation des styles de titre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Listes correctement formatées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Tableau inséré et rempli</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Cohérence générale du document</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4"/>
      </w:pPr>
      <w:r>
        <w:t xml:space="preserve">TP 4 : Insertion et optimisation des images</w:t>
      </w:r>
    </w:p>
    <w:p>
      <w:pPr>
        <w:spacing w:after="120" w:before="0" w:line="360" w:lineRule="auto"/>
        <w:jc w:val="both"/>
      </w:pPr>
      <w:r>
        <w:rPr>
          <w:i/>
          <w:iCs/>
        </w:rPr>
        <w:t xml:space="preserve">Durée : 1 h – Lieu : Autonome (smartphone)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Insérer une image dans un document Google Docs</w:t>
      </w:r>
    </w:p>
    <w:p>
      <w:pPr>
        <w:pStyle w:val="ListParagraph"/>
        <w:numPr>
          <w:ilvl w:val="0"/>
          <w:numId w:val="2"/>
        </w:numPr>
        <w:spacing w:after="60" w:line="360" w:lineRule="auto"/>
        <w:jc w:val="both"/>
      </w:pPr>
      <w:r>
        <w:t xml:space="preserve">Redimensionner une image sans déformer la mise en page</w:t>
      </w:r>
    </w:p>
    <w:p>
      <w:pPr>
        <w:pStyle w:val="ListParagraph"/>
        <w:numPr>
          <w:ilvl w:val="0"/>
          <w:numId w:val="2"/>
        </w:numPr>
        <w:spacing w:after="60" w:line="360" w:lineRule="auto"/>
        <w:jc w:val="both"/>
      </w:pPr>
      <w:r>
        <w:t xml:space="preserve">Comprendre l'impact du poids d'une image sur la taille du document et le temps de synchronisation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TP3 validé</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Une photo personnelle ou un logo (ou celui fourni sur Classroom)</w:t>
      </w:r>
    </w:p>
    <w:p>
      <w:pPr>
        <w:spacing w:after="120" w:before="0" w:line="360" w:lineRule="auto"/>
        <w:jc w:val="both"/>
      </w:pPr>
      <w:r>
        <w:rPr>
          <w:b/>
          <w:bCs/>
        </w:rPr>
        <w:t xml:space="preserve">Mise en situation à présenter aux étudiants</w:t>
      </w:r>
    </w:p>
    <w:p>
      <w:pPr>
        <w:pStyle w:val="Corps"/>
      </w:pPr>
      <w:r>
        <w:t xml:space="preserve">Vous insérez une photo de votre lieu de stage ou un logo dans le rapport en cours de construction, en gardant à l'esprit les contraintes de connexion vues dans le dispositif de m-learning.</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Rappel du lien avec la gestion internet : pourquoi optimiser les images</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10–25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Démonstration de la compression d'image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25–45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Insertion, redimensionnement et légende, en autonomie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45–55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Vérification du poids du fichier avec le formateur</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55–60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Bilan et transition vers le TP5 (collaboration)</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Certains téléphones n'ont pas d'application de compression native : proposer une alternative simple (capture d'écran réduite, réglage qualité à l'export)</w:t>
      </w:r>
    </w:p>
    <w:p>
      <w:pPr>
        <w:pStyle w:val="ListParagraph"/>
        <w:numPr>
          <w:ilvl w:val="0"/>
          <w:numId w:val="2"/>
        </w:numPr>
        <w:spacing w:after="60" w:line="360" w:lineRule="auto"/>
        <w:jc w:val="both"/>
      </w:pPr>
      <w:r>
        <w:t xml:space="preserve">Une image mal redimensionnée peut décaler toute la mise en page du document — montrer comment ancrer l'image « en ligne avec le texte »</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Document contenant une image de moins de 500 Ko après compression, correctement dimensionnée et légendée</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Image compressée avant insertion</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6</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Redimensionnement propre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6</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Légende présente et pertinente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Poids final maîtrisé</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4</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4"/>
      </w:pPr>
      <w:r>
        <w:t xml:space="preserve">TP 5 : Travail collaboratif et correction croisée</w:t>
      </w:r>
    </w:p>
    <w:p>
      <w:pPr>
        <w:spacing w:after="120" w:before="0" w:line="360" w:lineRule="auto"/>
        <w:jc w:val="both"/>
      </w:pPr>
      <w:r>
        <w:rPr>
          <w:i/>
          <w:iCs/>
        </w:rPr>
        <w:t xml:space="preserve">Durée : 1 h 30 – Lieu : Salle informatique ou autonome, en binôme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Partager un document avec un camarade</w:t>
      </w:r>
    </w:p>
    <w:p>
      <w:pPr>
        <w:pStyle w:val="ListParagraph"/>
        <w:numPr>
          <w:ilvl w:val="0"/>
          <w:numId w:val="2"/>
        </w:numPr>
        <w:spacing w:after="60" w:line="360" w:lineRule="auto"/>
        <w:jc w:val="both"/>
      </w:pPr>
      <w:r>
        <w:t xml:space="preserve">Utiliser les commentaires pour donner un retour constructif</w:t>
      </w:r>
    </w:p>
    <w:p>
      <w:pPr>
        <w:pStyle w:val="ListParagraph"/>
        <w:numPr>
          <w:ilvl w:val="0"/>
          <w:numId w:val="2"/>
        </w:numPr>
        <w:spacing w:after="60" w:line="360" w:lineRule="auto"/>
        <w:jc w:val="both"/>
      </w:pPr>
      <w:r>
        <w:t xml:space="preserve">Suivre et accepter/refuser des suggestions de modification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TP4 validé</w:t>
      </w:r>
    </w:p>
    <w:p>
      <w:pPr>
        <w:pStyle w:val="ListParagraph"/>
        <w:numPr>
          <w:ilvl w:val="0"/>
          <w:numId w:val="2"/>
        </w:numPr>
        <w:spacing w:after="60" w:line="360" w:lineRule="auto"/>
        <w:jc w:val="both"/>
      </w:pPr>
      <w:r>
        <w:t xml:space="preserve">Avoir constitué un binôme avec un(e) camarade</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Document produit lors du TP4</w:t>
      </w:r>
    </w:p>
    <w:p>
      <w:pPr>
        <w:spacing w:after="120" w:before="0" w:line="360" w:lineRule="auto"/>
        <w:jc w:val="both"/>
      </w:pPr>
      <w:r>
        <w:rPr>
          <w:b/>
          <w:bCs/>
        </w:rPr>
        <w:t xml:space="preserve">Mise en situation à présenter aux étudiants</w:t>
      </w:r>
    </w:p>
    <w:p>
      <w:pPr>
        <w:pStyle w:val="Corps"/>
      </w:pPr>
      <w:r>
        <w:t xml:space="preserve">Comme en salle des professeurs, vous allez vous relire mutuellement avant de finaliser vos écrits. Ce TP simule une correction croisée entre pairs.</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Rappel des règles d'un retour constructif (bienveillance, précision)</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10–20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Constitution des binômes et partage des documents</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20–50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Relecture croisée : commentaires et suggestions</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50–70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Traitement des retours reçus, en autonomie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70–90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Restitution orale : chaque binôme présente un retour marquant</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Certains étudiants confondent le mode « Édition » et « Suggestion » : bien vérifier le réglage avant de commencer</w:t>
      </w:r>
    </w:p>
    <w:p>
      <w:pPr>
        <w:pStyle w:val="ListParagraph"/>
        <w:numPr>
          <w:ilvl w:val="0"/>
          <w:numId w:val="2"/>
        </w:numPr>
        <w:spacing w:after="60" w:line="360" w:lineRule="auto"/>
        <w:jc w:val="both"/>
      </w:pPr>
      <w:r>
        <w:t xml:space="preserve">Encadrer le ton des commentaires pour éviter les remarques trop directes ou décourageantes</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Document final intégrant les corrections pertinentes, avec les commentaires traités (résolus) et non laissés en suspens</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Qualité des commentaires donnés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6</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Bon usage du mode Suggestion</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6</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Traitement des retours reçus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Attitude collaborative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3</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4"/>
      </w:pPr>
      <w:r>
        <w:t xml:space="preserve">TP 6 : Rédaction et mise en forme d'un rapport de stage</w:t>
      </w:r>
    </w:p>
    <w:p>
      <w:pPr>
        <w:spacing w:after="120" w:before="0" w:line="360" w:lineRule="auto"/>
        <w:jc w:val="both"/>
      </w:pPr>
      <w:r>
        <w:rPr>
          <w:i/>
          <w:iCs/>
        </w:rPr>
        <w:t xml:space="preserve">Durée : 2 h – Lieu : Salle informatique et autonome</w:t>
      </w:r>
    </w:p>
    <w:p>
      <w:pPr>
        <w:spacing w:after="120" w:before="0" w:line="360" w:lineRule="auto"/>
        <w:jc w:val="both"/>
      </w:pPr>
      <w:r>
        <w:rPr>
          <w:b/>
          <w:bCs/>
        </w:rPr>
        <w:t xml:space="preserve">Objectifs pédagogiques</w:t>
      </w:r>
    </w:p>
    <w:p>
      <w:pPr>
        <w:pStyle w:val="ListParagraph"/>
        <w:numPr>
          <w:ilvl w:val="0"/>
          <w:numId w:val="2"/>
        </w:numPr>
        <w:spacing w:after="60" w:line="360" w:lineRule="auto"/>
        <w:jc w:val="both"/>
      </w:pPr>
      <w:r>
        <w:t xml:space="preserve">Mobiliser l'ensemble des compétences acquises (mise en forme, structuration, image, collaboration)</w:t>
      </w:r>
    </w:p>
    <w:p>
      <w:pPr>
        <w:pStyle w:val="ListParagraph"/>
        <w:numPr>
          <w:ilvl w:val="0"/>
          <w:numId w:val="2"/>
        </w:numPr>
        <w:spacing w:after="60" w:line="360" w:lineRule="auto"/>
        <w:jc w:val="both"/>
      </w:pPr>
      <w:r>
        <w:t xml:space="preserve">Produire un rapport complet et autonome, rédigé principalement sur smartphone</w:t>
      </w:r>
    </w:p>
    <w:p>
      <w:pPr>
        <w:pStyle w:val="ListParagraph"/>
        <w:numPr>
          <w:ilvl w:val="0"/>
          <w:numId w:val="2"/>
        </w:numPr>
        <w:spacing w:after="60" w:line="360" w:lineRule="auto"/>
        <w:jc w:val="both"/>
      </w:pPr>
      <w:r>
        <w:t xml:space="preserve">Gérer sa connexion internet de façon raisonnée pendant la production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TP1 à TP5 validés</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Notes de stage personnelles</w:t>
      </w:r>
    </w:p>
    <w:p>
      <w:pPr>
        <w:spacing w:after="120" w:before="0" w:line="360" w:lineRule="auto"/>
        <w:jc w:val="both"/>
      </w:pPr>
      <w:r>
        <w:rPr>
          <w:b/>
          <w:bCs/>
        </w:rPr>
        <w:t xml:space="preserve">Mise en situation à présenter aux étudiants</w:t>
      </w:r>
    </w:p>
    <w:p>
      <w:pPr>
        <w:pStyle w:val="Corps"/>
      </w:pPr>
      <w:r>
        <w:t xml:space="preserve">Ce TP constitue l'évaluation finale du dispositif : vous rédigez seul(e) un rapport de stage complet, dans les conditions réelles d'usage du m-learning.</w:t>
      </w:r>
    </w:p>
    <w:p>
      <w:pPr>
        <w:spacing w:after="120" w:before="0" w:line="360" w:lineRule="auto"/>
        <w:jc w:val="both"/>
      </w:pPr>
      <w:r>
        <w:rPr>
          <w:b/>
          <w:bCs/>
        </w:rPr>
        <w:t xml:space="preserve">Déroulé minuté</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10"/>
        <w:gridCol w:w="7228"/>
      </w:tblGrid>
      <w:tr>
        <w:trPr>
          <w:cantSplit/>
          <w:tblHeader/>
        </w:trPr>
        <w:tc>
          <w:tcPr>
            <w:tcW w:type="dxa" w:w="24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Durée</w:t>
            </w:r>
          </w:p>
        </w:tc>
        <w:tc>
          <w:tcPr>
            <w:tcW w:type="dxa" w:w="72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Activité</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0–15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Rappel des attentes et des critères d'évaluation</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15–100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Rédaction en autonomie, formateur en soutien ponctuel</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100–115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Relecture individuelle</w:t>
            </w:r>
          </w:p>
        </w:tc>
      </w:tr>
      <w:tr>
        <w:trPr>
          <w:cantSplit/>
          <w:tblHeader w:val="false"/>
        </w:trPr>
        <w:tc>
          <w:tcPr>
            <w:tcW w:type="dxa" w:w="2410"/>
            <w:tcMar>
              <w:top w:type="dxa" w:w="40"/>
              <w:left w:type="dxa" w:w="90"/>
              <w:bottom w:type="dxa" w:w="40"/>
              <w:right w:type="dxa" w:w="90"/>
            </w:tcMar>
            <w:vAlign w:val="center"/>
          </w:tcPr>
          <w:p>
            <w:pPr>
              <w:spacing w:after="30" w:before="30" w:line="240" w:lineRule="auto"/>
              <w:jc w:val="left"/>
            </w:pPr>
            <w:r>
              <w:rPr>
                <w:sz w:val="20"/>
                <w:szCs w:val="20"/>
              </w:rPr>
              <w:t xml:space="preserve">115–120 min</w:t>
            </w:r>
          </w:p>
        </w:tc>
        <w:tc>
          <w:tcPr>
            <w:tcW w:type="dxa" w:w="7228"/>
            <w:tcMar>
              <w:top w:type="dxa" w:w="40"/>
              <w:left w:type="dxa" w:w="90"/>
              <w:bottom w:type="dxa" w:w="40"/>
              <w:right w:type="dxa" w:w="90"/>
            </w:tcMar>
            <w:vAlign w:val="center"/>
          </w:tcPr>
          <w:p>
            <w:pPr>
              <w:spacing w:after="30" w:before="30" w:line="240" w:lineRule="auto"/>
              <w:jc w:val="left"/>
            </w:pPr>
            <w:r>
              <w:rPr>
                <w:sz w:val="20"/>
                <w:szCs w:val="20"/>
              </w:rPr>
              <w:t xml:space="preserve">Dépôt sur Classroom et clôture</w:t>
            </w:r>
          </w:p>
        </w:tc>
      </w:tr>
    </w:tbl>
    <w:p>
      <w:pPr>
        <w:spacing w:after="120"/>
      </w:pPr>
    </w:p>
    <w:p>
      <w:pPr>
        <w:spacing w:after="120" w:before="0" w:line="360" w:lineRule="auto"/>
        <w:jc w:val="both"/>
      </w:pPr>
      <w:r>
        <w:rPr>
          <w:b/>
          <w:bCs/>
        </w:rPr>
        <w:t xml:space="preserve">Points de vigilance</w:t>
      </w:r>
    </w:p>
    <w:p>
      <w:pPr>
        <w:pStyle w:val="ListParagraph"/>
        <w:numPr>
          <w:ilvl w:val="0"/>
          <w:numId w:val="2"/>
        </w:numPr>
        <w:spacing w:after="60" w:line="360" w:lineRule="auto"/>
        <w:jc w:val="both"/>
      </w:pPr>
      <w:r>
        <w:t xml:space="preserve">Ne pas intervenir sur le fond : c'est une évaluation de l'autonomie, le rôle du formateur est de dépanner uniquement les blocages techniques</w:t>
      </w:r>
    </w:p>
    <w:p>
      <w:pPr>
        <w:pStyle w:val="ListParagraph"/>
        <w:numPr>
          <w:ilvl w:val="0"/>
          <w:numId w:val="2"/>
        </w:numPr>
        <w:spacing w:after="60" w:line="360" w:lineRule="auto"/>
        <w:jc w:val="both"/>
      </w:pPr>
      <w:r>
        <w:t xml:space="preserve">Prévoir un créneau de rattrapage pour les étudiants en difficulté de connexion</w:t>
      </w:r>
    </w:p>
    <w:p>
      <w:pPr>
        <w:spacing w:after="120" w:before="0" w:line="360" w:lineRule="auto"/>
        <w:jc w:val="both"/>
      </w:pPr>
      <w:r>
        <w:rPr>
          <w:b/>
          <w:bCs/>
        </w:rPr>
        <w:t xml:space="preserve">Corrigé / résultat attendu</w:t>
      </w:r>
    </w:p>
    <w:p>
      <w:pPr>
        <w:pStyle w:val="ListParagraph"/>
        <w:numPr>
          <w:ilvl w:val="0"/>
          <w:numId w:val="2"/>
        </w:numPr>
        <w:spacing w:after="60" w:line="360" w:lineRule="auto"/>
        <w:jc w:val="both"/>
      </w:pPr>
      <w:r>
        <w:t xml:space="preserve">Rapport structuré, correctement mis en forme, contenant un tableau et une image légendée, déposé dans les délais</w:t>
      </w:r>
    </w:p>
    <w:p>
      <w:pPr>
        <w:spacing w:after="120" w:before="0" w:line="360" w:lineRule="auto"/>
        <w:jc w:val="both"/>
      </w:pPr>
      <w:r>
        <w:rPr>
          <w:b/>
          <w:bCs/>
        </w:rPr>
        <w:t xml:space="preserve">Grille d'évaluation (/20)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7710"/>
        <w:gridCol w:w="1928"/>
      </w:tblGrid>
      <w:tr>
        <w:trPr>
          <w:cantSplit/>
          <w:tblHeader/>
        </w:trPr>
        <w:tc>
          <w:tcPr>
            <w:tcW w:type="dxa" w:w="7710"/>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Critère</w:t>
            </w:r>
          </w:p>
        </w:tc>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Points</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Structuration du document</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Mise en forme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Contenu et cohérence</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tcMar>
              <w:top w:type="dxa" w:w="40"/>
              <w:left w:type="dxa" w:w="90"/>
              <w:bottom w:type="dxa" w:w="40"/>
              <w:right w:type="dxa" w:w="90"/>
            </w:tcMar>
            <w:vAlign w:val="center"/>
          </w:tcPr>
          <w:p>
            <w:pPr>
              <w:spacing w:after="30" w:before="30" w:line="240" w:lineRule="auto"/>
              <w:jc w:val="left"/>
            </w:pPr>
            <w:r>
              <w:rPr>
                <w:sz w:val="20"/>
                <w:szCs w:val="20"/>
              </w:rPr>
              <w:t xml:space="preserve">Autonomie et gestion des données</w:t>
            </w:r>
          </w:p>
        </w:tc>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5</w:t>
            </w:r>
          </w:p>
        </w:tc>
      </w:tr>
      <w:tr>
        <w:trPr>
          <w:cantSplit/>
          <w:tblHeader w:val="false"/>
        </w:trPr>
        <w:tc>
          <w:tcPr>
            <w:tcW w:type="dxa" w:w="7710"/>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Total</w:t>
            </w:r>
          </w:p>
        </w:tc>
        <w:tc>
          <w:tcPr>
            <w:tcW w:type="dxa" w:w="1928"/>
            <w:shd w:fill="F2F2F2" w:color="auto" w:val="clear"/>
            <w:tcMar>
              <w:top w:type="dxa" w:w="40"/>
              <w:left w:type="dxa" w:w="90"/>
              <w:bottom w:type="dxa" w:w="40"/>
              <w:right w:type="dxa" w:w="90"/>
            </w:tcMar>
            <w:vAlign w:val="center"/>
          </w:tcPr>
          <w:p>
            <w:pPr>
              <w:spacing w:after="30" w:before="30" w:line="240" w:lineRule="auto"/>
              <w:jc w:val="left"/>
            </w:pPr>
            <w:r>
              <w:rPr>
                <w:b/>
                <w:bCs/>
                <w:sz w:val="20"/>
                <w:szCs w:val="20"/>
              </w:rPr>
              <w:t xml:space="preserve">20</w:t>
            </w:r>
          </w:p>
        </w:tc>
      </w:tr>
    </w:tbl>
    <w:p>
      <w:pPr>
        <w:spacing w:after="120"/>
      </w:pPr>
    </w:p>
    <w:p>
      <w:pPr>
        <w:pStyle w:val="Heading3"/>
      </w:pPr>
      <w:r>
        <w:t xml:space="preserve">Cahier de travaux pratiques de l’étudiant</w:t>
      </w:r>
    </w:p>
    <w:p>
      <w:pPr>
        <w:spacing w:after="120" w:before="0" w:line="360" w:lineRule="auto"/>
        <w:jc w:val="both"/>
      </w:pPr>
      <w:r>
        <w:rPr>
          <w:i/>
          <w:iCs/>
        </w:rPr>
        <w:t xml:space="preserve">Traitement de texte sur smartphone – Livret de l'étudiant</w:t>
      </w:r>
    </w:p>
    <w:p>
      <w:pPr>
        <w:spacing w:after="120" w:before="0" w:line="360" w:lineRule="auto"/>
        <w:jc w:val="both"/>
      </w:pPr>
      <w:r>
        <w:rPr>
          <w:i/>
          <w:iCs/>
        </w:rPr>
        <w:t xml:space="preserve">Dispositif de m-learning – Google Classroom &amp; Google Docs sur smartphone</w:t>
      </w:r>
    </w:p>
    <w:p>
      <w:pPr>
        <w:pStyle w:val="Corps"/>
      </w:pPr>
      <w:r>
        <w:t xml:space="preserve">Ce cahier regroupe les 6 séances de travaux pratiques du dispositif de m-learning. Pour chaque séance : les objectifs, le matériel nécessaire, les consignes à suivre pas à pas, l'exercice à réaliser et une grille d'auto-évaluation.</w:t>
      </w:r>
    </w:p>
    <w:p>
      <w:pPr>
        <w:pStyle w:val="Heading4"/>
      </w:pPr>
      <w:r>
        <w:t xml:space="preserve">TP 1 : Prise en main du dispositif de m-learning</w:t>
      </w:r>
    </w:p>
    <w:p>
      <w:pPr>
        <w:spacing w:after="120" w:before="0" w:line="360" w:lineRule="auto"/>
        <w:jc w:val="both"/>
      </w:pPr>
      <w:r>
        <w:rPr>
          <w:i/>
          <w:iCs/>
        </w:rPr>
        <w:t xml:space="preserve">Durée : 1 h 30 – Lieu : Salle informatique (Wi-Fi école)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Installer et mettre à jour Google Docs, Google Classroom et Google Drive sur son smartphone</w:t>
      </w:r>
    </w:p>
    <w:p>
      <w:pPr>
        <w:pStyle w:val="ListParagraph"/>
        <w:numPr>
          <w:ilvl w:val="0"/>
          <w:numId w:val="2"/>
        </w:numPr>
        <w:spacing w:after="60" w:line="360" w:lineRule="auto"/>
        <w:jc w:val="both"/>
      </w:pPr>
      <w:r>
        <w:t xml:space="preserve">Rejoindre l'espace Google Classroom du cours</w:t>
      </w:r>
    </w:p>
    <w:p>
      <w:pPr>
        <w:pStyle w:val="ListParagraph"/>
        <w:numPr>
          <w:ilvl w:val="0"/>
          <w:numId w:val="2"/>
        </w:numPr>
        <w:spacing w:after="60" w:line="360" w:lineRule="auto"/>
        <w:jc w:val="both"/>
      </w:pPr>
      <w:r>
        <w:t xml:space="preserve">Activer et tester le mode hors-ligne de Google Docs</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Posséder un smartphone Android</w:t>
      </w:r>
    </w:p>
    <w:p>
      <w:pPr>
        <w:pStyle w:val="ListParagraph"/>
        <w:numPr>
          <w:ilvl w:val="0"/>
          <w:numId w:val="2"/>
        </w:numPr>
        <w:spacing w:after="60" w:line="360" w:lineRule="auto"/>
        <w:jc w:val="both"/>
      </w:pPr>
      <w:r>
        <w:t xml:space="preserve">Disposer d'un compte Gmail (à créer en séance si besoin)</w:t>
      </w:r>
    </w:p>
    <w:p>
      <w:pPr>
        <w:pStyle w:val="ListParagraph"/>
        <w:numPr>
          <w:ilvl w:val="0"/>
          <w:numId w:val="2"/>
        </w:numPr>
        <w:spacing w:after="60" w:line="360" w:lineRule="auto"/>
        <w:jc w:val="both"/>
      </w:pPr>
      <w:r>
        <w:t xml:space="preserve">Smartphone + chargeur</w:t>
      </w:r>
    </w:p>
    <w:p>
      <w:pPr>
        <w:pStyle w:val="ListParagraph"/>
        <w:numPr>
          <w:ilvl w:val="0"/>
          <w:numId w:val="2"/>
        </w:numPr>
        <w:spacing w:after="60" w:line="360" w:lineRule="auto"/>
        <w:jc w:val="both"/>
      </w:pPr>
      <w:r>
        <w:t xml:space="preserve">Accès au Wi-Fi de l'établissement</w:t>
      </w:r>
    </w:p>
    <w:p>
      <w:pPr>
        <w:pStyle w:val="ListParagraph"/>
        <w:numPr>
          <w:ilvl w:val="0"/>
          <w:numId w:val="2"/>
        </w:numPr>
        <w:spacing w:after="60" w:line="360" w:lineRule="auto"/>
        <w:jc w:val="both"/>
      </w:pPr>
      <w:r>
        <w:t xml:space="preserve">Code de la classe Google Classroom</w:t>
      </w:r>
    </w:p>
    <w:p>
      <w:pPr>
        <w:spacing w:after="120" w:before="0" w:line="360" w:lineRule="auto"/>
        <w:jc w:val="both"/>
      </w:pPr>
      <w:r>
        <w:rPr>
          <w:b/>
          <w:bCs/>
        </w:rPr>
        <w:t xml:space="preserve">Mise en situation</w:t>
      </w:r>
    </w:p>
    <w:p>
      <w:pPr>
        <w:pStyle w:val="Corps"/>
      </w:pPr>
      <w:r>
        <w:t xml:space="preserve">Le smartphone devient votre outil principal de travail pour le traitement de texte tout au long de l'année. Ce premier TP sert à préparer et sécuriser votre matériel avant de commencer.</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Se connecter au Wi-Fi de l'établissement</w:t>
      </w:r>
    </w:p>
    <w:p>
      <w:pPr>
        <w:pStyle w:val="ListParagraph"/>
        <w:numPr>
          <w:ilvl w:val="0"/>
          <w:numId w:val="2"/>
        </w:numPr>
        <w:spacing w:after="60" w:line="360" w:lineRule="auto"/>
        <w:jc w:val="both"/>
      </w:pPr>
      <w:r>
        <w:t xml:space="preserve">Installer ou mettre à jour Google Docs, Google Classroom et Google Drive</w:t>
      </w:r>
    </w:p>
    <w:p>
      <w:pPr>
        <w:pStyle w:val="ListParagraph"/>
        <w:numPr>
          <w:ilvl w:val="0"/>
          <w:numId w:val="2"/>
        </w:numPr>
        <w:spacing w:after="60" w:line="360" w:lineRule="auto"/>
        <w:jc w:val="both"/>
      </w:pPr>
      <w:r>
        <w:t xml:space="preserve">Rejoindre la classe avec le code fourni par le formateur</w:t>
      </w:r>
    </w:p>
    <w:p>
      <w:pPr>
        <w:pStyle w:val="ListParagraph"/>
        <w:numPr>
          <w:ilvl w:val="0"/>
          <w:numId w:val="2"/>
        </w:numPr>
        <w:spacing w:after="60" w:line="360" w:lineRule="auto"/>
        <w:jc w:val="both"/>
      </w:pPr>
      <w:r>
        <w:t xml:space="preserve">Ouvrir un document test et activer le mode hors-ligne (menu ⋮ → « Rendre disponible hors connexion »)</w:t>
      </w:r>
    </w:p>
    <w:p>
      <w:pPr>
        <w:pStyle w:val="ListParagraph"/>
        <w:numPr>
          <w:ilvl w:val="0"/>
          <w:numId w:val="2"/>
        </w:numPr>
        <w:spacing w:after="60" w:line="360" w:lineRule="auto"/>
        <w:jc w:val="both"/>
      </w:pPr>
      <w:r>
        <w:t xml:space="preserve">Couper le Wi-Fi et vérifier que le document reste modifiable</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Rédiger 3 lignes de présentation personnelle dans le document test, hors connexion, puis réactiver le Wi-Fi pour vérifier la synchronisation automatique</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Application installée</w:t>
      </w:r>
    </w:p>
    <w:p>
      <w:pPr>
        <w:pStyle w:val="ListParagraph"/>
        <w:numPr>
          <w:ilvl w:val="0"/>
          <w:numId w:val="2"/>
        </w:numPr>
        <w:spacing w:after="60" w:line="360" w:lineRule="auto"/>
        <w:jc w:val="both"/>
      </w:pPr>
      <w:r>
        <w:t xml:space="preserve">Classe Google Classroom rejointe</w:t>
      </w:r>
    </w:p>
    <w:p>
      <w:pPr>
        <w:pStyle w:val="ListParagraph"/>
        <w:numPr>
          <w:ilvl w:val="0"/>
          <w:numId w:val="2"/>
        </w:numPr>
        <w:spacing w:after="60" w:line="360" w:lineRule="auto"/>
        <w:jc w:val="both"/>
      </w:pPr>
      <w:r>
        <w:t xml:space="preserve">Mode hors-ligne activé</w:t>
      </w:r>
    </w:p>
    <w:p>
      <w:pPr>
        <w:pStyle w:val="ListParagraph"/>
        <w:numPr>
          <w:ilvl w:val="0"/>
          <w:numId w:val="2"/>
        </w:numPr>
        <w:spacing w:after="60" w:line="360" w:lineRule="auto"/>
        <w:jc w:val="both"/>
      </w:pPr>
      <w:r>
        <w:t xml:space="preserve">Document modifié avec succès hors connexion</w:t>
      </w:r>
    </w:p>
    <w:p>
      <w:pPr>
        <w:pStyle w:val="Heading4"/>
      </w:pPr>
      <w:r>
        <w:t xml:space="preserve">TP 2 : Bases du traitement de texte</w:t>
      </w:r>
    </w:p>
    <w:p>
      <w:pPr>
        <w:spacing w:after="120" w:before="0" w:line="360" w:lineRule="auto"/>
        <w:jc w:val="both"/>
      </w:pPr>
      <w:r>
        <w:rPr>
          <w:i/>
          <w:iCs/>
        </w:rPr>
        <w:t xml:space="preserve">Durée : 1 h – Lieu : Autonome (smartphone) ou salle informatique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Maîtriser la saisie de texte sur smartphone</w:t>
      </w:r>
    </w:p>
    <w:p>
      <w:pPr>
        <w:pStyle w:val="ListParagraph"/>
        <w:numPr>
          <w:ilvl w:val="0"/>
          <w:numId w:val="2"/>
        </w:numPr>
        <w:spacing w:after="60" w:line="360" w:lineRule="auto"/>
        <w:jc w:val="both"/>
      </w:pPr>
      <w:r>
        <w:t xml:space="preserve">Appliquer une mise en forme simple : gras, italique, souligné</w:t>
      </w:r>
    </w:p>
    <w:p>
      <w:pPr>
        <w:pStyle w:val="ListParagraph"/>
        <w:numPr>
          <w:ilvl w:val="0"/>
          <w:numId w:val="2"/>
        </w:numPr>
        <w:spacing w:after="60" w:line="360" w:lineRule="auto"/>
        <w:jc w:val="both"/>
      </w:pPr>
      <w:r>
        <w:t xml:space="preserve">Régler l'alignement, la taille et la police du texte</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TP1 validé (dispositif installé et fonctionnel)</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Ressource « Fiche mise en forme » (PDF léger, disponible sur Classroom)</w:t>
      </w:r>
    </w:p>
    <w:p>
      <w:pPr>
        <w:spacing w:after="120" w:before="0" w:line="360" w:lineRule="auto"/>
        <w:jc w:val="both"/>
      </w:pPr>
      <w:r>
        <w:rPr>
          <w:b/>
          <w:bCs/>
        </w:rPr>
        <w:t xml:space="preserve">Mise en situation</w:t>
      </w:r>
    </w:p>
    <w:p>
      <w:pPr>
        <w:pStyle w:val="Corps"/>
      </w:pPr>
      <w:r>
        <w:t xml:space="preserve">Vous rédigez une courte lettre de motivation, en appliquant les règles de mise en forme de base attendues dans tout document professionnel.</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Ouvrir la ressource « Fiche mise en forme » partagée sur Classroom</w:t>
      </w:r>
    </w:p>
    <w:p>
      <w:pPr>
        <w:pStyle w:val="ListParagraph"/>
        <w:numPr>
          <w:ilvl w:val="0"/>
          <w:numId w:val="2"/>
        </w:numPr>
        <w:spacing w:after="60" w:line="360" w:lineRule="auto"/>
        <w:jc w:val="both"/>
      </w:pPr>
      <w:r>
        <w:t xml:space="preserve">Créer un nouveau document nommé « TP2_MiseEnForme_NomEtudiant »</w:t>
      </w:r>
    </w:p>
    <w:p>
      <w:pPr>
        <w:pStyle w:val="ListParagraph"/>
        <w:numPr>
          <w:ilvl w:val="0"/>
          <w:numId w:val="2"/>
        </w:numPr>
        <w:spacing w:after="60" w:line="360" w:lineRule="auto"/>
        <w:jc w:val="both"/>
      </w:pPr>
      <w:r>
        <w:t xml:space="preserve">Saisir le texte fourni (ou rédiger une courte lettre de motivation de 10 lignes)</w:t>
      </w:r>
    </w:p>
    <w:p>
      <w:pPr>
        <w:pStyle w:val="ListParagraph"/>
        <w:numPr>
          <w:ilvl w:val="0"/>
          <w:numId w:val="2"/>
        </w:numPr>
        <w:spacing w:after="60" w:line="360" w:lineRule="auto"/>
        <w:jc w:val="both"/>
      </w:pPr>
      <w:r>
        <w:t xml:space="preserve">Mettre le titre en gras, taille 14</w:t>
      </w:r>
    </w:p>
    <w:p>
      <w:pPr>
        <w:pStyle w:val="ListParagraph"/>
        <w:numPr>
          <w:ilvl w:val="0"/>
          <w:numId w:val="2"/>
        </w:numPr>
        <w:spacing w:after="60" w:line="360" w:lineRule="auto"/>
        <w:jc w:val="both"/>
      </w:pPr>
      <w:r>
        <w:t xml:space="preserve">Mettre le corps du texte en taille 11, alignement justifié</w:t>
      </w:r>
    </w:p>
    <w:p>
      <w:pPr>
        <w:pStyle w:val="ListParagraph"/>
        <w:numPr>
          <w:ilvl w:val="0"/>
          <w:numId w:val="2"/>
        </w:numPr>
        <w:spacing w:after="60" w:line="360" w:lineRule="auto"/>
        <w:jc w:val="both"/>
      </w:pPr>
      <w:r>
        <w:t xml:space="preserve">Mettre un mot-clé en italique et une phrase importante en souligné</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Déposer le document terminé sur Google Classroom avant la fin de la séance</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Titre en gras et bien dimensionné</w:t>
      </w:r>
    </w:p>
    <w:p>
      <w:pPr>
        <w:pStyle w:val="ListParagraph"/>
        <w:numPr>
          <w:ilvl w:val="0"/>
          <w:numId w:val="2"/>
        </w:numPr>
        <w:spacing w:after="60" w:line="360" w:lineRule="auto"/>
        <w:jc w:val="both"/>
      </w:pPr>
      <w:r>
        <w:t xml:space="preserve">Corps de texte justifié</w:t>
      </w:r>
    </w:p>
    <w:p>
      <w:pPr>
        <w:pStyle w:val="ListParagraph"/>
        <w:numPr>
          <w:ilvl w:val="0"/>
          <w:numId w:val="2"/>
        </w:numPr>
        <w:spacing w:after="60" w:line="360" w:lineRule="auto"/>
        <w:jc w:val="both"/>
      </w:pPr>
      <w:r>
        <w:t xml:space="preserve">Italique et souligné utilisés à bon escient</w:t>
      </w:r>
    </w:p>
    <w:p>
      <w:pPr>
        <w:pStyle w:val="ListParagraph"/>
        <w:numPr>
          <w:ilvl w:val="0"/>
          <w:numId w:val="2"/>
        </w:numPr>
        <w:spacing w:after="60" w:line="360" w:lineRule="auto"/>
        <w:jc w:val="both"/>
      </w:pPr>
      <w:r>
        <w:t xml:space="preserve">Document déposé sur Classroom</w:t>
      </w:r>
    </w:p>
    <w:p>
      <w:pPr>
        <w:pStyle w:val="Heading4"/>
      </w:pPr>
      <w:r>
        <w:t xml:space="preserve">TP 3 : Structuration d'un document</w:t>
      </w:r>
    </w:p>
    <w:p>
      <w:pPr>
        <w:spacing w:after="120" w:before="0" w:line="360" w:lineRule="auto"/>
        <w:jc w:val="both"/>
      </w:pPr>
      <w:r>
        <w:rPr>
          <w:i/>
          <w:iCs/>
        </w:rPr>
        <w:t xml:space="preserve">Durée : 1 h – Lieu : Autonome (smartphone) ou salle informatique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Utiliser les styles de titre (Titre 1, Titre 2)</w:t>
      </w:r>
    </w:p>
    <w:p>
      <w:pPr>
        <w:pStyle w:val="ListParagraph"/>
        <w:numPr>
          <w:ilvl w:val="0"/>
          <w:numId w:val="2"/>
        </w:numPr>
        <w:spacing w:after="60" w:line="360" w:lineRule="auto"/>
        <w:jc w:val="both"/>
      </w:pPr>
      <w:r>
        <w:t xml:space="preserve">Créer des listes à puces et des listes numérotées</w:t>
      </w:r>
    </w:p>
    <w:p>
      <w:pPr>
        <w:pStyle w:val="ListParagraph"/>
        <w:numPr>
          <w:ilvl w:val="0"/>
          <w:numId w:val="2"/>
        </w:numPr>
        <w:spacing w:after="60" w:line="360" w:lineRule="auto"/>
        <w:jc w:val="both"/>
      </w:pPr>
      <w:r>
        <w:t xml:space="preserve">Insérer et remplir un tableau simple</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TP2 validé</w:t>
      </w:r>
    </w:p>
    <w:p>
      <w:pPr>
        <w:pStyle w:val="ListParagraph"/>
        <w:numPr>
          <w:ilvl w:val="0"/>
          <w:numId w:val="2"/>
        </w:numPr>
        <w:spacing w:after="60" w:line="360" w:lineRule="auto"/>
        <w:jc w:val="both"/>
      </w:pPr>
      <w:r>
        <w:t xml:space="preserve">Smartphone avec Google Docs</w:t>
      </w:r>
    </w:p>
    <w:p>
      <w:pPr>
        <w:spacing w:after="120" w:before="0" w:line="360" w:lineRule="auto"/>
        <w:jc w:val="both"/>
      </w:pPr>
      <w:r>
        <w:rPr>
          <w:b/>
          <w:bCs/>
        </w:rPr>
        <w:t xml:space="preserve">Mise en situation</w:t>
      </w:r>
    </w:p>
    <w:p>
      <w:pPr>
        <w:pStyle w:val="Corps"/>
      </w:pPr>
      <w:r>
        <w:t xml:space="preserve">Vous préparez le sommaire de votre futur rapport de stage, accompagné d'un tableau de planning hebdomadaire.</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Créer un document « TP3_Structure_NomEtudiant »</w:t>
      </w:r>
    </w:p>
    <w:p>
      <w:pPr>
        <w:pStyle w:val="ListParagraph"/>
        <w:numPr>
          <w:ilvl w:val="0"/>
          <w:numId w:val="2"/>
        </w:numPr>
        <w:spacing w:after="60" w:line="360" w:lineRule="auto"/>
        <w:jc w:val="both"/>
      </w:pPr>
      <w:r>
        <w:t xml:space="preserve">Saisir un titre principal en style « Titre 1 »</w:t>
      </w:r>
    </w:p>
    <w:p>
      <w:pPr>
        <w:pStyle w:val="ListParagraph"/>
        <w:numPr>
          <w:ilvl w:val="0"/>
          <w:numId w:val="2"/>
        </w:numPr>
        <w:spacing w:after="60" w:line="360" w:lineRule="auto"/>
        <w:jc w:val="both"/>
      </w:pPr>
      <w:r>
        <w:t xml:space="preserve">Ajouter 3 sous-titres en style « Titre 2 » (ex. Introduction, Déroulement, Conclusion)</w:t>
      </w:r>
    </w:p>
    <w:p>
      <w:pPr>
        <w:pStyle w:val="ListParagraph"/>
        <w:numPr>
          <w:ilvl w:val="0"/>
          <w:numId w:val="2"/>
        </w:numPr>
        <w:spacing w:after="60" w:line="360" w:lineRule="auto"/>
        <w:jc w:val="both"/>
      </w:pPr>
      <w:r>
        <w:t xml:space="preserve">Sous l'un des sous-titres, insérer une liste à puces de 3 éléments</w:t>
      </w:r>
    </w:p>
    <w:p>
      <w:pPr>
        <w:pStyle w:val="ListParagraph"/>
        <w:numPr>
          <w:ilvl w:val="0"/>
          <w:numId w:val="2"/>
        </w:numPr>
        <w:spacing w:after="60" w:line="360" w:lineRule="auto"/>
        <w:jc w:val="both"/>
      </w:pPr>
      <w:r>
        <w:t xml:space="preserve">Sous un autre, insérer une liste numérotée de 3 étapes</w:t>
      </w:r>
    </w:p>
    <w:p>
      <w:pPr>
        <w:pStyle w:val="ListParagraph"/>
        <w:numPr>
          <w:ilvl w:val="0"/>
          <w:numId w:val="2"/>
        </w:numPr>
        <w:spacing w:after="60" w:line="360" w:lineRule="auto"/>
        <w:jc w:val="both"/>
      </w:pPr>
      <w:r>
        <w:t xml:space="preserve">Insérer un tableau de 5 lignes × 2 colonnes intitulé « Planning de la semaine » et le remplir</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Déposer le document terminé sur Google Classroom</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Styles de titre utilisés correctement</w:t>
      </w:r>
    </w:p>
    <w:p>
      <w:pPr>
        <w:pStyle w:val="ListParagraph"/>
        <w:numPr>
          <w:ilvl w:val="0"/>
          <w:numId w:val="2"/>
        </w:numPr>
        <w:spacing w:after="60" w:line="360" w:lineRule="auto"/>
        <w:jc w:val="both"/>
      </w:pPr>
      <w:r>
        <w:t xml:space="preserve">Une liste à puces et une liste numérotée présentes</w:t>
      </w:r>
    </w:p>
    <w:p>
      <w:pPr>
        <w:pStyle w:val="ListParagraph"/>
        <w:numPr>
          <w:ilvl w:val="0"/>
          <w:numId w:val="2"/>
        </w:numPr>
        <w:spacing w:after="60" w:line="360" w:lineRule="auto"/>
        <w:jc w:val="both"/>
      </w:pPr>
      <w:r>
        <w:t xml:space="preserve">Tableau inséré et rempli</w:t>
      </w:r>
    </w:p>
    <w:p>
      <w:pPr>
        <w:pStyle w:val="ListParagraph"/>
        <w:numPr>
          <w:ilvl w:val="0"/>
          <w:numId w:val="2"/>
        </w:numPr>
        <w:spacing w:after="60" w:line="360" w:lineRule="auto"/>
        <w:jc w:val="both"/>
      </w:pPr>
      <w:r>
        <w:t xml:space="preserve">Document déposé</w:t>
      </w:r>
    </w:p>
    <w:p>
      <w:pPr>
        <w:pStyle w:val="Heading4"/>
      </w:pPr>
      <w:r>
        <w:t xml:space="preserve">TP 4 : Insertion et optimisation des images</w:t>
      </w:r>
    </w:p>
    <w:p>
      <w:pPr>
        <w:spacing w:after="120" w:before="0" w:line="360" w:lineRule="auto"/>
        <w:jc w:val="both"/>
      </w:pPr>
      <w:r>
        <w:rPr>
          <w:i/>
          <w:iCs/>
        </w:rPr>
        <w:t xml:space="preserve">Durée : 1 h – Lieu : Autonome (smartphone)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Insérer une image dans un document Google Docs</w:t>
      </w:r>
    </w:p>
    <w:p>
      <w:pPr>
        <w:pStyle w:val="ListParagraph"/>
        <w:numPr>
          <w:ilvl w:val="0"/>
          <w:numId w:val="2"/>
        </w:numPr>
        <w:spacing w:after="60" w:line="360" w:lineRule="auto"/>
        <w:jc w:val="both"/>
      </w:pPr>
      <w:r>
        <w:t xml:space="preserve">Redimensionner une image sans déformer la mise en page</w:t>
      </w:r>
    </w:p>
    <w:p>
      <w:pPr>
        <w:pStyle w:val="ListParagraph"/>
        <w:numPr>
          <w:ilvl w:val="0"/>
          <w:numId w:val="2"/>
        </w:numPr>
        <w:spacing w:after="60" w:line="360" w:lineRule="auto"/>
        <w:jc w:val="both"/>
      </w:pPr>
      <w:r>
        <w:t xml:space="preserve">Comprendre l'impact du poids d'une image sur la taille du document et le temps de synchronisation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TP3 validé</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Une photo personnelle ou un logo (ou celui fourni sur Classroom)</w:t>
      </w:r>
    </w:p>
    <w:p>
      <w:pPr>
        <w:spacing w:after="120" w:before="0" w:line="360" w:lineRule="auto"/>
        <w:jc w:val="both"/>
      </w:pPr>
      <w:r>
        <w:rPr>
          <w:b/>
          <w:bCs/>
        </w:rPr>
        <w:t xml:space="preserve">Mise en situation</w:t>
      </w:r>
    </w:p>
    <w:p>
      <w:pPr>
        <w:pStyle w:val="Corps"/>
      </w:pPr>
      <w:r>
        <w:t xml:space="preserve">Vous insérez une photo de votre lieu de stage ou un logo dans le rapport en cours de construction, en gardant à l'esprit les contraintes de connexion vues dans le dispositif de m-learning.</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Vérifier le poids de l'image de départ (dans la galerie du téléphone)</w:t>
      </w:r>
    </w:p>
    <w:p>
      <w:pPr>
        <w:pStyle w:val="ListParagraph"/>
        <w:numPr>
          <w:ilvl w:val="0"/>
          <w:numId w:val="2"/>
        </w:numPr>
        <w:spacing w:after="60" w:line="360" w:lineRule="auto"/>
        <w:jc w:val="both"/>
      </w:pPr>
      <w:r>
        <w:t xml:space="preserve">Si l'image dépasse 2 Mo, la compresser avec une application légère ou l'outil intégré du téléphone</w:t>
      </w:r>
    </w:p>
    <w:p>
      <w:pPr>
        <w:pStyle w:val="ListParagraph"/>
        <w:numPr>
          <w:ilvl w:val="0"/>
          <w:numId w:val="2"/>
        </w:numPr>
        <w:spacing w:after="60" w:line="360" w:lineRule="auto"/>
        <w:jc w:val="both"/>
      </w:pPr>
      <w:r>
        <w:t xml:space="preserve">Insérer l'image dans le document « TP3_Structure_NomEtudiant » (menu Insertion → Image)</w:t>
      </w:r>
    </w:p>
    <w:p>
      <w:pPr>
        <w:pStyle w:val="ListParagraph"/>
        <w:numPr>
          <w:ilvl w:val="0"/>
          <w:numId w:val="2"/>
        </w:numPr>
        <w:spacing w:after="60" w:line="360" w:lineRule="auto"/>
        <w:jc w:val="both"/>
      </w:pPr>
      <w:r>
        <w:t xml:space="preserve">Redimensionner l'image pour qu'elle tienne dans la largeur de la page</w:t>
      </w:r>
    </w:p>
    <w:p>
      <w:pPr>
        <w:pStyle w:val="ListParagraph"/>
        <w:numPr>
          <w:ilvl w:val="0"/>
          <w:numId w:val="2"/>
        </w:numPr>
        <w:spacing w:after="60" w:line="360" w:lineRule="auto"/>
        <w:jc w:val="both"/>
      </w:pPr>
      <w:r>
        <w:t xml:space="preserve">Vérifier le poids final du document dans Google Drive</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Ajouter une légende sous l'image (ex. « Figure 1 — Lieu de stage ») puis redéposer le document</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Image compressée avant insertion</w:t>
      </w:r>
    </w:p>
    <w:p>
      <w:pPr>
        <w:pStyle w:val="ListParagraph"/>
        <w:numPr>
          <w:ilvl w:val="0"/>
          <w:numId w:val="2"/>
        </w:numPr>
        <w:spacing w:after="60" w:line="360" w:lineRule="auto"/>
        <w:jc w:val="both"/>
      </w:pPr>
      <w:r>
        <w:t xml:space="preserve">Image correctement redimensionnée</w:t>
      </w:r>
    </w:p>
    <w:p>
      <w:pPr>
        <w:pStyle w:val="ListParagraph"/>
        <w:numPr>
          <w:ilvl w:val="0"/>
          <w:numId w:val="2"/>
        </w:numPr>
        <w:spacing w:after="60" w:line="360" w:lineRule="auto"/>
        <w:jc w:val="both"/>
      </w:pPr>
      <w:r>
        <w:t xml:space="preserve">Légende ajoutée</w:t>
      </w:r>
    </w:p>
    <w:p>
      <w:pPr>
        <w:pStyle w:val="ListParagraph"/>
        <w:numPr>
          <w:ilvl w:val="0"/>
          <w:numId w:val="2"/>
        </w:numPr>
        <w:spacing w:after="60" w:line="360" w:lineRule="auto"/>
        <w:jc w:val="both"/>
      </w:pPr>
      <w:r>
        <w:t xml:space="preserve">Poids final du document vérifié</w:t>
      </w:r>
    </w:p>
    <w:p>
      <w:pPr>
        <w:pStyle w:val="Heading4"/>
      </w:pPr>
      <w:r>
        <w:t xml:space="preserve">TP 5 : Travail collaboratif et correction croisée</w:t>
      </w:r>
    </w:p>
    <w:p>
      <w:pPr>
        <w:spacing w:after="120" w:before="0" w:line="360" w:lineRule="auto"/>
        <w:jc w:val="both"/>
      </w:pPr>
      <w:r>
        <w:rPr>
          <w:i/>
          <w:iCs/>
        </w:rPr>
        <w:t xml:space="preserve">Durée : 1 h 30 – Lieu : Salle informatique ou autonome, en binôme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Partager un document avec un camarade</w:t>
      </w:r>
    </w:p>
    <w:p>
      <w:pPr>
        <w:pStyle w:val="ListParagraph"/>
        <w:numPr>
          <w:ilvl w:val="0"/>
          <w:numId w:val="2"/>
        </w:numPr>
        <w:spacing w:after="60" w:line="360" w:lineRule="auto"/>
        <w:jc w:val="both"/>
      </w:pPr>
      <w:r>
        <w:t xml:space="preserve">Utiliser les commentaires pour donner un retour constructif</w:t>
      </w:r>
    </w:p>
    <w:p>
      <w:pPr>
        <w:pStyle w:val="ListParagraph"/>
        <w:numPr>
          <w:ilvl w:val="0"/>
          <w:numId w:val="2"/>
        </w:numPr>
        <w:spacing w:after="60" w:line="360" w:lineRule="auto"/>
        <w:jc w:val="both"/>
      </w:pPr>
      <w:r>
        <w:t xml:space="preserve">Suivre et accepter/refuser des suggestions de modification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TP4 validé</w:t>
      </w:r>
    </w:p>
    <w:p>
      <w:pPr>
        <w:pStyle w:val="ListParagraph"/>
        <w:numPr>
          <w:ilvl w:val="0"/>
          <w:numId w:val="2"/>
        </w:numPr>
        <w:spacing w:after="60" w:line="360" w:lineRule="auto"/>
        <w:jc w:val="both"/>
      </w:pPr>
      <w:r>
        <w:t xml:space="preserve">Avoir constitué un binôme avec un(e) camarade</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Document produit lors du TP4</w:t>
      </w:r>
    </w:p>
    <w:p>
      <w:pPr>
        <w:spacing w:after="120" w:before="0" w:line="360" w:lineRule="auto"/>
        <w:jc w:val="both"/>
      </w:pPr>
      <w:r>
        <w:rPr>
          <w:b/>
          <w:bCs/>
        </w:rPr>
        <w:t xml:space="preserve">Mise en situation</w:t>
      </w:r>
    </w:p>
    <w:p>
      <w:pPr>
        <w:pStyle w:val="Corps"/>
      </w:pPr>
      <w:r>
        <w:t xml:space="preserve">Comme en salle des professeurs, vous allez vous relire mutuellement avant de finaliser vos écrits. Ce TP simule une correction croisée entre pairs.</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Partager son document avec son binôme (icône Partager → autoriser en mode « Commentateur »)</w:t>
      </w:r>
    </w:p>
    <w:p>
      <w:pPr>
        <w:pStyle w:val="ListParagraph"/>
        <w:numPr>
          <w:ilvl w:val="0"/>
          <w:numId w:val="2"/>
        </w:numPr>
        <w:spacing w:after="60" w:line="360" w:lineRule="auto"/>
        <w:jc w:val="both"/>
      </w:pPr>
      <w:r>
        <w:t xml:space="preserve">Lire le document du camarade et ajouter au moins 3 commentaires constructifs</w:t>
      </w:r>
    </w:p>
    <w:p>
      <w:pPr>
        <w:pStyle w:val="ListParagraph"/>
        <w:numPr>
          <w:ilvl w:val="0"/>
          <w:numId w:val="2"/>
        </w:numPr>
        <w:spacing w:after="60" w:line="360" w:lineRule="auto"/>
        <w:jc w:val="both"/>
      </w:pPr>
      <w:r>
        <w:t xml:space="preserve">Utiliser le mode « Suggestion » pour proposer une correction directe dans le texte</w:t>
      </w:r>
    </w:p>
    <w:p>
      <w:pPr>
        <w:pStyle w:val="ListParagraph"/>
        <w:numPr>
          <w:ilvl w:val="0"/>
          <w:numId w:val="2"/>
        </w:numPr>
        <w:spacing w:after="60" w:line="360" w:lineRule="auto"/>
        <w:jc w:val="both"/>
      </w:pPr>
      <w:r>
        <w:t xml:space="preserve">Relire les commentaires et suggestions reçus sur son propre document</w:t>
      </w:r>
    </w:p>
    <w:p>
      <w:pPr>
        <w:pStyle w:val="ListParagraph"/>
        <w:numPr>
          <w:ilvl w:val="0"/>
          <w:numId w:val="2"/>
        </w:numPr>
        <w:spacing w:after="60" w:line="360" w:lineRule="auto"/>
        <w:jc w:val="both"/>
      </w:pPr>
      <w:r>
        <w:t xml:space="preserve">Accepter ou refuser chaque suggestion en justifiant son choix à l'oral</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Produire une version corrigée de son document intégrant les retours pertinents du binôme</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Document partagé avec succès</w:t>
      </w:r>
    </w:p>
    <w:p>
      <w:pPr>
        <w:pStyle w:val="ListParagraph"/>
        <w:numPr>
          <w:ilvl w:val="0"/>
          <w:numId w:val="2"/>
        </w:numPr>
        <w:spacing w:after="60" w:line="360" w:lineRule="auto"/>
        <w:jc w:val="both"/>
      </w:pPr>
      <w:r>
        <w:t xml:space="preserve">Au moins 3 commentaires donnés</w:t>
      </w:r>
    </w:p>
    <w:p>
      <w:pPr>
        <w:pStyle w:val="ListParagraph"/>
        <w:numPr>
          <w:ilvl w:val="0"/>
          <w:numId w:val="2"/>
        </w:numPr>
        <w:spacing w:after="60" w:line="360" w:lineRule="auto"/>
        <w:jc w:val="both"/>
      </w:pPr>
      <w:r>
        <w:t xml:space="preserve">Suggestions reçues traitées (acceptées ou refusées)</w:t>
      </w:r>
    </w:p>
    <w:p>
      <w:pPr>
        <w:pStyle w:val="ListParagraph"/>
        <w:numPr>
          <w:ilvl w:val="0"/>
          <w:numId w:val="2"/>
        </w:numPr>
        <w:spacing w:after="60" w:line="360" w:lineRule="auto"/>
        <w:jc w:val="both"/>
      </w:pPr>
      <w:r>
        <w:t xml:space="preserve">Version corrigée déposée</w:t>
      </w:r>
    </w:p>
    <w:p>
      <w:pPr>
        <w:pStyle w:val="Heading4"/>
      </w:pPr>
      <w:r>
        <w:t xml:space="preserve">TP 6 : Rédaction et mise en forme d'un rapport de stage</w:t>
      </w:r>
    </w:p>
    <w:p>
      <w:pPr>
        <w:spacing w:after="120" w:before="0" w:line="360" w:lineRule="auto"/>
        <w:jc w:val="both"/>
      </w:pPr>
      <w:r>
        <w:rPr>
          <w:i/>
          <w:iCs/>
        </w:rPr>
        <w:t xml:space="preserve">Durée : 2 h – Lieu : Salle informatique et autonome</w:t>
      </w:r>
    </w:p>
    <w:p>
      <w:pPr>
        <w:spacing w:after="120" w:before="0" w:line="360" w:lineRule="auto"/>
        <w:jc w:val="both"/>
      </w:pPr>
      <w:r>
        <w:rPr>
          <w:b/>
          <w:bCs/>
        </w:rPr>
        <w:t xml:space="preserve">Objectifs</w:t>
      </w:r>
    </w:p>
    <w:p>
      <w:pPr>
        <w:pStyle w:val="ListParagraph"/>
        <w:numPr>
          <w:ilvl w:val="0"/>
          <w:numId w:val="2"/>
        </w:numPr>
        <w:spacing w:after="60" w:line="360" w:lineRule="auto"/>
        <w:jc w:val="both"/>
      </w:pPr>
      <w:r>
        <w:t xml:space="preserve">Mobiliser l'ensemble des compétences acquises (mise en forme, structuration, image, collaboration)</w:t>
      </w:r>
    </w:p>
    <w:p>
      <w:pPr>
        <w:pStyle w:val="ListParagraph"/>
        <w:numPr>
          <w:ilvl w:val="0"/>
          <w:numId w:val="2"/>
        </w:numPr>
        <w:spacing w:after="60" w:line="360" w:lineRule="auto"/>
        <w:jc w:val="both"/>
      </w:pPr>
      <w:r>
        <w:t xml:space="preserve">Produire un rapport complet et autonome, rédigé principalement sur smartphone</w:t>
      </w:r>
    </w:p>
    <w:p>
      <w:pPr>
        <w:pStyle w:val="ListParagraph"/>
        <w:numPr>
          <w:ilvl w:val="0"/>
          <w:numId w:val="2"/>
        </w:numPr>
        <w:spacing w:after="60" w:line="360" w:lineRule="auto"/>
        <w:jc w:val="both"/>
      </w:pPr>
      <w:r>
        <w:t xml:space="preserve">Gérer sa connexion internet de façon raisonnée pendant la production</w:t>
      </w:r>
    </w:p>
    <w:p>
      <w:pPr>
        <w:spacing w:after="120" w:before="0" w:line="360" w:lineRule="auto"/>
        <w:jc w:val="both"/>
      </w:pPr>
      <w:r>
        <w:rPr>
          <w:b/>
          <w:bCs/>
        </w:rPr>
        <w:t xml:space="preserve">Prérequis et matériel</w:t>
      </w:r>
    </w:p>
    <w:p>
      <w:pPr>
        <w:pStyle w:val="ListParagraph"/>
        <w:numPr>
          <w:ilvl w:val="0"/>
          <w:numId w:val="2"/>
        </w:numPr>
        <w:spacing w:after="60" w:line="360" w:lineRule="auto"/>
        <w:jc w:val="both"/>
      </w:pPr>
      <w:r>
        <w:t xml:space="preserve">TP1 à TP5 validés</w:t>
      </w:r>
    </w:p>
    <w:p>
      <w:pPr>
        <w:pStyle w:val="ListParagraph"/>
        <w:numPr>
          <w:ilvl w:val="0"/>
          <w:numId w:val="2"/>
        </w:numPr>
        <w:spacing w:after="60" w:line="360" w:lineRule="auto"/>
        <w:jc w:val="both"/>
      </w:pPr>
      <w:r>
        <w:t xml:space="preserve">Smartphone avec Google Docs</w:t>
      </w:r>
    </w:p>
    <w:p>
      <w:pPr>
        <w:pStyle w:val="ListParagraph"/>
        <w:numPr>
          <w:ilvl w:val="0"/>
          <w:numId w:val="2"/>
        </w:numPr>
        <w:spacing w:after="60" w:line="360" w:lineRule="auto"/>
        <w:jc w:val="both"/>
      </w:pPr>
      <w:r>
        <w:t xml:space="preserve">Notes de stage personnelles</w:t>
      </w:r>
    </w:p>
    <w:p>
      <w:pPr>
        <w:spacing w:after="120" w:before="0" w:line="360" w:lineRule="auto"/>
        <w:jc w:val="both"/>
      </w:pPr>
      <w:r>
        <w:rPr>
          <w:b/>
          <w:bCs/>
        </w:rPr>
        <w:t xml:space="preserve">Mise en situation</w:t>
      </w:r>
    </w:p>
    <w:p>
      <w:pPr>
        <w:pStyle w:val="Corps"/>
      </w:pPr>
      <w:r>
        <w:t xml:space="preserve">Ce TP constitue l'évaluation finale du dispositif : vous rédigez seul(e) un rapport de stage complet, dans les conditions réelles d'usage du m-learning.</w:t>
      </w:r>
    </w:p>
    <w:p>
      <w:pPr>
        <w:spacing w:after="120" w:before="0" w:line="360" w:lineRule="auto"/>
        <w:jc w:val="both"/>
      </w:pPr>
      <w:r>
        <w:rPr>
          <w:b/>
          <w:bCs/>
        </w:rPr>
        <w:t xml:space="preserve">Consignes</w:t>
      </w:r>
    </w:p>
    <w:p>
      <w:pPr>
        <w:pStyle w:val="ListParagraph"/>
        <w:numPr>
          <w:ilvl w:val="0"/>
          <w:numId w:val="2"/>
        </w:numPr>
        <w:spacing w:after="60" w:line="360" w:lineRule="auto"/>
        <w:jc w:val="both"/>
      </w:pPr>
      <w:r>
        <w:t xml:space="preserve">Créer un document « Rapport_Stage_NomEtudiant »</w:t>
      </w:r>
    </w:p>
    <w:p>
      <w:pPr>
        <w:pStyle w:val="ListParagraph"/>
        <w:numPr>
          <w:ilvl w:val="0"/>
          <w:numId w:val="2"/>
        </w:numPr>
        <w:spacing w:after="60" w:line="360" w:lineRule="auto"/>
        <w:jc w:val="both"/>
      </w:pPr>
      <w:r>
        <w:t xml:space="preserve">Structurer le rapport avec des titres (Titre 1 / Titre 2) : introduction, déroulement, bilan, conclusion</w:t>
      </w:r>
    </w:p>
    <w:p>
      <w:pPr>
        <w:pStyle w:val="ListParagraph"/>
        <w:numPr>
          <w:ilvl w:val="0"/>
          <w:numId w:val="2"/>
        </w:numPr>
        <w:spacing w:after="60" w:line="360" w:lineRule="auto"/>
        <w:jc w:val="both"/>
      </w:pPr>
      <w:r>
        <w:t xml:space="preserve">Rédiger un texte d'au moins 2 pages, correctement mis en forme (gras, alignement, tailles cohérentes)</w:t>
      </w:r>
    </w:p>
    <w:p>
      <w:pPr>
        <w:pStyle w:val="ListParagraph"/>
        <w:numPr>
          <w:ilvl w:val="0"/>
          <w:numId w:val="2"/>
        </w:numPr>
        <w:spacing w:after="60" w:line="360" w:lineRule="auto"/>
        <w:jc w:val="both"/>
      </w:pPr>
      <w:r>
        <w:t xml:space="preserve">Insérer au moins un tableau (ex. planning) et une image compressée avec légende</w:t>
      </w:r>
    </w:p>
    <w:p>
      <w:pPr>
        <w:pStyle w:val="ListParagraph"/>
        <w:numPr>
          <w:ilvl w:val="0"/>
          <w:numId w:val="2"/>
        </w:numPr>
        <w:spacing w:after="60" w:line="360" w:lineRule="auto"/>
        <w:jc w:val="both"/>
      </w:pPr>
      <w:r>
        <w:t xml:space="preserve">Relire et corriger son propre document avant le dépôt final</w:t>
      </w:r>
    </w:p>
    <w:p>
      <w:pPr>
        <w:spacing w:after="120" w:before="0" w:line="360" w:lineRule="auto"/>
        <w:jc w:val="both"/>
      </w:pPr>
      <w:r>
        <w:rPr>
          <w:b/>
          <w:bCs/>
        </w:rPr>
        <w:t xml:space="preserve">Exercice à réaliser</w:t>
      </w:r>
    </w:p>
    <w:p>
      <w:pPr>
        <w:pStyle w:val="ListParagraph"/>
        <w:numPr>
          <w:ilvl w:val="0"/>
          <w:numId w:val="2"/>
        </w:numPr>
        <w:spacing w:after="60" w:line="360" w:lineRule="auto"/>
        <w:jc w:val="both"/>
      </w:pPr>
      <w:r>
        <w:t xml:space="preserve">Déposer le rapport final sur Google Classroom dans le délai imparti, en autonomie complète</w:t>
      </w:r>
    </w:p>
    <w:p>
      <w:pPr>
        <w:spacing w:after="120" w:before="0" w:line="360" w:lineRule="auto"/>
        <w:jc w:val="both"/>
      </w:pPr>
      <w:r>
        <w:rPr>
          <w:b/>
          <w:bCs/>
        </w:rPr>
        <w:t xml:space="preserve">Auto-évaluation</w:t>
      </w:r>
    </w:p>
    <w:p>
      <w:pPr>
        <w:pStyle w:val="ListParagraph"/>
        <w:numPr>
          <w:ilvl w:val="0"/>
          <w:numId w:val="2"/>
        </w:numPr>
        <w:spacing w:after="60" w:line="360" w:lineRule="auto"/>
        <w:jc w:val="both"/>
      </w:pPr>
      <w:r>
        <w:t xml:space="preserve">Structure complète et cohérente</w:t>
      </w:r>
    </w:p>
    <w:p>
      <w:pPr>
        <w:pStyle w:val="ListParagraph"/>
        <w:numPr>
          <w:ilvl w:val="0"/>
          <w:numId w:val="2"/>
        </w:numPr>
        <w:spacing w:after="60" w:line="360" w:lineRule="auto"/>
        <w:jc w:val="both"/>
      </w:pPr>
      <w:r>
        <w:t xml:space="preserve">Mise en forme soignée</w:t>
      </w:r>
    </w:p>
    <w:p>
      <w:pPr>
        <w:pStyle w:val="ListParagraph"/>
        <w:numPr>
          <w:ilvl w:val="0"/>
          <w:numId w:val="2"/>
        </w:numPr>
        <w:spacing w:after="60" w:line="360" w:lineRule="auto"/>
        <w:jc w:val="both"/>
      </w:pPr>
      <w:r>
        <w:t xml:space="preserve">Tableau et image présents</w:t>
      </w:r>
    </w:p>
    <w:p>
      <w:pPr>
        <w:pStyle w:val="ListParagraph"/>
        <w:numPr>
          <w:ilvl w:val="0"/>
          <w:numId w:val="2"/>
        </w:numPr>
        <w:spacing w:after="60" w:line="360" w:lineRule="auto"/>
        <w:jc w:val="both"/>
      </w:pPr>
      <w:r>
        <w:t xml:space="preserve">Document relu et corrigé</w:t>
      </w:r>
    </w:p>
    <w:p>
      <w:pPr>
        <w:pStyle w:val="ListParagraph"/>
        <w:numPr>
          <w:ilvl w:val="0"/>
          <w:numId w:val="2"/>
        </w:numPr>
        <w:spacing w:after="60" w:line="360" w:lineRule="auto"/>
        <w:jc w:val="both"/>
      </w:pPr>
      <w:r>
        <w:t xml:space="preserve">Réalisé dans les temps</w:t>
      </w:r>
    </w:p>
    <w:p>
      <w:pPr>
        <w:spacing w:after="120" w:before="0" w:line="360" w:lineRule="auto"/>
        <w:jc w:val="both"/>
      </w:pPr>
      <w:r>
        <w:t xml:space="preserve">[Titre1] Table des matières</w:t>
      </w:r>
    </w:p>
    <w:p>
      <w:pPr>
        <w:spacing w:after="120" w:before="0" w:line="360" w:lineRule="auto"/>
        <w:jc w:val="both"/>
      </w:pPr>
      <w:r>
        <w:t xml:space="preserve">[TM1] 	Dédicace	3</w:t>
      </w:r>
    </w:p>
    <w:p>
      <w:pPr>
        <w:spacing w:after="120" w:before="0" w:line="360" w:lineRule="auto"/>
        <w:jc w:val="both"/>
      </w:pPr>
      <w:r>
        <w:t xml:space="preserve">[TM1] 	Remerciements	4</w:t>
      </w:r>
    </w:p>
    <w:p>
      <w:pPr>
        <w:spacing w:after="120" w:before="0" w:line="360" w:lineRule="auto"/>
        <w:jc w:val="both"/>
      </w:pPr>
      <w:r>
        <w:t xml:space="preserve">[TM1] 	Résumé	5</w:t>
      </w:r>
    </w:p>
    <w:p>
      <w:pPr>
        <w:spacing w:after="120" w:before="0" w:line="360" w:lineRule="auto"/>
        <w:jc w:val="both"/>
      </w:pPr>
      <w:r>
        <w:t xml:space="preserve">[TM1] 	Sigles et abréviations	7</w:t>
      </w:r>
    </w:p>
    <w:p>
      <w:pPr>
        <w:spacing w:after="120" w:before="0" w:line="360" w:lineRule="auto"/>
        <w:jc w:val="both"/>
      </w:pPr>
      <w:r>
        <w:t xml:space="preserve">[TM1] 	Liste des tableaux	9</w:t>
      </w:r>
    </w:p>
    <w:p>
      <w:pPr>
        <w:spacing w:after="120" w:before="0" w:line="360" w:lineRule="auto"/>
        <w:jc w:val="both"/>
      </w:pPr>
      <w:r>
        <w:t xml:space="preserve">[TM1] 	Liste de figures	10</w:t>
      </w:r>
    </w:p>
    <w:p>
      <w:pPr>
        <w:spacing w:after="120" w:before="0" w:line="360" w:lineRule="auto"/>
        <w:jc w:val="both"/>
      </w:pPr>
      <w:r>
        <w:t xml:space="preserve">[TM1] 	Introduction générale	11</w:t>
      </w:r>
    </w:p>
    <w:p>
      <w:pPr>
        <w:pStyle w:val="Corps"/>
      </w:pPr>
      <w:r>
        <w:t xml:space="preserve">[TM1] 	Chapitre 1 : Cadre du stage, activités réalisées, acquis professionnels et difficultés rencontrées	13</w:t>
      </w:r>
    </w:p>
    <w:p>
      <w:pPr>
        <w:spacing w:after="120" w:before="0" w:line="360" w:lineRule="auto"/>
        <w:jc w:val="both"/>
      </w:pPr>
      <w:r>
        <w:t xml:space="preserve">[TM2] 		1.1	Cadre du stage	13</w:t>
      </w:r>
    </w:p>
    <w:p>
      <w:pPr>
        <w:spacing w:after="120" w:before="0" w:line="360" w:lineRule="auto"/>
        <w:jc w:val="both"/>
      </w:pPr>
      <w:r>
        <w:t xml:space="preserve">[TM3] 		1.1.1	Contexte et justification du stage	13</w:t>
      </w:r>
    </w:p>
    <w:p>
      <w:pPr>
        <w:spacing w:after="120" w:before="0" w:line="360" w:lineRule="auto"/>
        <w:jc w:val="both"/>
      </w:pPr>
      <w:r>
        <w:t xml:space="preserve">[TM3] 		1.1.2	Présentation de l’ENFPE NOTSE	13</w:t>
      </w:r>
    </w:p>
    <w:p>
      <w:pPr>
        <w:spacing w:after="120" w:before="0" w:line="360" w:lineRule="auto"/>
        <w:jc w:val="both"/>
      </w:pPr>
      <w:r>
        <w:t xml:space="preserve">[TM3] 		1.1.3	Organisation et fonctionnement de l’ENFPE	14</w:t>
      </w:r>
    </w:p>
    <w:p>
      <w:pPr>
        <w:spacing w:after="120" w:before="0" w:line="360" w:lineRule="auto"/>
        <w:jc w:val="both"/>
      </w:pPr>
      <w:r>
        <w:t xml:space="preserve">[TM3] 		1.1.4	Objectifs du stage	15</w:t>
      </w:r>
    </w:p>
    <w:p>
      <w:pPr>
        <w:spacing w:after="120" w:before="0" w:line="360" w:lineRule="auto"/>
        <w:jc w:val="both"/>
      </w:pPr>
      <w:r>
        <w:t xml:space="preserve">[TM2] 		1.2	Activités réalisées au cours du stage	16</w:t>
      </w:r>
    </w:p>
    <w:p>
      <w:pPr>
        <w:pStyle w:val="Corps"/>
      </w:pPr>
      <w:r>
        <w:t xml:space="preserve">[TM2] 			Les catégories d’unité d’enseignement (UE) présenté par le formateur	19</w:t>
      </w:r>
    </w:p>
    <w:p>
      <w:pPr>
        <w:spacing w:after="120" w:before="0" w:line="360" w:lineRule="auto"/>
        <w:jc w:val="both"/>
      </w:pPr>
      <w:r>
        <w:t xml:space="preserve">[TM2] 		1.3	Acquis professionnels	26</w:t>
      </w:r>
    </w:p>
    <w:p>
      <w:pPr>
        <w:spacing w:after="120" w:before="0" w:line="360" w:lineRule="auto"/>
        <w:jc w:val="both"/>
      </w:pPr>
      <w:r>
        <w:t xml:space="preserve">[TM3] 		1.3.1	Compétences techniques acquises	27</w:t>
      </w:r>
    </w:p>
    <w:p>
      <w:pPr>
        <w:pStyle w:val="Corps"/>
      </w:pPr>
      <w:r>
        <w:t xml:space="preserve">[TM3] 		1.3.2	Compétences organisationnelles et relationnelles	27</w:t>
      </w:r>
    </w:p>
    <w:p>
      <w:pPr>
        <w:pStyle w:val="Corps"/>
      </w:pPr>
      <w:r>
        <w:t xml:space="preserve">[TM3] 		1.3.3	Apports du stage en responsabilité dans la formation des P-ENFPE	28</w:t>
      </w:r>
    </w:p>
    <w:p>
      <w:pPr>
        <w:spacing w:after="120" w:before="0" w:line="360" w:lineRule="auto"/>
        <w:jc w:val="both"/>
      </w:pPr>
      <w:r>
        <w:t xml:space="preserve">[TM2] 		1.4	Difficultés rencontrées au cours du stage	28</w:t>
      </w:r>
    </w:p>
    <w:p>
      <w:pPr>
        <w:spacing w:after="120" w:before="0" w:line="360" w:lineRule="auto"/>
        <w:jc w:val="both"/>
      </w:pPr>
      <w:r>
        <w:t xml:space="preserve">[TM3] 		1.4.1	Difficultés techniques	28</w:t>
      </w:r>
    </w:p>
    <w:p>
      <w:pPr>
        <w:spacing w:after="120" w:before="0" w:line="360" w:lineRule="auto"/>
        <w:jc w:val="both"/>
      </w:pPr>
      <w:r>
        <w:t xml:space="preserve">[TM3] 		1.4.2	Difficultés organisationnelles	29</w:t>
      </w:r>
    </w:p>
    <w:p>
      <w:pPr>
        <w:spacing w:after="120" w:before="0" w:line="360" w:lineRule="auto"/>
        <w:jc w:val="both"/>
      </w:pPr>
      <w:r>
        <w:t xml:space="preserve">[TM3] 		1.4.3	Difficultés pédagogiques	29</w:t>
      </w:r>
    </w:p>
    <w:p>
      <w:pPr>
        <w:pStyle w:val="Corps"/>
      </w:pPr>
      <w:r>
        <w:t xml:space="preserve">[TM1] 		Chapitre 2 :  problème (relevé au cours du stage) : 10 à 15 pages	30</w:t>
      </w:r>
    </w:p>
    <w:p>
      <w:pPr>
        <w:spacing w:after="120" w:before="0" w:line="360" w:lineRule="auto"/>
        <w:jc w:val="both"/>
      </w:pPr>
      <w:r>
        <w:t xml:space="preserve">[TM2] 		2.1	Le contexte général de l’étude	30</w:t>
      </w:r>
    </w:p>
    <w:p>
      <w:pPr>
        <w:pStyle w:val="Corps"/>
      </w:pPr>
      <w:r>
        <w:t xml:space="preserve">[TM2] 		2.2	L’analyse de la situation présentée dans le contexte général (justification)	31</w:t>
      </w:r>
    </w:p>
    <w:p>
      <w:pPr>
        <w:spacing w:after="120" w:before="0" w:line="360" w:lineRule="auto"/>
        <w:jc w:val="both"/>
      </w:pPr>
      <w:r>
        <w:t xml:space="preserve">[TM3] 		2.2.1	Analyse générale de la situation	31</w:t>
      </w:r>
    </w:p>
    <w:p>
      <w:pPr>
        <w:pStyle w:val="Corps"/>
      </w:pPr>
      <w:r>
        <w:t xml:space="preserve">[TM3] 		2.2.2	Analyse de la situation d’intégration des TICE au TOGO	32</w:t>
      </w:r>
    </w:p>
    <w:p>
      <w:pPr>
        <w:pStyle w:val="Corps"/>
      </w:pPr>
      <w:r>
        <w:t xml:space="preserve">[TM3] 		2.2.3	Obstacles liés à l’intégration des TICE dans la formation des enseignants au TOGO	35</w:t>
      </w:r>
    </w:p>
    <w:p>
      <w:pPr>
        <w:spacing w:after="120" w:before="0" w:line="360" w:lineRule="auto"/>
        <w:jc w:val="both"/>
      </w:pPr>
      <w:r>
        <w:t xml:space="preserve">[TM2] 		2.3	Énoncé du problème	35</w:t>
      </w:r>
    </w:p>
    <w:p>
      <w:pPr>
        <w:spacing w:after="120" w:before="0" w:line="360" w:lineRule="auto"/>
        <w:jc w:val="both"/>
      </w:pPr>
      <w:r>
        <w:t xml:space="preserve">[TM2] 		2.4	Pertinence de l’étude	36</w:t>
      </w:r>
    </w:p>
    <w:p>
      <w:pPr>
        <w:spacing w:after="120" w:before="0" w:line="360" w:lineRule="auto"/>
        <w:jc w:val="both"/>
      </w:pPr>
      <w:r>
        <w:t xml:space="preserve">[TM3] 		2.4.1	Du point de vue scientifique	36</w:t>
      </w:r>
    </w:p>
    <w:p>
      <w:pPr>
        <w:spacing w:after="120" w:before="0" w:line="360" w:lineRule="auto"/>
        <w:jc w:val="both"/>
      </w:pPr>
      <w:r>
        <w:t xml:space="preserve">[TM3] 		2.4.2	Du point de vue social	37</w:t>
      </w:r>
    </w:p>
    <w:p>
      <w:pPr>
        <w:spacing w:after="120" w:before="0" w:line="360" w:lineRule="auto"/>
        <w:jc w:val="both"/>
      </w:pPr>
      <w:r>
        <w:t xml:space="preserve">[TM2] 		2.5	Questions de recherche	37</w:t>
      </w:r>
    </w:p>
    <w:p>
      <w:pPr>
        <w:spacing w:after="120" w:before="0" w:line="360" w:lineRule="auto"/>
        <w:jc w:val="both"/>
      </w:pPr>
      <w:r>
        <w:t xml:space="preserve">[TM3] 		2.5.1	Question principale	37</w:t>
      </w:r>
    </w:p>
    <w:p>
      <w:pPr>
        <w:spacing w:after="120" w:before="0" w:line="360" w:lineRule="auto"/>
        <w:jc w:val="both"/>
      </w:pPr>
      <w:r>
        <w:t xml:space="preserve">[TM3] 		2.5.2	Questions secondaires	37</w:t>
      </w:r>
    </w:p>
    <w:p>
      <w:pPr>
        <w:spacing w:after="120" w:before="0" w:line="360" w:lineRule="auto"/>
        <w:jc w:val="both"/>
      </w:pPr>
      <w:r>
        <w:t xml:space="preserve">[TM2] 		2.6	Hypothèses	38</w:t>
      </w:r>
    </w:p>
    <w:p>
      <w:pPr>
        <w:spacing w:after="120" w:before="0" w:line="360" w:lineRule="auto"/>
        <w:jc w:val="both"/>
      </w:pPr>
      <w:r>
        <w:t xml:space="preserve">[TM3] 		2.6.1	Hypothèse principale	38</w:t>
      </w:r>
    </w:p>
    <w:p>
      <w:pPr>
        <w:spacing w:after="120" w:before="0" w:line="360" w:lineRule="auto"/>
        <w:jc w:val="both"/>
      </w:pPr>
      <w:r>
        <w:t xml:space="preserve">[TM3] 		2.6.2	Hypothèses secondaires	38</w:t>
      </w:r>
    </w:p>
    <w:p>
      <w:pPr>
        <w:spacing w:after="120" w:before="0" w:line="360" w:lineRule="auto"/>
        <w:jc w:val="both"/>
      </w:pPr>
      <w:r>
        <w:t xml:space="preserve">[TM2] 		2.7	Objectifs	38</w:t>
      </w:r>
    </w:p>
    <w:p>
      <w:pPr>
        <w:spacing w:after="120" w:before="0" w:line="360" w:lineRule="auto"/>
        <w:jc w:val="both"/>
      </w:pPr>
      <w:r>
        <w:t xml:space="preserve">[TM3] 		2.7.1	Objectif général	38</w:t>
      </w:r>
    </w:p>
    <w:p>
      <w:pPr>
        <w:spacing w:after="120" w:before="0" w:line="360" w:lineRule="auto"/>
        <w:jc w:val="both"/>
      </w:pPr>
      <w:r>
        <w:t xml:space="preserve">[TM3] 		2.7.2	Objectifs spécifiques	38</w:t>
      </w:r>
    </w:p>
    <w:p>
      <w:pPr>
        <w:spacing w:after="120" w:before="0" w:line="360" w:lineRule="auto"/>
        <w:jc w:val="both"/>
      </w:pPr>
      <w:r>
        <w:t xml:space="preserve">[TM2] 		2.8	Variables de recherche	38</w:t>
      </w:r>
    </w:p>
    <w:p>
      <w:pPr>
        <w:pStyle w:val="Corps"/>
      </w:pPr>
      <w:r>
        <w:t xml:space="preserve">[TM1] 		Chapitre 3 : Approche théorique et méthodologique (20 pages)	41</w:t>
      </w:r>
    </w:p>
    <w:p>
      <w:pPr>
        <w:pStyle w:val="Corps"/>
      </w:pPr>
      <w:r>
        <w:t xml:space="preserve">[TM2] 	Ce chapitre présente les fondements théoriques ainsi que la démarche méthodologique adoptée pour analyser l’intégration de Google Docs via Google Classroom comme dispositif de mobile learning	41</w:t>
      </w:r>
    </w:p>
    <w:p>
      <w:pPr>
        <w:spacing w:after="120" w:before="0" w:line="360" w:lineRule="auto"/>
        <w:jc w:val="both"/>
      </w:pPr>
      <w:r>
        <w:t xml:space="preserve">[TM2] 		3.1	Approche théorique	41</w:t>
      </w:r>
    </w:p>
    <w:p>
      <w:pPr>
        <w:spacing w:after="120" w:before="0" w:line="360" w:lineRule="auto"/>
        <w:jc w:val="both"/>
      </w:pPr>
      <w:r>
        <w:t xml:space="preserve">[TM3] 		3.1.1	Définition des concepts clés	41</w:t>
      </w:r>
    </w:p>
    <w:p>
      <w:pPr>
        <w:spacing w:after="120" w:before="0" w:line="360" w:lineRule="auto"/>
        <w:jc w:val="both"/>
      </w:pPr>
      <w:r>
        <w:t xml:space="preserve">[TM4] 		3.1.1.1	Intégration des TIC dans l’enseignement	41</w:t>
      </w:r>
    </w:p>
    <w:p>
      <w:pPr>
        <w:spacing w:after="120" w:before="0" w:line="360" w:lineRule="auto"/>
        <w:jc w:val="both"/>
      </w:pPr>
      <w:r>
        <w:t xml:space="preserve">[TM4] 		3.1.1.2	Google Docs	41</w:t>
      </w:r>
    </w:p>
    <w:p>
      <w:pPr>
        <w:spacing w:after="120" w:before="0" w:line="360" w:lineRule="auto"/>
        <w:jc w:val="both"/>
      </w:pPr>
      <w:r>
        <w:t xml:space="preserve">[TM4] 		3.1.1.3	Google Classroom	42</w:t>
      </w:r>
    </w:p>
    <w:p>
      <w:pPr>
        <w:spacing w:after="120" w:before="0" w:line="360" w:lineRule="auto"/>
        <w:jc w:val="both"/>
      </w:pPr>
      <w:r>
        <w:t xml:space="preserve">[TM4] 		3.1.1.4	Mobile learning	42</w:t>
      </w:r>
    </w:p>
    <w:p>
      <w:pPr>
        <w:spacing w:after="120" w:before="0" w:line="360" w:lineRule="auto"/>
        <w:jc w:val="both"/>
      </w:pPr>
      <w:r>
        <w:t xml:space="preserve">[TM4] 		3.1.1.5	Traitement de texte	42</w:t>
      </w:r>
    </w:p>
    <w:p>
      <w:pPr>
        <w:spacing w:after="120" w:before="0" w:line="360" w:lineRule="auto"/>
        <w:jc w:val="both"/>
      </w:pPr>
      <w:r>
        <w:t xml:space="preserve">[TM3] 		3.1.2	Revue de la littérature	43</w:t>
      </w:r>
    </w:p>
    <w:p>
      <w:pPr>
        <w:spacing w:after="120" w:before="0" w:line="360" w:lineRule="auto"/>
        <w:jc w:val="both"/>
      </w:pPr>
      <w:r>
        <w:t xml:space="preserve">[TM4] 		3.1.2.1	Les TIC en éducation	43</w:t>
      </w:r>
    </w:p>
    <w:p>
      <w:pPr>
        <w:spacing w:after="120" w:before="0" w:line="360" w:lineRule="auto"/>
        <w:jc w:val="both"/>
      </w:pPr>
      <w:r>
        <w:t xml:space="preserve">[TM4] 		3.1.2.2	Le mobile learning (m-learning)	44</w:t>
      </w:r>
    </w:p>
    <w:p>
      <w:pPr>
        <w:pStyle w:val="Corps"/>
      </w:pPr>
      <w:r>
        <w:t xml:space="preserve">[TM4] 		3.1.2.3	Les environnements numériques d’apprentissages	45</w:t>
      </w:r>
    </w:p>
    <w:p>
      <w:pPr>
        <w:spacing w:after="120" w:before="0" w:line="360" w:lineRule="auto"/>
        <w:jc w:val="both"/>
      </w:pPr>
      <w:r>
        <w:t xml:space="preserve">[TM4] 		3.1.2.4	Google Classroom dans l’enseignement	47</w:t>
      </w:r>
    </w:p>
    <w:p>
      <w:pPr>
        <w:spacing w:after="120" w:before="0" w:line="360" w:lineRule="auto"/>
        <w:jc w:val="both"/>
      </w:pPr>
      <w:r>
        <w:t xml:space="preserve">[TM4] 		3.1.2.5	L’apprentissage collaboratif	48</w:t>
      </w:r>
    </w:p>
    <w:p>
      <w:pPr>
        <w:pStyle w:val="Corps"/>
      </w:pPr>
      <w:r>
        <w:t xml:space="preserve">[TM4] 		3.1.2.6	Google Docs et l’apprentissage du traitement de texte	49</w:t>
      </w:r>
    </w:p>
    <w:p>
      <w:pPr>
        <w:spacing w:after="120" w:before="0" w:line="360" w:lineRule="auto"/>
        <w:jc w:val="both"/>
      </w:pPr>
      <w:r>
        <w:t xml:space="preserve">[TM3] 		3.1.3	Cadre théorique	51</w:t>
      </w:r>
    </w:p>
    <w:p>
      <w:pPr>
        <w:pStyle w:val="Corps"/>
      </w:pPr>
      <w:r>
        <w:t xml:space="preserve">[TM4] 		3.1.3.1	La théorie du mobile learning (M-learning)	51</w:t>
      </w:r>
    </w:p>
    <w:p>
      <w:pPr>
        <w:spacing w:after="120" w:before="0" w:line="360" w:lineRule="auto"/>
        <w:jc w:val="both"/>
      </w:pPr>
      <w:r>
        <w:t xml:space="preserve">[TM4] 		3.1.3.2	Le FRAME Model de Koole	51</w:t>
      </w:r>
    </w:p>
    <w:p>
      <w:pPr>
        <w:pStyle w:val="Corps"/>
      </w:pPr>
      <w:r>
        <w:t xml:space="preserve">[TM4] 		3.1.3.3	Le modèle TPACK (Technological pedagogical Content Knowledge)	51</w:t>
      </w:r>
    </w:p>
    <w:p>
      <w:pPr>
        <w:spacing w:after="120" w:before="0" w:line="360" w:lineRule="auto"/>
        <w:jc w:val="both"/>
      </w:pPr>
      <w:r>
        <w:t xml:space="preserve">[TM4] 		3.1.3.4	Le modèle SAMR	52</w:t>
      </w:r>
    </w:p>
    <w:p>
      <w:pPr>
        <w:spacing w:after="120" w:before="0" w:line="360" w:lineRule="auto"/>
        <w:jc w:val="both"/>
      </w:pPr>
      <w:r>
        <w:t xml:space="preserve">[TM4] 		3.1.3.5	Le Technology Acceptance Model (TAM)	52</w:t>
      </w:r>
    </w:p>
    <w:p>
      <w:pPr>
        <w:spacing w:after="120" w:before="0" w:line="360" w:lineRule="auto"/>
        <w:jc w:val="both"/>
      </w:pPr>
      <w:r>
        <w:t xml:space="preserve">[TM4] 		3.1.3.6	Le connectivisme	53</w:t>
      </w:r>
    </w:p>
    <w:p>
      <w:pPr>
        <w:spacing w:after="120" w:before="0" w:line="360" w:lineRule="auto"/>
        <w:jc w:val="both"/>
      </w:pPr>
      <w:r>
        <w:t xml:space="preserve">[TM4] 		3.1.3.7	Le socioconstructivisme	53</w:t>
      </w:r>
    </w:p>
    <w:p>
      <w:pPr>
        <w:spacing w:after="120" w:before="0" w:line="360" w:lineRule="auto"/>
        <w:jc w:val="both"/>
      </w:pPr>
      <w:r>
        <w:t xml:space="preserve">[TM3] 		3.1.4	Cadre de référence théorique	53</w:t>
      </w:r>
    </w:p>
    <w:p>
      <w:pPr>
        <w:spacing w:after="120" w:before="0" w:line="360" w:lineRule="auto"/>
        <w:jc w:val="both"/>
      </w:pPr>
      <w:r>
        <w:t xml:space="preserve">[TM3] 		3.1.5	Synthèse critique	53</w:t>
      </w:r>
    </w:p>
    <w:p>
      <w:pPr>
        <w:spacing w:after="120" w:before="0" w:line="360" w:lineRule="auto"/>
        <w:jc w:val="both"/>
      </w:pPr>
      <w:r>
        <w:t xml:space="preserve">[TM2] 		3.2	Approche méthodologique	54</w:t>
      </w:r>
    </w:p>
    <w:p>
      <w:pPr>
        <w:spacing w:after="120" w:before="0" w:line="360" w:lineRule="auto"/>
        <w:jc w:val="both"/>
      </w:pPr>
      <w:r>
        <w:t xml:space="preserve">[TM3] 		3.2.1	Cadre de l’étude	54</w:t>
      </w:r>
    </w:p>
    <w:p>
      <w:pPr>
        <w:spacing w:after="120" w:before="0" w:line="360" w:lineRule="auto"/>
        <w:jc w:val="both"/>
      </w:pPr>
      <w:r>
        <w:t xml:space="preserve">[TM3] 		3.2.2	Type de recherche	55</w:t>
      </w:r>
    </w:p>
    <w:p>
      <w:pPr>
        <w:spacing w:after="120" w:before="0" w:line="360" w:lineRule="auto"/>
        <w:jc w:val="both"/>
      </w:pPr>
      <w:r>
        <w:t xml:space="preserve">[TM3] 		3.2.3	Méthodes de collecte de données	55</w:t>
      </w:r>
    </w:p>
    <w:p>
      <w:pPr>
        <w:spacing w:after="120" w:before="0" w:line="360" w:lineRule="auto"/>
        <w:jc w:val="both"/>
      </w:pPr>
      <w:r>
        <w:t xml:space="preserve">[TM3] 		3.2.4	Outils de collecte	55</w:t>
      </w:r>
    </w:p>
    <w:p>
      <w:pPr>
        <w:pStyle w:val="Corps"/>
      </w:pPr>
      <w:r>
        <w:t xml:space="preserve">[TM3] 		3.2.5	Procédure de mise en œuvre de la plateforme Google Classroom	56</w:t>
      </w:r>
    </w:p>
    <w:p>
      <w:pPr>
        <w:spacing w:after="120" w:before="0" w:line="360" w:lineRule="auto"/>
        <w:jc w:val="both"/>
      </w:pPr>
      <w:r>
        <w:t xml:space="preserve">[TM4] 		3.2.5.1	Questionnaire préliminaire	56</w:t>
      </w:r>
    </w:p>
    <w:p>
      <w:pPr>
        <w:spacing w:after="120" w:before="0" w:line="360" w:lineRule="auto"/>
        <w:jc w:val="both"/>
      </w:pPr>
      <w:r>
        <w:t xml:space="preserve">[TM5] 		3.2.5.1.1	Objectif du questionnaire préliminaire	56</w:t>
      </w:r>
    </w:p>
    <w:p>
      <w:pPr>
        <w:spacing w:after="120" w:before="0" w:line="360" w:lineRule="auto"/>
        <w:jc w:val="both"/>
      </w:pPr>
      <w:r>
        <w:t xml:space="preserve">[TM5] 		3.2.5.1.2	Contenu du questionnaire préliminaire	56</w:t>
      </w:r>
    </w:p>
    <w:p>
      <w:pPr>
        <w:spacing w:after="120" w:before="0" w:line="360" w:lineRule="auto"/>
        <w:jc w:val="both"/>
      </w:pPr>
      <w:r>
        <w:t xml:space="preserve">[TM4] 		3.2.5.2	Résultats du questionnaire préliminaire	56</w:t>
      </w:r>
    </w:p>
    <w:p>
      <w:pPr>
        <w:spacing w:after="120" w:before="0" w:line="360" w:lineRule="auto"/>
        <w:jc w:val="both"/>
      </w:pPr>
      <w:r>
        <w:t xml:space="preserve">[TM5] 		3.2.5.2.1	Profil de l’échantillon	56</w:t>
      </w:r>
    </w:p>
    <w:p>
      <w:pPr>
        <w:pStyle w:val="Corps"/>
      </w:pPr>
      <w:r>
        <w:t xml:space="preserve">[TM5] 		3.2.5.2.2	Prérequis techniques pour Google Classroom	58</w:t>
      </w:r>
    </w:p>
    <w:p>
      <w:pPr>
        <w:pStyle w:val="Corps"/>
      </w:pPr>
      <w:r>
        <w:t xml:space="preserve">[TM5] 		3.2.5.2.3	Acceptabilité à l’intégration de la plateforme Google Classroom dans l’apprentissage	60</w:t>
      </w:r>
    </w:p>
    <w:p>
      <w:pPr>
        <w:spacing w:after="120" w:before="0" w:line="360" w:lineRule="auto"/>
        <w:jc w:val="both"/>
      </w:pPr>
      <w:r>
        <w:t xml:space="preserve">[TM4] 		3.2.5.3	Déroulement de l’expérimentation	61</w:t>
      </w:r>
    </w:p>
    <w:p>
      <w:pPr>
        <w:spacing w:after="120" w:before="0" w:line="360" w:lineRule="auto"/>
        <w:jc w:val="both"/>
      </w:pPr>
      <w:r>
        <w:t xml:space="preserve">[TM5] 		3.2.5.3.1	Comptes Gmail	61</w:t>
      </w:r>
    </w:p>
    <w:p>
      <w:pPr>
        <w:spacing w:after="120" w:before="0" w:line="360" w:lineRule="auto"/>
        <w:jc w:val="both"/>
      </w:pPr>
      <w:r>
        <w:t xml:space="preserve">[TM5] 		3.2.5.3.2	Présentation des outils numériques	61</w:t>
      </w:r>
    </w:p>
    <w:p>
      <w:pPr>
        <w:pStyle w:val="Corps"/>
      </w:pPr>
      <w:r>
        <w:t xml:space="preserve">[TM5] 		3.2.5.3.3	Création de la plateforme de gestion de cours	61</w:t>
      </w:r>
    </w:p>
    <w:p>
      <w:pPr>
        <w:spacing w:after="120" w:before="0" w:line="360" w:lineRule="auto"/>
        <w:jc w:val="both"/>
      </w:pPr>
      <w:r>
        <w:t xml:space="preserve">[TM5] 		3.2.5.3.4	Prise en main de Google Docs	63</w:t>
      </w:r>
    </w:p>
    <w:p>
      <w:pPr>
        <w:spacing w:after="120" w:before="0" w:line="360" w:lineRule="auto"/>
        <w:jc w:val="both"/>
      </w:pPr>
      <w:r>
        <w:t xml:space="preserve">[TM5] 		3.2.5.3.5	Observation et collecte des données	64</w:t>
      </w:r>
    </w:p>
    <w:p>
      <w:pPr>
        <w:spacing w:after="120" w:before="0" w:line="360" w:lineRule="auto"/>
        <w:jc w:val="both"/>
      </w:pPr>
      <w:r>
        <w:t xml:space="preserve">[TM5] 		3.2.5.3.6	Administration du questionnaire	64</w:t>
      </w:r>
    </w:p>
    <w:p>
      <w:pPr>
        <w:pStyle w:val="Corps"/>
      </w:pPr>
      <w:r>
        <w:t xml:space="preserve">[TM1] 		Chapitre 4 : Présentation, analyse, interprétation et discussion des résultats	66</w:t>
      </w:r>
    </w:p>
    <w:p>
      <w:pPr>
        <w:spacing w:after="120" w:before="0" w:line="360" w:lineRule="auto"/>
        <w:jc w:val="both"/>
      </w:pPr>
      <w:r>
        <w:t xml:space="preserve">[TM2] 		4.1	Rappel méthodologique	66</w:t>
      </w:r>
    </w:p>
    <w:p>
      <w:pPr>
        <w:spacing w:after="120" w:before="0" w:line="360" w:lineRule="auto"/>
        <w:jc w:val="both"/>
      </w:pPr>
      <w:r>
        <w:t xml:space="preserve">[TM3] 		4.1.1	La population et échantillon de l’étude	66</w:t>
      </w:r>
    </w:p>
    <w:p>
      <w:pPr>
        <w:spacing w:after="120" w:before="0" w:line="360" w:lineRule="auto"/>
        <w:jc w:val="both"/>
      </w:pPr>
      <w:r>
        <w:t xml:space="preserve">[TM3] 		4.1.2	Outils de collecte des données	67</w:t>
      </w:r>
    </w:p>
    <w:p>
      <w:pPr>
        <w:spacing w:after="120" w:before="0" w:line="360" w:lineRule="auto"/>
        <w:jc w:val="both"/>
      </w:pPr>
      <w:r>
        <w:t xml:space="preserve">[TM3] 		4.1.3	Présentation du dispositif expérimenté	68</w:t>
      </w:r>
    </w:p>
    <w:p>
      <w:pPr>
        <w:spacing w:after="120" w:before="0" w:line="360" w:lineRule="auto"/>
        <w:jc w:val="both"/>
      </w:pPr>
      <w:r>
        <w:t xml:space="preserve">[TM2] 		4.2	Résultats	72</w:t>
      </w:r>
    </w:p>
    <w:p>
      <w:pPr>
        <w:pStyle w:val="Corps"/>
      </w:pPr>
      <w:r>
        <w:t xml:space="preserve">[TM3] 		4.2.1	Résultats issus de la plateforme Google Classroom	72</w:t>
      </w:r>
    </w:p>
    <w:p>
      <w:pPr>
        <w:pStyle w:val="Corps"/>
      </w:pPr>
      <w:r>
        <w:t xml:space="preserve">[TM4] 		4.2.1.1	Présentation et analyse des résultats issus de la plateforme Google Classroom	72</w:t>
      </w:r>
    </w:p>
    <w:p>
      <w:pPr>
        <w:spacing w:after="120" w:before="0" w:line="360" w:lineRule="auto"/>
        <w:jc w:val="both"/>
      </w:pPr>
      <w:r>
        <w:t xml:space="preserve">[TM4] 		4.2.1.2	Interprétation	74</w:t>
      </w:r>
    </w:p>
    <w:p>
      <w:pPr>
        <w:pStyle w:val="Corps"/>
      </w:pPr>
      <w:r>
        <w:t xml:space="preserve">[TM4] 		4.2.1.3	Discussion des résultats de la plateforme	75</w:t>
      </w:r>
    </w:p>
    <w:p>
      <w:pPr>
        <w:spacing w:after="120" w:before="0" w:line="360" w:lineRule="auto"/>
        <w:jc w:val="both"/>
      </w:pPr>
      <w:r>
        <w:t xml:space="preserve">[TM3] 		4.2.2	Résultats du questionnaire d'enquête	77</w:t>
      </w:r>
    </w:p>
    <w:p>
      <w:pPr>
        <w:pStyle w:val="Corps"/>
      </w:pPr>
      <w:r>
        <w:t xml:space="preserve">[TM4] 		4.2.2.1	Présentation et analyse des résultats de l’enquête finale	77</w:t>
      </w:r>
    </w:p>
    <w:p>
      <w:pPr>
        <w:spacing w:after="120" w:before="0" w:line="360" w:lineRule="auto"/>
        <w:jc w:val="both"/>
      </w:pPr>
      <w:r>
        <w:t xml:space="preserve">[TM5] 		4.2.2.1.1	Bloc Google Docs	77</w:t>
      </w:r>
    </w:p>
    <w:p>
      <w:pPr>
        <w:spacing w:after="120" w:before="0" w:line="360" w:lineRule="auto"/>
        <w:jc w:val="both"/>
      </w:pPr>
      <w:r>
        <w:t xml:space="preserve">[TM5] 		4.2.2.1.2	Bloc Google Classroom (items f à i)	80</w:t>
      </w:r>
    </w:p>
    <w:p>
      <w:pPr>
        <w:pStyle w:val="Corps"/>
      </w:pPr>
      <w:r>
        <w:t xml:space="preserve">[TM4] 		4.2.2.2	Interprétation et discussion des résultats de l’enquête finale	82</w:t>
      </w:r>
    </w:p>
    <w:p>
      <w:pPr>
        <w:spacing w:after="120" w:before="0" w:line="360" w:lineRule="auto"/>
        <w:jc w:val="both"/>
      </w:pPr>
      <w:r>
        <w:t xml:space="preserve">[TM5] 		4.2.2.2.1	Bloc Google Docs	82</w:t>
      </w:r>
    </w:p>
    <w:p>
      <w:pPr>
        <w:spacing w:after="120" w:before="0" w:line="360" w:lineRule="auto"/>
        <w:jc w:val="both"/>
      </w:pPr>
      <w:r>
        <w:t xml:space="preserve">[TM5] 		4.2.2.2.2	Bloc Google Classroom (items f à i)	84</w:t>
      </w:r>
    </w:p>
    <w:p>
      <w:pPr>
        <w:pStyle w:val="Corps"/>
      </w:pPr>
      <w:r>
        <w:t xml:space="preserve">[TM5] 		4.2.2.2.3	Synthèse globale au regard de la problématique	86</w:t>
      </w:r>
    </w:p>
    <w:p>
      <w:pPr>
        <w:spacing w:after="120" w:before="0" w:line="360" w:lineRule="auto"/>
        <w:jc w:val="both"/>
      </w:pPr>
      <w:r>
        <w:t xml:space="preserve">[TM1] 		Chapitre 5 : contribution professionnelle :	89</w:t>
      </w:r>
    </w:p>
    <w:p>
      <w:pPr>
        <w:spacing w:after="120" w:before="0" w:line="360" w:lineRule="auto"/>
        <w:jc w:val="both"/>
      </w:pPr>
      <w:r>
        <w:t xml:space="preserve">[TM2] 		5.1	Schéma du dispositif de mobile learning	89</w:t>
      </w:r>
    </w:p>
    <w:p>
      <w:pPr>
        <w:pStyle w:val="Corps"/>
      </w:pPr>
      <w:r>
        <w:t xml:space="preserve">[TM2] 		5.2	Étapes de réalisation du dispositif de mobile learning	90</w:t>
      </w:r>
    </w:p>
    <w:p>
      <w:pPr>
        <w:pStyle w:val="Corps"/>
      </w:pPr>
      <w:r>
        <w:t xml:space="preserve">[TM2] 		5.3	Outils d’accompagnement : Guide du formateur et Cahier de TP de l’étudiant	95</w:t>
      </w:r>
    </w:p>
    <w:p>
      <w:pPr>
        <w:spacing w:after="120" w:before="0" w:line="360" w:lineRule="auto"/>
        <w:jc w:val="both"/>
      </w:pPr>
      <w:r>
        <w:t xml:space="preserve">[TM3] 		5.3.1	Guide du formateur	95</w:t>
      </w:r>
    </w:p>
    <w:p>
      <w:pPr>
        <w:spacing w:after="120" w:before="0" w:line="360" w:lineRule="auto"/>
        <w:jc w:val="both"/>
      </w:pPr>
      <w:r>
        <w:t xml:space="preserve">[TM3] 		5.3.2	Cahier de TP de l’étudiant	96</w:t>
      </w:r>
    </w:p>
    <w:p>
      <w:pPr>
        <w:spacing w:after="120" w:before="0" w:line="360" w:lineRule="auto"/>
        <w:jc w:val="both"/>
      </w:pPr>
      <w:r>
        <w:t xml:space="preserve">[TM1] 	Conclusion générale	98</w:t>
      </w:r>
    </w:p>
    <w:p>
      <w:pPr>
        <w:spacing w:after="120" w:before="0" w:line="360" w:lineRule="auto"/>
        <w:jc w:val="both"/>
      </w:pPr>
      <w:r>
        <w:t xml:space="preserve">[TM1] 	Références bibliographiques (10 pages)	99</w:t>
      </w:r>
    </w:p>
    <w:p>
      <w:pPr>
        <w:spacing w:after="120" w:before="0" w:line="360" w:lineRule="auto"/>
        <w:jc w:val="both"/>
      </w:pPr>
      <w:r>
        <w:t xml:space="preserve">[TM1] 	Annexes	101</w:t>
      </w:r>
    </w:p>
    <w:p>
      <w:pPr>
        <w:pStyle w:val="Heading2"/>
      </w:pPr>
      <w:r>
        <w:t xml:space="preserve">Annexe 4 : Modèle du document Google Docs pour le travail collaboratif</w:t>
      </w:r>
    </w:p>
    <w:p>
      <w:pPr>
        <w:pStyle w:val="LegendeTableau"/>
        <w:keepNext/>
      </w:pPr>
      <w:r>
        <w:rPr>
          <w:b/>
          <w:bCs/>
        </w:rPr>
        <w:t xml:space="preserve">Tableau 23 : </w:t>
      </w:r>
      <w:r>
        <w:rPr>
          <w:i/>
          <w:iCs/>
        </w:rPr>
        <w:t xml:space="preserve">Structure du document Google Docs attribué à chaque sous-groupe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28"/>
        <w:gridCol w:w="3855"/>
        <w:gridCol w:w="3855"/>
      </w:tblGrid>
      <w:tr>
        <w:trPr>
          <w:cantSplit/>
          <w:tblHeader/>
        </w:trPr>
        <w:tc>
          <w:tcPr>
            <w:tcW w:type="dxa" w:w="1928"/>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TRAVAIL À FAIRE</w:t>
            </w:r>
          </w:p>
        </w:tc>
        <w:tc>
          <w:tcPr>
            <w:tcW w:type="dxa" w:w="3855"/>
            <w:shd w:fill="D9E2F3" w:color="auto" w:val="clear"/>
            <w:tcMar>
              <w:top w:type="dxa" w:w="40"/>
              <w:left w:type="dxa" w:w="90"/>
              <w:bottom w:type="dxa" w:w="40"/>
              <w:right w:type="dxa" w:w="90"/>
            </w:tcMar>
            <w:vAlign w:val="center"/>
          </w:tcPr>
          <w:p>
            <w:pPr>
              <w:spacing w:after="30" w:before="30" w:line="240" w:lineRule="auto"/>
              <w:jc w:val="center"/>
            </w:pPr>
            <w:r>
              <w:rPr>
                <w:b/>
                <w:bCs/>
                <w:sz w:val="20"/>
                <w:szCs w:val="20"/>
              </w:rPr>
              <w:t xml:space="preserve">Consigne du devoir</w:t>
            </w:r>
          </w:p>
        </w:tc>
        <w:tc>
          <w:tcPr>
            <w:tcW w:type="dxa" w:w="3855"/>
            <w:shd w:fill="D9E2F3" w:color="auto" w:val="clear"/>
            <w:tcMar>
              <w:top w:type="dxa" w:w="40"/>
              <w:left w:type="dxa" w:w="90"/>
              <w:bottom w:type="dxa" w:w="40"/>
              <w:right w:type="dxa" w:w="90"/>
            </w:tcMar>
            <w:vAlign w:val="center"/>
          </w:tcPr>
          <w:p>
            <w:pPr>
              <w:spacing w:after="30" w:before="30" w:line="240" w:lineRule="auto"/>
              <w:jc w:val="center"/>
            </w:pP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SG1 – membre 1</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Nom :</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Prénoms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Espace de travail</w:t>
            </w:r>
          </w:p>
        </w:tc>
        <w:tc>
          <w:tcPr>
            <w:tcW w:type="dxa" w:w="3855"/>
            <w:tcMar>
              <w:top w:type="dxa" w:w="40"/>
              <w:left w:type="dxa" w:w="90"/>
              <w:bottom w:type="dxa" w:w="40"/>
              <w:right w:type="dxa" w:w="90"/>
            </w:tcMar>
            <w:vAlign w:val="center"/>
          </w:tcPr>
          <w:p>
            <w:pPr>
              <w:spacing w:after="30" w:before="30" w:line="240" w:lineRule="auto"/>
              <w:jc w:val="left"/>
            </w:pPr>
          </w:p>
        </w:tc>
        <w:tc>
          <w:tcPr>
            <w:tcW w:type="dxa" w:w="3855"/>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SG1 – membre 2</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Nom :</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Prénoms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Espace de travail</w:t>
            </w:r>
          </w:p>
        </w:tc>
        <w:tc>
          <w:tcPr>
            <w:tcW w:type="dxa" w:w="3855"/>
            <w:tcMar>
              <w:top w:type="dxa" w:w="40"/>
              <w:left w:type="dxa" w:w="90"/>
              <w:bottom w:type="dxa" w:w="40"/>
              <w:right w:type="dxa" w:w="90"/>
            </w:tcMar>
            <w:vAlign w:val="center"/>
          </w:tcPr>
          <w:p>
            <w:pPr>
              <w:spacing w:after="30" w:before="30" w:line="240" w:lineRule="auto"/>
              <w:jc w:val="left"/>
            </w:pPr>
          </w:p>
        </w:tc>
        <w:tc>
          <w:tcPr>
            <w:tcW w:type="dxa" w:w="3855"/>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SG1 – membre 3 (et suivants)</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Nom :</w:t>
            </w:r>
          </w:p>
        </w:tc>
        <w:tc>
          <w:tcPr>
            <w:tcW w:type="dxa" w:w="3855"/>
            <w:tcMar>
              <w:top w:type="dxa" w:w="40"/>
              <w:left w:type="dxa" w:w="90"/>
              <w:bottom w:type="dxa" w:w="40"/>
              <w:right w:type="dxa" w:w="90"/>
            </w:tcMar>
            <w:vAlign w:val="center"/>
          </w:tcPr>
          <w:p>
            <w:pPr>
              <w:spacing w:after="30" w:before="30" w:line="240" w:lineRule="auto"/>
              <w:jc w:val="left"/>
            </w:pPr>
            <w:r>
              <w:rPr>
                <w:sz w:val="20"/>
                <w:szCs w:val="20"/>
              </w:rPr>
              <w:t xml:space="preserve">Prénoms :</w:t>
            </w:r>
          </w:p>
        </w:tc>
      </w:tr>
      <w:tr>
        <w:trPr>
          <w:cantSplit/>
          <w:tblHeader w:val="false"/>
        </w:trPr>
        <w:tc>
          <w:tcPr>
            <w:tcW w:type="dxa" w:w="1928"/>
            <w:tcMar>
              <w:top w:type="dxa" w:w="40"/>
              <w:left w:type="dxa" w:w="90"/>
              <w:bottom w:type="dxa" w:w="40"/>
              <w:right w:type="dxa" w:w="90"/>
            </w:tcMar>
            <w:vAlign w:val="center"/>
          </w:tcPr>
          <w:p>
            <w:pPr>
              <w:spacing w:after="30" w:before="30" w:line="240" w:lineRule="auto"/>
              <w:jc w:val="left"/>
            </w:pPr>
            <w:r>
              <w:rPr>
                <w:sz w:val="20"/>
                <w:szCs w:val="20"/>
              </w:rPr>
              <w:t xml:space="preserve">Espace de travail</w:t>
            </w:r>
          </w:p>
        </w:tc>
        <w:tc>
          <w:tcPr>
            <w:tcW w:type="dxa" w:w="3855"/>
            <w:tcMar>
              <w:top w:type="dxa" w:w="40"/>
              <w:left w:type="dxa" w:w="90"/>
              <w:bottom w:type="dxa" w:w="40"/>
              <w:right w:type="dxa" w:w="90"/>
            </w:tcMar>
            <w:vAlign w:val="center"/>
          </w:tcPr>
          <w:p>
            <w:pPr>
              <w:spacing w:after="30" w:before="30" w:line="240" w:lineRule="auto"/>
              <w:jc w:val="left"/>
            </w:pPr>
          </w:p>
        </w:tc>
        <w:tc>
          <w:tcPr>
            <w:tcW w:type="dxa" w:w="3855"/>
            <w:tcMar>
              <w:top w:type="dxa" w:w="40"/>
              <w:left w:type="dxa" w:w="90"/>
              <w:bottom w:type="dxa" w:w="40"/>
              <w:right w:type="dxa" w:w="90"/>
            </w:tcMar>
            <w:vAlign w:val="center"/>
          </w:tcPr>
          <w:p>
            <w:pPr>
              <w:spacing w:after="30" w:before="30" w:line="240" w:lineRule="auto"/>
              <w:jc w:val="left"/>
            </w:pPr>
          </w:p>
        </w:tc>
      </w:tr>
    </w:tbl>
    <w:p>
      <w:pPr>
        <w:pStyle w:val="Source"/>
      </w:pPr>
      <w:r>
        <w:t xml:space="preserve">Source : Réalisation de l’auteur (2026).</w:t>
      </w:r>
    </w:p>
    <w:p>
      <w:pPr>
        <w:pStyle w:val="TitreLiminaire"/>
        <w:pageBreakBefore/>
      </w:pPr>
      <w:r>
        <w:t xml:space="preserve">TABLE DES MATIÈRES</w:t>
      </w:r>
    </w:p>
    <w:p>
      <w:pPr>
        <w:pStyle w:val="TOC1"/>
        <w:tabs>
          <w:tab w:val="right" w:pos="9628" w:leader="dot"/>
        </w:tabs>
      </w:pPr>
      <w:r>
        <w:fldChar w:fldCharType="begin"/>
      </w:r>
      <w:r>
        <w:instrText xml:space="preserve"> TOC \o "1-4" \h \z \u </w:instrText>
      </w:r>
      <w:r>
        <w:fldChar w:fldCharType="separate"/>
      </w:r>
      <w:r>
        <w:rPr>
          <w:b/>
          <w:bCs/>
        </w:rPr>
        <w:t xml:space="preserve">Introduction générale</w:t>
      </w:r>
      <w:r>
        <w:rPr>
          <w:b/>
          <w:bCs/>
        </w:rPr>
        <w:t xml:space="preserve">	1</w:t>
      </w:r>
    </w:p>
    <w:p>
      <w:pPr>
        <w:pStyle w:val="TOC1"/>
        <w:tabs>
          <w:tab w:val="right" w:pos="9628" w:leader="dot"/>
        </w:tabs>
      </w:pPr>
      <w:r>
        <w:rPr>
          <w:b/>
          <w:bCs/>
        </w:rPr>
        <w:t xml:space="preserve">Chapitre 1 : Cadre du stage, activités réalisées, acquis professionnels et difficultés rencontrées</w:t>
      </w:r>
      <w:r>
        <w:rPr>
          <w:b/>
          <w:bCs/>
        </w:rPr>
        <w:t xml:space="preserve">	3</w:t>
      </w:r>
    </w:p>
    <w:p>
      <w:pPr>
        <w:pStyle w:val="TOC2"/>
        <w:tabs>
          <w:tab w:val="right" w:pos="9628" w:leader="dot"/>
        </w:tabs>
      </w:pPr>
      <w:r>
        <w:t xml:space="preserve">1.1. Cadre du stage</w:t>
      </w:r>
      <w:r>
        <w:t xml:space="preserve">	3</w:t>
      </w:r>
    </w:p>
    <w:p>
      <w:pPr>
        <w:pStyle w:val="TOC3"/>
        <w:tabs>
          <w:tab w:val="right" w:pos="9628" w:leader="dot"/>
        </w:tabs>
      </w:pPr>
      <w:r>
        <w:t xml:space="preserve">1.1.1. Contexte et justification du stage</w:t>
      </w:r>
      <w:r>
        <w:t xml:space="preserve">	3</w:t>
      </w:r>
    </w:p>
    <w:p>
      <w:pPr>
        <w:pStyle w:val="TOC3"/>
        <w:tabs>
          <w:tab w:val="right" w:pos="9628" w:leader="dot"/>
        </w:tabs>
      </w:pPr>
      <w:r>
        <w:t xml:space="preserve">1.1.2. Présentation de l’ENFPE de Notsè</w:t>
      </w:r>
      <w:r>
        <w:t xml:space="preserve">	3</w:t>
      </w:r>
    </w:p>
    <w:p>
      <w:pPr>
        <w:pStyle w:val="TOC3"/>
        <w:tabs>
          <w:tab w:val="right" w:pos="9628" w:leader="dot"/>
        </w:tabs>
      </w:pPr>
      <w:r>
        <w:t xml:space="preserve">1.1.3. Organisation et fonctionnement de l’ENFPE</w:t>
      </w:r>
      <w:r>
        <w:t xml:space="preserve">	4</w:t>
      </w:r>
    </w:p>
    <w:p>
      <w:pPr>
        <w:pStyle w:val="TOC3"/>
        <w:tabs>
          <w:tab w:val="right" w:pos="9628" w:leader="dot"/>
        </w:tabs>
      </w:pPr>
      <w:r>
        <w:t xml:space="preserve">1.1.4. Objectifs du stage</w:t>
      </w:r>
      <w:r>
        <w:t xml:space="preserve">	5</w:t>
      </w:r>
    </w:p>
    <w:p>
      <w:pPr>
        <w:pStyle w:val="TOC2"/>
        <w:tabs>
          <w:tab w:val="right" w:pos="9628" w:leader="dot"/>
        </w:tabs>
      </w:pPr>
      <w:r>
        <w:t xml:space="preserve">1.2. Activités réalisées au cours du stage</w:t>
      </w:r>
      <w:r>
        <w:t xml:space="preserve">	5</w:t>
      </w:r>
    </w:p>
    <w:p>
      <w:pPr>
        <w:pStyle w:val="TOC3"/>
        <w:tabs>
          <w:tab w:val="right" w:pos="9628" w:leader="dot"/>
        </w:tabs>
      </w:pPr>
      <w:r>
        <w:t xml:space="preserve">1.2.1. Accueil, examens et délibérations (semaines 1 à 3)</w:t>
      </w:r>
      <w:r>
        <w:t xml:space="preserve">	5</w:t>
      </w:r>
    </w:p>
    <w:p>
      <w:pPr>
        <w:pStyle w:val="TOC3"/>
        <w:tabs>
          <w:tab w:val="right" w:pos="9628" w:leader="dot"/>
        </w:tabs>
      </w:pPr>
      <w:r>
        <w:t xml:space="preserve">1.2.2. Encadrement des EPE en stage (semaines 4 et 5)</w:t>
      </w:r>
      <w:r>
        <w:t xml:space="preserve">	6</w:t>
      </w:r>
    </w:p>
    <w:p>
      <w:pPr>
        <w:pStyle w:val="TOC3"/>
        <w:tabs>
          <w:tab w:val="right" w:pos="9628" w:leader="dot"/>
        </w:tabs>
      </w:pPr>
      <w:r>
        <w:t xml:space="preserve">1.2.3. Enseignements et renforcement des capacités (semaines 6 à 12)</w:t>
      </w:r>
      <w:r>
        <w:t xml:space="preserve">	7</w:t>
      </w:r>
    </w:p>
    <w:p>
      <w:pPr>
        <w:pStyle w:val="TOC2"/>
        <w:tabs>
          <w:tab w:val="right" w:pos="9628" w:leader="dot"/>
        </w:tabs>
      </w:pPr>
      <w:r>
        <w:t xml:space="preserve">1.3. Acquis professionnels</w:t>
      </w:r>
      <w:r>
        <w:t xml:space="preserve">	8</w:t>
      </w:r>
    </w:p>
    <w:p>
      <w:pPr>
        <w:pStyle w:val="TOC3"/>
        <w:tabs>
          <w:tab w:val="right" w:pos="9628" w:leader="dot"/>
        </w:tabs>
      </w:pPr>
      <w:r>
        <w:t xml:space="preserve">1.3.1. Compétences techniques</w:t>
      </w:r>
      <w:r>
        <w:t xml:space="preserve">	8</w:t>
      </w:r>
    </w:p>
    <w:p>
      <w:pPr>
        <w:pStyle w:val="TOC3"/>
        <w:tabs>
          <w:tab w:val="right" w:pos="9628" w:leader="dot"/>
        </w:tabs>
      </w:pPr>
      <w:r>
        <w:t xml:space="preserve">1.3.2. Compétences organisationnelles et relationnelles</w:t>
      </w:r>
      <w:r>
        <w:t xml:space="preserve">	8</w:t>
      </w:r>
    </w:p>
    <w:p>
      <w:pPr>
        <w:pStyle w:val="TOC3"/>
        <w:tabs>
          <w:tab w:val="right" w:pos="9628" w:leader="dot"/>
        </w:tabs>
      </w:pPr>
      <w:r>
        <w:t xml:space="preserve">1.3.3. Apports du stage à l’identité professionnelle</w:t>
      </w:r>
      <w:r>
        <w:t xml:space="preserve">	8</w:t>
      </w:r>
    </w:p>
    <w:p>
      <w:pPr>
        <w:pStyle w:val="TOC2"/>
        <w:tabs>
          <w:tab w:val="right" w:pos="9628" w:leader="dot"/>
        </w:tabs>
      </w:pPr>
      <w:r>
        <w:t xml:space="preserve">1.4. Difficultés rencontrées au cours du stage</w:t>
      </w:r>
      <w:r>
        <w:t xml:space="preserve">	9</w:t>
      </w:r>
    </w:p>
    <w:p>
      <w:pPr>
        <w:pStyle w:val="TOC1"/>
        <w:tabs>
          <w:tab w:val="right" w:pos="9628" w:leader="dot"/>
        </w:tabs>
      </w:pPr>
      <w:r>
        <w:rPr>
          <w:b/>
          <w:bCs/>
        </w:rPr>
        <w:t xml:space="preserve">Chapitre 2 : Problème de recherche</w:t>
      </w:r>
      <w:r>
        <w:rPr>
          <w:b/>
          <w:bCs/>
        </w:rPr>
        <w:t xml:space="preserve">	10</w:t>
      </w:r>
    </w:p>
    <w:p>
      <w:pPr>
        <w:pStyle w:val="TOC2"/>
        <w:tabs>
          <w:tab w:val="right" w:pos="9628" w:leader="dot"/>
        </w:tabs>
      </w:pPr>
      <w:r>
        <w:t xml:space="preserve">2.1. Contexte général de l’étude</w:t>
      </w:r>
      <w:r>
        <w:t xml:space="preserve">	10</w:t>
      </w:r>
    </w:p>
    <w:p>
      <w:pPr>
        <w:pStyle w:val="TOC2"/>
        <w:tabs>
          <w:tab w:val="right" w:pos="9628" w:leader="dot"/>
        </w:tabs>
      </w:pPr>
      <w:r>
        <w:t xml:space="preserve">2.2. Analyse de la situation</w:t>
      </w:r>
      <w:r>
        <w:t xml:space="preserve">	10</w:t>
      </w:r>
    </w:p>
    <w:p>
      <w:pPr>
        <w:pStyle w:val="TOC3"/>
        <w:tabs>
          <w:tab w:val="right" w:pos="9628" w:leader="dot"/>
        </w:tabs>
      </w:pPr>
      <w:r>
        <w:t xml:space="preserve">2.2.1. Analyse générale de la situation</w:t>
      </w:r>
      <w:r>
        <w:t xml:space="preserve">	10</w:t>
      </w:r>
    </w:p>
    <w:p>
      <w:pPr>
        <w:pStyle w:val="TOC3"/>
        <w:tabs>
          <w:tab w:val="right" w:pos="9628" w:leader="dot"/>
        </w:tabs>
      </w:pPr>
      <w:r>
        <w:t xml:space="preserve">2.2.2. Situation de l’intégration des TICE au Togo</w:t>
      </w:r>
      <w:r>
        <w:t xml:space="preserve">	11</w:t>
      </w:r>
    </w:p>
    <w:p>
      <w:pPr>
        <w:pStyle w:val="TOC3"/>
        <w:tabs>
          <w:tab w:val="right" w:pos="9628" w:leader="dot"/>
        </w:tabs>
      </w:pPr>
      <w:r>
        <w:t xml:space="preserve">2.2.3. Obstacles à l’intégration des TICE dans la formation des enseignants</w:t>
      </w:r>
      <w:r>
        <w:t xml:space="preserve">	12</w:t>
      </w:r>
    </w:p>
    <w:p>
      <w:pPr>
        <w:pStyle w:val="TOC2"/>
        <w:tabs>
          <w:tab w:val="right" w:pos="9628" w:leader="dot"/>
        </w:tabs>
      </w:pPr>
      <w:r>
        <w:t xml:space="preserve">2.3. Énoncé du problème</w:t>
      </w:r>
      <w:r>
        <w:t xml:space="preserve">	13</w:t>
      </w:r>
    </w:p>
    <w:p>
      <w:pPr>
        <w:pStyle w:val="TOC2"/>
        <w:tabs>
          <w:tab w:val="right" w:pos="9628" w:leader="dot"/>
        </w:tabs>
      </w:pPr>
      <w:r>
        <w:t xml:space="preserve">2.4. Pertinence de l’étude</w:t>
      </w:r>
      <w:r>
        <w:t xml:space="preserve">	13</w:t>
      </w:r>
    </w:p>
    <w:p>
      <w:pPr>
        <w:pStyle w:val="TOC3"/>
        <w:tabs>
          <w:tab w:val="right" w:pos="9628" w:leader="dot"/>
        </w:tabs>
      </w:pPr>
      <w:r>
        <w:t xml:space="preserve">2.4.1. Pertinence scientifique</w:t>
      </w:r>
      <w:r>
        <w:t xml:space="preserve">	13</w:t>
      </w:r>
    </w:p>
    <w:p>
      <w:pPr>
        <w:pStyle w:val="TOC3"/>
        <w:tabs>
          <w:tab w:val="right" w:pos="9628" w:leader="dot"/>
        </w:tabs>
      </w:pPr>
      <w:r>
        <w:t xml:space="preserve">2.4.2. Pertinence sociale</w:t>
      </w:r>
      <w:r>
        <w:t xml:space="preserve">	14</w:t>
      </w:r>
    </w:p>
    <w:p>
      <w:pPr>
        <w:pStyle w:val="TOC2"/>
        <w:tabs>
          <w:tab w:val="right" w:pos="9628" w:leader="dot"/>
        </w:tabs>
      </w:pPr>
      <w:r>
        <w:t xml:space="preserve">2.5. Questions de recherche</w:t>
      </w:r>
      <w:r>
        <w:t xml:space="preserve">	14</w:t>
      </w:r>
    </w:p>
    <w:p>
      <w:pPr>
        <w:pStyle w:val="TOC3"/>
        <w:tabs>
          <w:tab w:val="right" w:pos="9628" w:leader="dot"/>
        </w:tabs>
      </w:pPr>
      <w:r>
        <w:t xml:space="preserve">2.5.1. Question principale</w:t>
      </w:r>
      <w:r>
        <w:t xml:space="preserve">	14</w:t>
      </w:r>
    </w:p>
    <w:p>
      <w:pPr>
        <w:pStyle w:val="TOC3"/>
        <w:tabs>
          <w:tab w:val="right" w:pos="9628" w:leader="dot"/>
        </w:tabs>
      </w:pPr>
      <w:r>
        <w:t xml:space="preserve">2.5.2. Questions secondaires</w:t>
      </w:r>
      <w:r>
        <w:t xml:space="preserve">	14</w:t>
      </w:r>
    </w:p>
    <w:p>
      <w:pPr>
        <w:pStyle w:val="TOC2"/>
        <w:tabs>
          <w:tab w:val="right" w:pos="9628" w:leader="dot"/>
        </w:tabs>
      </w:pPr>
      <w:r>
        <w:t xml:space="preserve">2.6. Hypothèses de recherche</w:t>
      </w:r>
      <w:r>
        <w:t xml:space="preserve">	14</w:t>
      </w:r>
    </w:p>
    <w:p>
      <w:pPr>
        <w:pStyle w:val="TOC3"/>
        <w:tabs>
          <w:tab w:val="right" w:pos="9628" w:leader="dot"/>
        </w:tabs>
      </w:pPr>
      <w:r>
        <w:t xml:space="preserve">2.6.1. Hypothèse principale</w:t>
      </w:r>
      <w:r>
        <w:t xml:space="preserve">	14</w:t>
      </w:r>
    </w:p>
    <w:p>
      <w:pPr>
        <w:pStyle w:val="TOC3"/>
        <w:tabs>
          <w:tab w:val="right" w:pos="9628" w:leader="dot"/>
        </w:tabs>
      </w:pPr>
      <w:r>
        <w:t xml:space="preserve">2.6.2. Hypothèses secondaires</w:t>
      </w:r>
      <w:r>
        <w:t xml:space="preserve">	14</w:t>
      </w:r>
    </w:p>
    <w:p>
      <w:pPr>
        <w:pStyle w:val="TOC2"/>
        <w:tabs>
          <w:tab w:val="right" w:pos="9628" w:leader="dot"/>
        </w:tabs>
      </w:pPr>
      <w:r>
        <w:t xml:space="preserve">2.7. Objectifs de recherche</w:t>
      </w:r>
      <w:r>
        <w:t xml:space="preserve">	15</w:t>
      </w:r>
    </w:p>
    <w:p>
      <w:pPr>
        <w:pStyle w:val="TOC3"/>
        <w:tabs>
          <w:tab w:val="right" w:pos="9628" w:leader="dot"/>
        </w:tabs>
      </w:pPr>
      <w:r>
        <w:t xml:space="preserve">2.7.1. Objectif général</w:t>
      </w:r>
      <w:r>
        <w:t xml:space="preserve">	15</w:t>
      </w:r>
    </w:p>
    <w:p>
      <w:pPr>
        <w:pStyle w:val="TOC3"/>
        <w:tabs>
          <w:tab w:val="right" w:pos="9628" w:leader="dot"/>
        </w:tabs>
      </w:pPr>
      <w:r>
        <w:t xml:space="preserve">2.7.2. Objectifs spécifiques</w:t>
      </w:r>
      <w:r>
        <w:t xml:space="preserve">	15</w:t>
      </w:r>
    </w:p>
    <w:p>
      <w:pPr>
        <w:pStyle w:val="TOC2"/>
        <w:tabs>
          <w:tab w:val="right" w:pos="9628" w:leader="dot"/>
        </w:tabs>
      </w:pPr>
      <w:r>
        <w:t xml:space="preserve">2.8. Variables de recherche</w:t>
      </w:r>
      <w:r>
        <w:t xml:space="preserve">	15</w:t>
      </w:r>
    </w:p>
    <w:p>
      <w:pPr>
        <w:pStyle w:val="TOC1"/>
        <w:tabs>
          <w:tab w:val="right" w:pos="9628" w:leader="dot"/>
        </w:tabs>
      </w:pPr>
      <w:r>
        <w:rPr>
          <w:b/>
          <w:bCs/>
        </w:rPr>
        <w:t xml:space="preserve">Chapitre 3 : Approche théorique et méthodologique</w:t>
      </w:r>
      <w:r>
        <w:rPr>
          <w:b/>
          <w:bCs/>
        </w:rPr>
        <w:t xml:space="preserve">	17</w:t>
      </w:r>
    </w:p>
    <w:p>
      <w:pPr>
        <w:pStyle w:val="TOC2"/>
        <w:tabs>
          <w:tab w:val="right" w:pos="9628" w:leader="dot"/>
        </w:tabs>
      </w:pPr>
      <w:r>
        <w:t xml:space="preserve">3.1. Définition des concepts clés</w:t>
      </w:r>
      <w:r>
        <w:t xml:space="preserve">	17</w:t>
      </w:r>
    </w:p>
    <w:p>
      <w:pPr>
        <w:pStyle w:val="TOC3"/>
        <w:tabs>
          <w:tab w:val="right" w:pos="9628" w:leader="dot"/>
        </w:tabs>
      </w:pPr>
      <w:r>
        <w:t xml:space="preserve">3.1.1. Intégration des TIC dans l’enseignement</w:t>
      </w:r>
      <w:r>
        <w:t xml:space="preserve">	17</w:t>
      </w:r>
    </w:p>
    <w:p>
      <w:pPr>
        <w:pStyle w:val="TOC3"/>
        <w:tabs>
          <w:tab w:val="right" w:pos="9628" w:leader="dot"/>
        </w:tabs>
      </w:pPr>
      <w:r>
        <w:t xml:space="preserve">3.1.2. Google Docs</w:t>
      </w:r>
      <w:r>
        <w:t xml:space="preserve">	17</w:t>
      </w:r>
    </w:p>
    <w:p>
      <w:pPr>
        <w:pStyle w:val="TOC3"/>
        <w:tabs>
          <w:tab w:val="right" w:pos="9628" w:leader="dot"/>
        </w:tabs>
      </w:pPr>
      <w:r>
        <w:t xml:space="preserve">3.1.3. Google Classroom</w:t>
      </w:r>
      <w:r>
        <w:t xml:space="preserve">	18</w:t>
      </w:r>
    </w:p>
    <w:p>
      <w:pPr>
        <w:pStyle w:val="TOC3"/>
        <w:tabs>
          <w:tab w:val="right" w:pos="9628" w:leader="dot"/>
        </w:tabs>
      </w:pPr>
      <w:r>
        <w:t xml:space="preserve">3.1.4. Mobile learning</w:t>
      </w:r>
      <w:r>
        <w:t xml:space="preserve">	18</w:t>
      </w:r>
    </w:p>
    <w:p>
      <w:pPr>
        <w:pStyle w:val="TOC3"/>
        <w:tabs>
          <w:tab w:val="right" w:pos="9628" w:leader="dot"/>
        </w:tabs>
      </w:pPr>
      <w:r>
        <w:t xml:space="preserve">3.1.5. Traitement de texte</w:t>
      </w:r>
      <w:r>
        <w:t xml:space="preserve">	18</w:t>
      </w:r>
    </w:p>
    <w:p>
      <w:pPr>
        <w:pStyle w:val="TOC2"/>
        <w:tabs>
          <w:tab w:val="right" w:pos="9628" w:leader="dot"/>
        </w:tabs>
      </w:pPr>
      <w:r>
        <w:t xml:space="preserve">3.2. Revue de la littérature</w:t>
      </w:r>
      <w:r>
        <w:t xml:space="preserve">	18</w:t>
      </w:r>
    </w:p>
    <w:p>
      <w:pPr>
        <w:pStyle w:val="TOC3"/>
        <w:tabs>
          <w:tab w:val="right" w:pos="9628" w:leader="dot"/>
        </w:tabs>
      </w:pPr>
      <w:r>
        <w:t xml:space="preserve">3.2.1. Les TIC en éducation</w:t>
      </w:r>
      <w:r>
        <w:t xml:space="preserve">	18</w:t>
      </w:r>
    </w:p>
    <w:p>
      <w:pPr>
        <w:pStyle w:val="TOC3"/>
        <w:tabs>
          <w:tab w:val="right" w:pos="9628" w:leader="dot"/>
        </w:tabs>
      </w:pPr>
      <w:r>
        <w:t xml:space="preserve">3.2.2. Le mobile learning : état des connaissances</w:t>
      </w:r>
      <w:r>
        <w:t xml:space="preserve">	19</w:t>
      </w:r>
    </w:p>
    <w:p>
      <w:pPr>
        <w:pStyle w:val="TOC3"/>
        <w:tabs>
          <w:tab w:val="right" w:pos="9628" w:leader="dot"/>
        </w:tabs>
      </w:pPr>
      <w:r>
        <w:t xml:space="preserve">3.2.3. Les environnements numériques d’apprentissage</w:t>
      </w:r>
      <w:r>
        <w:t xml:space="preserve">	20</w:t>
      </w:r>
    </w:p>
    <w:p>
      <w:pPr>
        <w:pStyle w:val="TOC3"/>
        <w:tabs>
          <w:tab w:val="right" w:pos="9628" w:leader="dot"/>
        </w:tabs>
      </w:pPr>
      <w:r>
        <w:t xml:space="preserve">3.2.4. Google Classroom dans l’enseignement</w:t>
      </w:r>
      <w:r>
        <w:t xml:space="preserve">	21</w:t>
      </w:r>
    </w:p>
    <w:p>
      <w:pPr>
        <w:pStyle w:val="TOC3"/>
        <w:tabs>
          <w:tab w:val="right" w:pos="9628" w:leader="dot"/>
        </w:tabs>
      </w:pPr>
      <w:r>
        <w:t xml:space="preserve">3.2.5. L’apprentissage collaboratif numérique</w:t>
      </w:r>
      <w:r>
        <w:t xml:space="preserve">	22</w:t>
      </w:r>
    </w:p>
    <w:p>
      <w:pPr>
        <w:pStyle w:val="TOC3"/>
        <w:tabs>
          <w:tab w:val="right" w:pos="9628" w:leader="dot"/>
        </w:tabs>
      </w:pPr>
      <w:r>
        <w:t xml:space="preserve">3.2.6. Google Docs et l’apprentissage de l’écriture numérique</w:t>
      </w:r>
      <w:r>
        <w:t xml:space="preserve">	23</w:t>
      </w:r>
    </w:p>
    <w:p>
      <w:pPr>
        <w:pStyle w:val="TOC3"/>
        <w:tabs>
          <w:tab w:val="right" w:pos="9628" w:leader="dot"/>
        </w:tabs>
      </w:pPr>
      <w:r>
        <w:t xml:space="preserve">3.2.7. Synthèse critique de la revue de la littérature</w:t>
      </w:r>
      <w:r>
        <w:t xml:space="preserve">	23</w:t>
      </w:r>
    </w:p>
    <w:p>
      <w:pPr>
        <w:pStyle w:val="TOC2"/>
        <w:tabs>
          <w:tab w:val="right" w:pos="9628" w:leader="dot"/>
        </w:tabs>
      </w:pPr>
      <w:r>
        <w:t xml:space="preserve">3.3. Cadre théorique</w:t>
      </w:r>
      <w:r>
        <w:t xml:space="preserve">	24</w:t>
      </w:r>
    </w:p>
    <w:p>
      <w:pPr>
        <w:pStyle w:val="TOC3"/>
        <w:tabs>
          <w:tab w:val="right" w:pos="9628" w:leader="dot"/>
        </w:tabs>
      </w:pPr>
      <w:r>
        <w:t xml:space="preserve">3.3.1. La théorie de l’apprentissage mobile</w:t>
      </w:r>
      <w:r>
        <w:t xml:space="preserve">	24</w:t>
      </w:r>
    </w:p>
    <w:p>
      <w:pPr>
        <w:pStyle w:val="TOC3"/>
        <w:tabs>
          <w:tab w:val="right" w:pos="9628" w:leader="dot"/>
        </w:tabs>
      </w:pPr>
      <w:r>
        <w:t xml:space="preserve">3.3.2. Le modèle FRAME de Koole</w:t>
      </w:r>
      <w:r>
        <w:t xml:space="preserve">	24</w:t>
      </w:r>
    </w:p>
    <w:p>
      <w:pPr>
        <w:pStyle w:val="TOC3"/>
        <w:tabs>
          <w:tab w:val="right" w:pos="9628" w:leader="dot"/>
        </w:tabs>
      </w:pPr>
      <w:r>
        <w:t xml:space="preserve">3.3.3. Le modèle TPACK</w:t>
      </w:r>
      <w:r>
        <w:t xml:space="preserve">	25</w:t>
      </w:r>
    </w:p>
    <w:p>
      <w:pPr>
        <w:pStyle w:val="TOC3"/>
        <w:tabs>
          <w:tab w:val="right" w:pos="9628" w:leader="dot"/>
        </w:tabs>
      </w:pPr>
      <w:r>
        <w:t xml:space="preserve">3.3.4. Le modèle SAMR</w:t>
      </w:r>
      <w:r>
        <w:t xml:space="preserve">	25</w:t>
      </w:r>
    </w:p>
    <w:p>
      <w:pPr>
        <w:pStyle w:val="TOC3"/>
        <w:tabs>
          <w:tab w:val="right" w:pos="9628" w:leader="dot"/>
        </w:tabs>
      </w:pPr>
      <w:r>
        <w:t xml:space="preserve">3.3.5. Le modèle d’acceptation de la technologie (TAM)</w:t>
      </w:r>
      <w:r>
        <w:t xml:space="preserve">	25</w:t>
      </w:r>
    </w:p>
    <w:p>
      <w:pPr>
        <w:pStyle w:val="TOC3"/>
        <w:tabs>
          <w:tab w:val="right" w:pos="9628" w:leader="dot"/>
        </w:tabs>
      </w:pPr>
      <w:r>
        <w:t xml:space="preserve">3.3.6. Le connectivisme</w:t>
      </w:r>
      <w:r>
        <w:t xml:space="preserve">	26</w:t>
      </w:r>
    </w:p>
    <w:p>
      <w:pPr>
        <w:pStyle w:val="TOC3"/>
        <w:tabs>
          <w:tab w:val="right" w:pos="9628" w:leader="dot"/>
        </w:tabs>
      </w:pPr>
      <w:r>
        <w:t xml:space="preserve">3.3.7. Le socioconstructivisme</w:t>
      </w:r>
      <w:r>
        <w:t xml:space="preserve">	26</w:t>
      </w:r>
    </w:p>
    <w:p>
      <w:pPr>
        <w:pStyle w:val="TOC3"/>
        <w:tabs>
          <w:tab w:val="right" w:pos="9628" w:leader="dot"/>
        </w:tabs>
      </w:pPr>
      <w:r>
        <w:t xml:space="preserve">3.3.8. Cadre de référence retenu</w:t>
      </w:r>
      <w:r>
        <w:t xml:space="preserve">	26</w:t>
      </w:r>
    </w:p>
    <w:p>
      <w:pPr>
        <w:pStyle w:val="TOC2"/>
        <w:tabs>
          <w:tab w:val="right" w:pos="9628" w:leader="dot"/>
        </w:tabs>
      </w:pPr>
      <w:r>
        <w:t xml:space="preserve">3.4. Approche méthodologique</w:t>
      </w:r>
      <w:r>
        <w:t xml:space="preserve">	27</w:t>
      </w:r>
    </w:p>
    <w:p>
      <w:pPr>
        <w:pStyle w:val="TOC3"/>
        <w:tabs>
          <w:tab w:val="right" w:pos="9628" w:leader="dot"/>
        </w:tabs>
      </w:pPr>
      <w:r>
        <w:t xml:space="preserve">3.4.1. Cadre de l’étude</w:t>
      </w:r>
      <w:r>
        <w:t xml:space="preserve">	27</w:t>
      </w:r>
    </w:p>
    <w:p>
      <w:pPr>
        <w:pStyle w:val="TOC3"/>
        <w:tabs>
          <w:tab w:val="right" w:pos="9628" w:leader="dot"/>
        </w:tabs>
      </w:pPr>
      <w:r>
        <w:t xml:space="preserve">3.4.2. Type de recherche</w:t>
      </w:r>
      <w:r>
        <w:t xml:space="preserve">	27</w:t>
      </w:r>
    </w:p>
    <w:p>
      <w:pPr>
        <w:pStyle w:val="TOC3"/>
        <w:tabs>
          <w:tab w:val="right" w:pos="9628" w:leader="dot"/>
        </w:tabs>
      </w:pPr>
      <w:r>
        <w:t xml:space="preserve">3.4.3. Population et échantillons</w:t>
      </w:r>
      <w:r>
        <w:t xml:space="preserve">	27</w:t>
      </w:r>
    </w:p>
    <w:p>
      <w:pPr>
        <w:pStyle w:val="TOC3"/>
        <w:tabs>
          <w:tab w:val="right" w:pos="9628" w:leader="dot"/>
        </w:tabs>
      </w:pPr>
      <w:r>
        <w:t xml:space="preserve">3.4.4. Méthodes et outils de collecte</w:t>
      </w:r>
      <w:r>
        <w:t xml:space="preserve">	28</w:t>
      </w:r>
    </w:p>
    <w:p>
      <w:pPr>
        <w:pStyle w:val="TOC3"/>
        <w:tabs>
          <w:tab w:val="right" w:pos="9628" w:leader="dot"/>
        </w:tabs>
      </w:pPr>
      <w:r>
        <w:t xml:space="preserve">3.4.5. Résultats du questionnaire préliminaire</w:t>
      </w:r>
      <w:r>
        <w:t xml:space="preserve">	28</w:t>
      </w:r>
    </w:p>
    <w:p>
      <w:pPr>
        <w:pStyle w:val="TOC4"/>
        <w:tabs>
          <w:tab w:val="right" w:pos="9628" w:leader="dot"/>
        </w:tabs>
      </w:pPr>
      <w:r>
        <w:t xml:space="preserve">Profil de l’échantillon</w:t>
      </w:r>
      <w:r>
        <w:t xml:space="preserve">	28</w:t>
      </w:r>
    </w:p>
    <w:p>
      <w:pPr>
        <w:pStyle w:val="TOC4"/>
        <w:tabs>
          <w:tab w:val="right" w:pos="9628" w:leader="dot"/>
        </w:tabs>
      </w:pPr>
      <w:r>
        <w:t xml:space="preserve">Prérequis techniques</w:t>
      </w:r>
      <w:r>
        <w:t xml:space="preserve">	28</w:t>
      </w:r>
    </w:p>
    <w:p>
      <w:pPr>
        <w:pStyle w:val="TOC4"/>
        <w:tabs>
          <w:tab w:val="right" w:pos="9628" w:leader="dot"/>
        </w:tabs>
      </w:pPr>
      <w:r>
        <w:t xml:space="preserve">Disposition à apprendre en ligne</w:t>
      </w:r>
      <w:r>
        <w:t xml:space="preserve">	30</w:t>
      </w:r>
    </w:p>
    <w:p>
      <w:pPr>
        <w:pStyle w:val="TOC3"/>
        <w:tabs>
          <w:tab w:val="right" w:pos="9628" w:leader="dot"/>
        </w:tabs>
      </w:pPr>
      <w:r>
        <w:t xml:space="preserve">3.4.6. Déroulement de l’expérimentation</w:t>
      </w:r>
      <w:r>
        <w:t xml:space="preserve">	30</w:t>
      </w:r>
    </w:p>
    <w:p>
      <w:pPr>
        <w:pStyle w:val="TOC3"/>
        <w:tabs>
          <w:tab w:val="right" w:pos="9628" w:leader="dot"/>
        </w:tabs>
      </w:pPr>
      <w:r>
        <w:t xml:space="preserve">3.4.7. Méthodes d’analyse et critères de vérification des hypothèses</w:t>
      </w:r>
      <w:r>
        <w:t xml:space="preserve">	32</w:t>
      </w:r>
    </w:p>
    <w:p>
      <w:pPr>
        <w:pStyle w:val="TOC3"/>
        <w:tabs>
          <w:tab w:val="right" w:pos="9628" w:leader="dot"/>
        </w:tabs>
      </w:pPr>
      <w:r>
        <w:t xml:space="preserve">3.4.8. Considérations éthiques</w:t>
      </w:r>
      <w:r>
        <w:t xml:space="preserve">	32</w:t>
      </w:r>
    </w:p>
    <w:p>
      <w:pPr>
        <w:pStyle w:val="TOC1"/>
        <w:tabs>
          <w:tab w:val="right" w:pos="9628" w:leader="dot"/>
        </w:tabs>
      </w:pPr>
      <w:r>
        <w:rPr>
          <w:b/>
          <w:bCs/>
        </w:rPr>
        <w:t xml:space="preserve">Chapitre 4 : Présentation, analyse, interprétation et discussion des résultats</w:t>
      </w:r>
      <w:r>
        <w:rPr>
          <w:b/>
          <w:bCs/>
        </w:rPr>
        <w:t xml:space="preserve">	33</w:t>
      </w:r>
    </w:p>
    <w:p>
      <w:pPr>
        <w:pStyle w:val="TOC2"/>
        <w:tabs>
          <w:tab w:val="right" w:pos="9628" w:leader="dot"/>
        </w:tabs>
      </w:pPr>
      <w:r>
        <w:t xml:space="preserve">4.1. Participation et dispositif expérimenté</w:t>
      </w:r>
      <w:r>
        <w:t xml:space="preserve">	33</w:t>
      </w:r>
    </w:p>
    <w:p>
      <w:pPr>
        <w:pStyle w:val="TOC3"/>
        <w:tabs>
          <w:tab w:val="right" w:pos="9628" w:leader="dot"/>
        </w:tabs>
      </w:pPr>
      <w:r>
        <w:t xml:space="preserve">4.1.1. Participation aux activités et à l’enquête</w:t>
      </w:r>
      <w:r>
        <w:t xml:space="preserve">	33</w:t>
      </w:r>
    </w:p>
    <w:p>
      <w:pPr>
        <w:pStyle w:val="TOC3"/>
        <w:tabs>
          <w:tab w:val="right" w:pos="9628" w:leader="dot"/>
        </w:tabs>
      </w:pPr>
      <w:r>
        <w:t xml:space="preserve">4.1.2. Présentation du dispositif expérimenté</w:t>
      </w:r>
      <w:r>
        <w:t xml:space="preserve">	34</w:t>
      </w:r>
    </w:p>
    <w:p>
      <w:pPr>
        <w:pStyle w:val="TOC2"/>
        <w:tabs>
          <w:tab w:val="right" w:pos="9628" w:leader="dot"/>
        </w:tabs>
      </w:pPr>
      <w:r>
        <w:t xml:space="preserve">4.2. Résultats de performance issus de la plateforme</w:t>
      </w:r>
      <w:r>
        <w:t xml:space="preserve">	37</w:t>
      </w:r>
    </w:p>
    <w:p>
      <w:pPr>
        <w:pStyle w:val="TOC3"/>
        <w:tabs>
          <w:tab w:val="right" w:pos="9628" w:leader="dot"/>
        </w:tabs>
      </w:pPr>
      <w:r>
        <w:t xml:space="preserve">4.2.1. Présentation et analyse</w:t>
      </w:r>
      <w:r>
        <w:t xml:space="preserve">	37</w:t>
      </w:r>
    </w:p>
    <w:p>
      <w:pPr>
        <w:pStyle w:val="TOC3"/>
        <w:tabs>
          <w:tab w:val="right" w:pos="9628" w:leader="dot"/>
        </w:tabs>
      </w:pPr>
      <w:r>
        <w:t xml:space="preserve">4.2.2. Interprétation</w:t>
      </w:r>
      <w:r>
        <w:t xml:space="preserve">	38</w:t>
      </w:r>
    </w:p>
    <w:p>
      <w:pPr>
        <w:pStyle w:val="TOC3"/>
        <w:tabs>
          <w:tab w:val="right" w:pos="9628" w:leader="dot"/>
        </w:tabs>
      </w:pPr>
      <w:r>
        <w:t xml:space="preserve">4.2.3. Discussion au regard des hypothèses</w:t>
      </w:r>
      <w:r>
        <w:t xml:space="preserve">	38</w:t>
      </w:r>
    </w:p>
    <w:p>
      <w:pPr>
        <w:pStyle w:val="TOC2"/>
        <w:tabs>
          <w:tab w:val="right" w:pos="9628" w:leader="dot"/>
        </w:tabs>
      </w:pPr>
      <w:r>
        <w:t xml:space="preserve">4.3. Résultats du questionnaire final</w:t>
      </w:r>
      <w:r>
        <w:t xml:space="preserve">	39</w:t>
      </w:r>
    </w:p>
    <w:p>
      <w:pPr>
        <w:pStyle w:val="TOC3"/>
        <w:tabs>
          <w:tab w:val="right" w:pos="9628" w:leader="dot"/>
        </w:tabs>
      </w:pPr>
      <w:r>
        <w:t xml:space="preserve">4.3.1. Bloc Google Docs (items a à e)</w:t>
      </w:r>
      <w:r>
        <w:t xml:space="preserve">	39</w:t>
      </w:r>
    </w:p>
    <w:p>
      <w:pPr>
        <w:pStyle w:val="TOC4"/>
        <w:tabs>
          <w:tab w:val="right" w:pos="9628" w:leader="dot"/>
        </w:tabs>
      </w:pPr>
      <w:r>
        <w:t xml:space="preserve">Item a : appréciation des tâches réalisées avec Google Docs</w:t>
      </w:r>
      <w:r>
        <w:t xml:space="preserve">	40</w:t>
      </w:r>
    </w:p>
    <w:p>
      <w:pPr>
        <w:pStyle w:val="TOC4"/>
        <w:tabs>
          <w:tab w:val="right" w:pos="9628" w:leader="dot"/>
        </w:tabs>
      </w:pPr>
      <w:r>
        <w:t xml:space="preserve">Item b : aisance sur smartphone</w:t>
      </w:r>
      <w:r>
        <w:t xml:space="preserve">	41</w:t>
      </w:r>
    </w:p>
    <w:p>
      <w:pPr>
        <w:pStyle w:val="TOC4"/>
        <w:tabs>
          <w:tab w:val="right" w:pos="9628" w:leader="dot"/>
        </w:tabs>
      </w:pPr>
      <w:r>
        <w:t xml:space="preserve">Item c : intention d’usage professionnel de Google Docs</w:t>
      </w:r>
      <w:r>
        <w:t xml:space="preserve">	41</w:t>
      </w:r>
    </w:p>
    <w:p>
      <w:pPr>
        <w:pStyle w:val="TOC4"/>
        <w:tabs>
          <w:tab w:val="right" w:pos="9628" w:leader="dot"/>
        </w:tabs>
      </w:pPr>
      <w:r>
        <w:t xml:space="preserve">Item d : influence de Google Docs sur la collaboration</w:t>
      </w:r>
      <w:r>
        <w:t xml:space="preserve">	41</w:t>
      </w:r>
    </w:p>
    <w:p>
      <w:pPr>
        <w:pStyle w:val="TOC4"/>
        <w:tabs>
          <w:tab w:val="right" w:pos="9628" w:leader="dot"/>
        </w:tabs>
      </w:pPr>
      <w:r>
        <w:t xml:space="preserve">Item e : préférence pour Google Docs (item inversé)</w:t>
      </w:r>
      <w:r>
        <w:t xml:space="preserve">	42</w:t>
      </w:r>
    </w:p>
    <w:p>
      <w:pPr>
        <w:pStyle w:val="TOC3"/>
        <w:tabs>
          <w:tab w:val="right" w:pos="9628" w:leader="dot"/>
        </w:tabs>
      </w:pPr>
      <w:r>
        <w:t xml:space="preserve">4.3.2. Bloc Google Classroom (items f à i)</w:t>
      </w:r>
      <w:r>
        <w:t xml:space="preserve">	42</w:t>
      </w:r>
    </w:p>
    <w:p>
      <w:pPr>
        <w:pStyle w:val="TOC4"/>
        <w:tabs>
          <w:tab w:val="right" w:pos="9628" w:leader="dot"/>
        </w:tabs>
      </w:pPr>
      <w:r>
        <w:t xml:space="preserve">Item f : praticité de la plateforme pour le suivi</w:t>
      </w:r>
      <w:r>
        <w:t xml:space="preserve">	43</w:t>
      </w:r>
    </w:p>
    <w:p>
      <w:pPr>
        <w:pStyle w:val="TOC4"/>
        <w:tabs>
          <w:tab w:val="right" w:pos="9628" w:leader="dot"/>
        </w:tabs>
      </w:pPr>
      <w:r>
        <w:t xml:space="preserve">Item g : lecture des supports de cours à domicile</w:t>
      </w:r>
      <w:r>
        <w:t xml:space="preserve">	43</w:t>
      </w:r>
    </w:p>
    <w:p>
      <w:pPr>
        <w:pStyle w:val="TOC4"/>
        <w:tabs>
          <w:tab w:val="right" w:pos="9628" w:leader="dot"/>
        </w:tabs>
      </w:pPr>
      <w:r>
        <w:t xml:space="preserve">Item h : facilité d’accès aux documents joints</w:t>
      </w:r>
      <w:r>
        <w:t xml:space="preserve">	44</w:t>
      </w:r>
    </w:p>
    <w:p>
      <w:pPr>
        <w:pStyle w:val="TOC4"/>
        <w:tabs>
          <w:tab w:val="right" w:pos="9628" w:leader="dot"/>
        </w:tabs>
      </w:pPr>
      <w:r>
        <w:t xml:space="preserve">Item i : intention d’usage professionnel de Google Classroom</w:t>
      </w:r>
      <w:r>
        <w:t xml:space="preserve">	44</w:t>
      </w:r>
    </w:p>
    <w:p>
      <w:pPr>
        <w:pStyle w:val="TOC3"/>
        <w:tabs>
          <w:tab w:val="right" w:pos="9628" w:leader="dot"/>
        </w:tabs>
      </w:pPr>
      <w:r>
        <w:t xml:space="preserve">4.3.3. Synthèse des deux blocs</w:t>
      </w:r>
      <w:r>
        <w:t xml:space="preserve">	45</w:t>
      </w:r>
    </w:p>
    <w:p>
      <w:pPr>
        <w:pStyle w:val="TOC2"/>
        <w:tabs>
          <w:tab w:val="right" w:pos="9628" w:leader="dot"/>
        </w:tabs>
      </w:pPr>
      <w:r>
        <w:t xml:space="preserve">4.4. Vérification des hypothèses</w:t>
      </w:r>
      <w:r>
        <w:t xml:space="preserve">	45</w:t>
      </w:r>
    </w:p>
    <w:p>
      <w:pPr>
        <w:pStyle w:val="TOC2"/>
        <w:tabs>
          <w:tab w:val="right" w:pos="9628" w:leader="dot"/>
        </w:tabs>
      </w:pPr>
      <w:r>
        <w:t xml:space="preserve">4.5. Réponses aux questions de recherche et atteinte des objectifs</w:t>
      </w:r>
      <w:r>
        <w:t xml:space="preserve">	46</w:t>
      </w:r>
    </w:p>
    <w:p>
      <w:pPr>
        <w:pStyle w:val="TOC2"/>
        <w:tabs>
          <w:tab w:val="right" w:pos="9628" w:leader="dot"/>
        </w:tabs>
      </w:pPr>
      <w:r>
        <w:t xml:space="preserve">4.6. Discussion générale</w:t>
      </w:r>
      <w:r>
        <w:t xml:space="preserve">	47</w:t>
      </w:r>
    </w:p>
    <w:p>
      <w:pPr>
        <w:pStyle w:val="TOC2"/>
        <w:tabs>
          <w:tab w:val="right" w:pos="9628" w:leader="dot"/>
        </w:tabs>
      </w:pPr>
      <w:r>
        <w:t xml:space="preserve">4.7. Limites de l’étude</w:t>
      </w:r>
      <w:r>
        <w:t xml:space="preserve">	48</w:t>
      </w:r>
    </w:p>
    <w:p>
      <w:pPr>
        <w:pStyle w:val="TOC1"/>
        <w:tabs>
          <w:tab w:val="right" w:pos="9628" w:leader="dot"/>
        </w:tabs>
      </w:pPr>
      <w:r>
        <w:rPr>
          <w:b/>
          <w:bCs/>
        </w:rPr>
        <w:t xml:space="preserve">Chapitre 5 : Contribution professionnelle</w:t>
      </w:r>
      <w:r>
        <w:rPr>
          <w:b/>
          <w:bCs/>
        </w:rPr>
        <w:t xml:space="preserve">	49</w:t>
      </w:r>
    </w:p>
    <w:p>
      <w:pPr>
        <w:pStyle w:val="TOC2"/>
        <w:tabs>
          <w:tab w:val="right" w:pos="9628" w:leader="dot"/>
        </w:tabs>
      </w:pPr>
      <w:r>
        <w:t xml:space="preserve">5.1. Schéma du dispositif de mobile learning</w:t>
      </w:r>
      <w:r>
        <w:t xml:space="preserve">	49</w:t>
      </w:r>
    </w:p>
    <w:p>
      <w:pPr>
        <w:pStyle w:val="TOC2"/>
        <w:tabs>
          <w:tab w:val="right" w:pos="9628" w:leader="dot"/>
        </w:tabs>
      </w:pPr>
      <w:r>
        <w:t xml:space="preserve">5.2. Étapes de réalisation du dispositif</w:t>
      </w:r>
      <w:r>
        <w:t xml:space="preserve">	50</w:t>
      </w:r>
    </w:p>
    <w:p>
      <w:pPr>
        <w:pStyle w:val="TOC3"/>
        <w:tabs>
          <w:tab w:val="right" w:pos="9628" w:leader="dot"/>
        </w:tabs>
      </w:pPr>
      <w:r>
        <w:t xml:space="preserve">5.2.1. Étape 1 : diagnostic des difficultés</w:t>
      </w:r>
      <w:r>
        <w:t xml:space="preserve">	50</w:t>
      </w:r>
    </w:p>
    <w:p>
      <w:pPr>
        <w:pStyle w:val="TOC3"/>
        <w:tabs>
          <w:tab w:val="right" w:pos="9628" w:leader="dot"/>
        </w:tabs>
      </w:pPr>
      <w:r>
        <w:t xml:space="preserve">5.2.2. Étape 2 : conception du dispositif de m-learning</w:t>
      </w:r>
      <w:r>
        <w:t xml:space="preserve">	50</w:t>
      </w:r>
    </w:p>
    <w:p>
      <w:pPr>
        <w:pStyle w:val="TOC3"/>
        <w:tabs>
          <w:tab w:val="right" w:pos="9628" w:leader="dot"/>
        </w:tabs>
      </w:pPr>
      <w:r>
        <w:t xml:space="preserve">5.2.3. Étape 3 : tri et préparation des ressources pédagogiques</w:t>
      </w:r>
      <w:r>
        <w:t xml:space="preserve">	51</w:t>
      </w:r>
    </w:p>
    <w:p>
      <w:pPr>
        <w:pStyle w:val="TOC3"/>
        <w:tabs>
          <w:tab w:val="right" w:pos="9628" w:leader="dot"/>
        </w:tabs>
      </w:pPr>
      <w:r>
        <w:t xml:space="preserve">5.2.4. Étape 4 : déploiement des outils numériques</w:t>
      </w:r>
      <w:r>
        <w:t xml:space="preserve">	51</w:t>
      </w:r>
    </w:p>
    <w:p>
      <w:pPr>
        <w:pStyle w:val="TOC3"/>
        <w:tabs>
          <w:tab w:val="right" w:pos="9628" w:leader="dot"/>
        </w:tabs>
      </w:pPr>
      <w:r>
        <w:t xml:space="preserve">5.2.5. Étape 5 : gestion de la connexion Internet</w:t>
      </w:r>
      <w:r>
        <w:t xml:space="preserve">	51</w:t>
      </w:r>
    </w:p>
    <w:p>
      <w:pPr>
        <w:pStyle w:val="TOC3"/>
        <w:tabs>
          <w:tab w:val="right" w:pos="9628" w:leader="dot"/>
        </w:tabs>
      </w:pPr>
      <w:r>
        <w:t xml:space="preserve">5.2.6. Étape 6 : pratique régulière encadrée</w:t>
      </w:r>
      <w:r>
        <w:t xml:space="preserve">	51</w:t>
      </w:r>
    </w:p>
    <w:p>
      <w:pPr>
        <w:pStyle w:val="TOC3"/>
        <w:tabs>
          <w:tab w:val="right" w:pos="9628" w:leader="dot"/>
        </w:tabs>
      </w:pPr>
      <w:r>
        <w:t xml:space="preserve">5.2.7. Étape 7 : suivi, évaluation et ajustement</w:t>
      </w:r>
      <w:r>
        <w:t xml:space="preserve">	52</w:t>
      </w:r>
    </w:p>
    <w:p>
      <w:pPr>
        <w:pStyle w:val="TOC3"/>
        <w:tabs>
          <w:tab w:val="right" w:pos="9628" w:leader="dot"/>
        </w:tabs>
      </w:pPr>
      <w:r>
        <w:t xml:space="preserve">5.2.8. Étape 8 : résultat attendu</w:t>
      </w:r>
      <w:r>
        <w:t xml:space="preserve">	52</w:t>
      </w:r>
    </w:p>
    <w:p>
      <w:pPr>
        <w:pStyle w:val="TOC2"/>
        <w:tabs>
          <w:tab w:val="right" w:pos="9628" w:leader="dot"/>
        </w:tabs>
      </w:pPr>
      <w:r>
        <w:t xml:space="preserve">5.3. Outils d’accompagnement</w:t>
      </w:r>
      <w:r>
        <w:t xml:space="preserve">	52</w:t>
      </w:r>
    </w:p>
    <w:p>
      <w:pPr>
        <w:pStyle w:val="TOC3"/>
        <w:tabs>
          <w:tab w:val="right" w:pos="9628" w:leader="dot"/>
        </w:tabs>
      </w:pPr>
      <w:r>
        <w:t xml:space="preserve">5.3.1. Guide du formateur</w:t>
      </w:r>
      <w:r>
        <w:t xml:space="preserve">	52</w:t>
      </w:r>
    </w:p>
    <w:p>
      <w:pPr>
        <w:pStyle w:val="TOC3"/>
        <w:tabs>
          <w:tab w:val="right" w:pos="9628" w:leader="dot"/>
        </w:tabs>
      </w:pPr>
      <w:r>
        <w:t xml:space="preserve">5.3.2. Cahier de travaux pratiques de l’étudiant</w:t>
      </w:r>
      <w:r>
        <w:t xml:space="preserve">	52</w:t>
      </w:r>
    </w:p>
    <w:p>
      <w:pPr>
        <w:pStyle w:val="TOC2"/>
        <w:tabs>
          <w:tab w:val="right" w:pos="9628" w:leader="dot"/>
        </w:tabs>
      </w:pPr>
      <w:r>
        <w:t xml:space="preserve">5.4. Conditions de réussite et transférabilité</w:t>
      </w:r>
      <w:r>
        <w:t xml:space="preserve">	53</w:t>
      </w:r>
    </w:p>
    <w:p>
      <w:pPr>
        <w:pStyle w:val="TOC1"/>
        <w:tabs>
          <w:tab w:val="right" w:pos="9628" w:leader="dot"/>
        </w:tabs>
      </w:pPr>
      <w:r>
        <w:rPr>
          <w:b/>
          <w:bCs/>
        </w:rPr>
        <w:t xml:space="preserve">Conclusion générale</w:t>
      </w:r>
      <w:r>
        <w:rPr>
          <w:b/>
          <w:bCs/>
        </w:rPr>
        <w:t xml:space="preserve">	54</w:t>
      </w:r>
    </w:p>
    <w:p>
      <w:pPr>
        <w:pStyle w:val="TOC1"/>
        <w:tabs>
          <w:tab w:val="right" w:pos="9628" w:leader="dot"/>
        </w:tabs>
      </w:pPr>
      <w:r>
        <w:rPr>
          <w:b/>
          <w:bCs/>
        </w:rPr>
        <w:t xml:space="preserve">Références bibliographiques</w:t>
      </w:r>
      <w:r>
        <w:rPr>
          <w:b/>
          <w:bCs/>
        </w:rPr>
        <w:t xml:space="preserve">	56</w:t>
      </w:r>
    </w:p>
    <w:p>
      <w:pPr>
        <w:pStyle w:val="TOC1"/>
        <w:tabs>
          <w:tab w:val="right" w:pos="9628" w:leader="dot"/>
        </w:tabs>
      </w:pPr>
      <w:r>
        <w:rPr>
          <w:b/>
          <w:bCs/>
        </w:rPr>
        <w:t xml:space="preserve">Annexes</w:t>
      </w:r>
      <w:r>
        <w:rPr>
          <w:b/>
          <w:bCs/>
        </w:rPr>
        <w:t xml:space="preserve">	60</w:t>
      </w:r>
    </w:p>
    <w:p>
      <w:pPr>
        <w:pStyle w:val="TOC2"/>
        <w:tabs>
          <w:tab w:val="right" w:pos="9628" w:leader="dot"/>
        </w:tabs>
      </w:pPr>
      <w:r>
        <w:t xml:space="preserve">Annexe 1 : Questionnaire préliminaire</w:t>
      </w:r>
      <w:r>
        <w:t xml:space="preserve">	60</w:t>
      </w:r>
    </w:p>
    <w:p>
      <w:pPr>
        <w:pStyle w:val="TOC2"/>
        <w:tabs>
          <w:tab w:val="right" w:pos="9628" w:leader="dot"/>
        </w:tabs>
      </w:pPr>
      <w:r>
        <w:t xml:space="preserve">Annexe 2 : Questionnaire final</w:t>
      </w:r>
      <w:r>
        <w:t xml:space="preserve">	60</w:t>
      </w:r>
    </w:p>
    <w:p>
      <w:pPr>
        <w:pStyle w:val="TOC2"/>
        <w:tabs>
          <w:tab w:val="right" w:pos="9628" w:leader="dot"/>
        </w:tabs>
      </w:pPr>
      <w:r>
        <w:t xml:space="preserve">Annexe 3 : Guide du formateur et cahier de travaux pratiques de l’étudiant</w:t>
      </w:r>
      <w:r>
        <w:t xml:space="preserve">	61</w:t>
      </w:r>
    </w:p>
    <w:p>
      <w:pPr>
        <w:pStyle w:val="TOC3"/>
        <w:tabs>
          <w:tab w:val="right" w:pos="9628" w:leader="dot"/>
        </w:tabs>
      </w:pPr>
      <w:r>
        <w:t xml:space="preserve">Guide du formateur</w:t>
      </w:r>
      <w:r>
        <w:t xml:space="preserve">	61</w:t>
      </w:r>
    </w:p>
    <w:p>
      <w:pPr>
        <w:pStyle w:val="TOC4"/>
        <w:tabs>
          <w:tab w:val="right" w:pos="9628" w:leader="dot"/>
        </w:tabs>
      </w:pPr>
      <w:r>
        <w:t xml:space="preserve">TP 1 : Prise en main du dispositif de m-learning</w:t>
      </w:r>
      <w:r>
        <w:t xml:space="preserve">	61</w:t>
      </w:r>
    </w:p>
    <w:p>
      <w:pPr>
        <w:pStyle w:val="TOC4"/>
        <w:tabs>
          <w:tab w:val="right" w:pos="9628" w:leader="dot"/>
        </w:tabs>
      </w:pPr>
      <w:r>
        <w:t xml:space="preserve">TP 2 : Les bases du traitement de texte</w:t>
      </w:r>
      <w:r>
        <w:t xml:space="preserve">	62</w:t>
      </w:r>
    </w:p>
    <w:p>
      <w:pPr>
        <w:pStyle w:val="TOC4"/>
        <w:tabs>
          <w:tab w:val="right" w:pos="9628" w:leader="dot"/>
        </w:tabs>
      </w:pPr>
      <w:r>
        <w:t xml:space="preserve">TP 3 : Structuration d'un document</w:t>
      </w:r>
      <w:r>
        <w:t xml:space="preserve">	64</w:t>
      </w:r>
    </w:p>
    <w:p>
      <w:pPr>
        <w:pStyle w:val="TOC4"/>
        <w:tabs>
          <w:tab w:val="right" w:pos="9628" w:leader="dot"/>
        </w:tabs>
      </w:pPr>
      <w:r>
        <w:t xml:space="preserve">TP 4 : Insertion et optimisation des images</w:t>
      </w:r>
      <w:r>
        <w:t xml:space="preserve">	65</w:t>
      </w:r>
    </w:p>
    <w:p>
      <w:pPr>
        <w:pStyle w:val="TOC4"/>
        <w:tabs>
          <w:tab w:val="right" w:pos="9628" w:leader="dot"/>
        </w:tabs>
      </w:pPr>
      <w:r>
        <w:t xml:space="preserve">TP 5 : Travail collaboratif et correction croisée</w:t>
      </w:r>
      <w:r>
        <w:t xml:space="preserve">	66</w:t>
      </w:r>
    </w:p>
    <w:p>
      <w:pPr>
        <w:pStyle w:val="TOC4"/>
        <w:tabs>
          <w:tab w:val="right" w:pos="9628" w:leader="dot"/>
        </w:tabs>
      </w:pPr>
      <w:r>
        <w:t xml:space="preserve">TP 6 : Rédaction et mise en forme d'un rapport de stage</w:t>
      </w:r>
      <w:r>
        <w:t xml:space="preserve">	67</w:t>
      </w:r>
    </w:p>
    <w:p>
      <w:pPr>
        <w:pStyle w:val="TOC3"/>
        <w:tabs>
          <w:tab w:val="right" w:pos="9628" w:leader="dot"/>
        </w:tabs>
      </w:pPr>
      <w:r>
        <w:t xml:space="preserve">Cahier de travaux pratiques de l’étudiant</w:t>
      </w:r>
      <w:r>
        <w:t xml:space="preserve">	68</w:t>
      </w:r>
    </w:p>
    <w:p>
      <w:pPr>
        <w:pStyle w:val="TOC4"/>
        <w:tabs>
          <w:tab w:val="right" w:pos="9628" w:leader="dot"/>
        </w:tabs>
      </w:pPr>
      <w:r>
        <w:t xml:space="preserve">TP 1 : Prise en main du dispositif de m-learning</w:t>
      </w:r>
      <w:r>
        <w:t xml:space="preserve">	68</w:t>
      </w:r>
    </w:p>
    <w:p>
      <w:pPr>
        <w:pStyle w:val="TOC4"/>
        <w:tabs>
          <w:tab w:val="right" w:pos="9628" w:leader="dot"/>
        </w:tabs>
      </w:pPr>
      <w:r>
        <w:t xml:space="preserve">TP 2 : Bases du traitement de texte</w:t>
      </w:r>
      <w:r>
        <w:t xml:space="preserve">	69</w:t>
      </w:r>
    </w:p>
    <w:p>
      <w:pPr>
        <w:pStyle w:val="TOC4"/>
        <w:tabs>
          <w:tab w:val="right" w:pos="9628" w:leader="dot"/>
        </w:tabs>
      </w:pPr>
      <w:r>
        <w:t xml:space="preserve">TP 3 : Structuration d'un document</w:t>
      </w:r>
      <w:r>
        <w:t xml:space="preserve">	70</w:t>
      </w:r>
    </w:p>
    <w:p>
      <w:pPr>
        <w:pStyle w:val="TOC4"/>
        <w:tabs>
          <w:tab w:val="right" w:pos="9628" w:leader="dot"/>
        </w:tabs>
      </w:pPr>
      <w:r>
        <w:t xml:space="preserve">TP 4 : Insertion et optimisation des images</w:t>
      </w:r>
      <w:r>
        <w:t xml:space="preserve">	71</w:t>
      </w:r>
    </w:p>
    <w:p>
      <w:pPr>
        <w:pStyle w:val="TOC4"/>
        <w:tabs>
          <w:tab w:val="right" w:pos="9628" w:leader="dot"/>
        </w:tabs>
      </w:pPr>
      <w:r>
        <w:t xml:space="preserve">TP 5 : Travail collaboratif et correction croisée</w:t>
      </w:r>
      <w:r>
        <w:t xml:space="preserve">	72</w:t>
      </w:r>
    </w:p>
    <w:p>
      <w:pPr>
        <w:pStyle w:val="TOC4"/>
        <w:tabs>
          <w:tab w:val="right" w:pos="9628" w:leader="dot"/>
        </w:tabs>
      </w:pPr>
      <w:r>
        <w:t xml:space="preserve">TP 6 : Rédaction et mise en forme d'un rapport de stage</w:t>
      </w:r>
      <w:r>
        <w:t xml:space="preserve">	73</w:t>
      </w:r>
    </w:p>
    <w:p>
      <w:pPr>
        <w:pStyle w:val="TOC2"/>
        <w:tabs>
          <w:tab w:val="right" w:pos="9628" w:leader="dot"/>
        </w:tabs>
      </w:pPr>
      <w:r>
        <w:t xml:space="preserve">Annexe 4 : Modèle du document Google Docs pour le travail collaboratif</w:t>
      </w:r>
      <w:r>
        <w:t xml:space="preserve">	79</w:t>
      </w:r>
      <w:r>
        <w:fldChar w:fldCharType="end"/>
      </w:r>
    </w:p>
    <w:sectPr>
      <w:headerReference w:type="default" r:id="rId8"/>
      <w:footerReference w:type="default" r:id="rId9"/>
      <w:pgSz w:w="11906" w:h="16838" w:orient="portrait"/>
      <w:pgMar w:top="1134" w:right="1134" w:bottom="1134" w:left="1134" w:header="709" w:footer="709"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i/>
        <w:iCs/>
        <w:color w:val="595959"/>
        <w:sz w:val="18"/>
        <w:szCs w:val="18"/>
      </w:rPr>
      <w:t xml:space="preserve">Google Docs via Google Classroom et mobile learning – ENFPE de Notsè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360" w:lineRule="auto"/>
    </w:pPr>
    <w:rPr>
      <w:rFonts w:ascii="Times New Roman" w:cs="Times New Roman" w:eastAsia="Times New Roman" w:hAnsi="Times New Roman"/>
      <w:sz w:val="24"/>
      <w:szCs w:val="24"/>
    </w:rPr>
  </w:style>
  <w:style w:type="paragraph" w:styleId="Corps">
    <w:name w:val="Corps de texte mémoire"/>
    <w:basedOn w:val="Normal"/>
    <w:qFormat/>
    <w:pPr>
      <w:spacing w:after="80" w:line="360" w:lineRule="auto"/>
      <w:ind w:firstLine="567"/>
      <w:jc w:val="both"/>
    </w:pPr>
  </w:style>
  <w:style w:type="paragraph" w:styleId="Heading1">
    <w:name w:val="Heading 1"/>
    <w:basedOn w:val="Normal"/>
    <w:next w:val="Corps"/>
    <w:qFormat/>
    <w:pPr>
      <w:keepNext/>
      <w:spacing w:after="360" w:before="240" w:line="360" w:lineRule="auto"/>
      <w:jc w:val="center"/>
      <w:outlineLvl w:val="0"/>
    </w:pPr>
    <w:rPr>
      <w:rFonts w:ascii="Times New Roman" w:cs="Times New Roman" w:eastAsia="Times New Roman" w:hAnsi="Times New Roman"/>
      <w:b/>
      <w:bCs/>
      <w:caps/>
      <w:color w:val="1F3864"/>
      <w:sz w:val="30"/>
      <w:szCs w:val="30"/>
    </w:rPr>
  </w:style>
  <w:style w:type="paragraph" w:styleId="Heading2">
    <w:name w:val="Heading 2"/>
    <w:basedOn w:val="Normal"/>
    <w:next w:val="Corps"/>
    <w:qFormat/>
    <w:pPr>
      <w:keepNext/>
      <w:spacing w:after="160" w:before="300" w:line="360" w:lineRule="auto"/>
      <w:outlineLvl w:val="1"/>
    </w:pPr>
    <w:rPr>
      <w:rFonts w:ascii="Times New Roman" w:cs="Times New Roman" w:eastAsia="Times New Roman" w:hAnsi="Times New Roman"/>
      <w:b/>
      <w:bCs/>
      <w:color w:val="1F3864"/>
      <w:sz w:val="26"/>
      <w:szCs w:val="26"/>
    </w:rPr>
  </w:style>
  <w:style w:type="paragraph" w:styleId="Heading3">
    <w:name w:val="Heading 3"/>
    <w:basedOn w:val="Normal"/>
    <w:next w:val="Corps"/>
    <w:qFormat/>
    <w:pPr>
      <w:keepNext/>
      <w:spacing w:after="120" w:before="240" w:line="360" w:lineRule="auto"/>
      <w:ind w:left="284"/>
      <w:outlineLvl w:val="2"/>
    </w:pPr>
    <w:rPr>
      <w:rFonts w:ascii="Times New Roman" w:cs="Times New Roman" w:eastAsia="Times New Roman" w:hAnsi="Times New Roman"/>
      <w:b/>
      <w:bCs/>
      <w:sz w:val="24"/>
      <w:szCs w:val="24"/>
    </w:rPr>
  </w:style>
  <w:style w:type="paragraph" w:styleId="Heading4">
    <w:name w:val="Heading 4"/>
    <w:basedOn w:val="Normal"/>
    <w:next w:val="Corps"/>
    <w:qFormat/>
    <w:pPr>
      <w:keepNext/>
      <w:spacing w:after="100" w:before="200" w:line="360" w:lineRule="auto"/>
      <w:ind w:left="567"/>
      <w:outlineLvl w:val="3"/>
    </w:pPr>
    <w:rPr>
      <w:rFonts w:ascii="Times New Roman" w:cs="Times New Roman" w:eastAsia="Times New Roman" w:hAnsi="Times New Roman"/>
      <w:b/>
      <w:bCs/>
      <w:i/>
      <w:iCs/>
      <w:sz w:val="24"/>
      <w:szCs w:val="24"/>
    </w:rPr>
  </w:style>
  <w:style w:type="paragraph" w:styleId="Partie">
    <w:name w:val="Titre de partie"/>
    <w:basedOn w:val="Normal"/>
    <w:qFormat/>
    <w:pPr>
      <w:spacing w:after="240"/>
      <w:jc w:val="center"/>
      <w:outlineLvl w:val="0"/>
    </w:pPr>
    <w:rPr>
      <w:rFonts w:ascii="Times New Roman" w:cs="Times New Roman" w:eastAsia="Times New Roman" w:hAnsi="Times New Roman"/>
      <w:b/>
      <w:bCs/>
      <w:caps/>
      <w:color w:val="1F3864"/>
      <w:sz w:val="40"/>
      <w:szCs w:val="40"/>
    </w:rPr>
  </w:style>
  <w:style w:type="paragraph" w:styleId="TitreLiminaire">
    <w:name w:val="Titre liminaire"/>
    <w:basedOn w:val="Normal"/>
    <w:qFormat/>
    <w:pPr>
      <w:spacing w:after="360" w:before="120"/>
      <w:jc w:val="center"/>
    </w:pPr>
    <w:rPr>
      <w:rFonts w:ascii="Times New Roman" w:cs="Times New Roman" w:eastAsia="Times New Roman" w:hAnsi="Times New Roman"/>
      <w:b/>
      <w:bCs/>
      <w:color w:val="1F3864"/>
      <w:sz w:val="30"/>
      <w:szCs w:val="30"/>
    </w:rPr>
  </w:style>
  <w:style w:type="paragraph" w:styleId="LegendeTableau">
    <w:name w:val="Legende Tableau"/>
    <w:basedOn w:val="Normal"/>
    <w:qFormat/>
    <w:pPr>
      <w:keepNext/>
      <w:spacing w:after="100" w:before="200" w:line="276" w:lineRule="auto"/>
      <w:jc w:val="center"/>
    </w:pPr>
    <w:rPr>
      <w:rFonts w:ascii="Times New Roman" w:cs="Times New Roman" w:eastAsia="Times New Roman" w:hAnsi="Times New Roman"/>
      <w:sz w:val="22"/>
      <w:szCs w:val="22"/>
    </w:rPr>
  </w:style>
  <w:style w:type="paragraph" w:styleId="LegendeFigure">
    <w:name w:val="Legende Figure"/>
    <w:basedOn w:val="Normal"/>
    <w:qFormat/>
    <w:pPr>
      <w:keepNext/>
      <w:spacing w:after="60" w:before="200" w:line="276" w:lineRule="auto"/>
      <w:jc w:val="center"/>
    </w:pPr>
    <w:rPr>
      <w:rFonts w:ascii="Times New Roman" w:cs="Times New Roman" w:eastAsia="Times New Roman" w:hAnsi="Times New Roman"/>
      <w:sz w:val="22"/>
      <w:szCs w:val="22"/>
    </w:rPr>
  </w:style>
  <w:style w:type="paragraph" w:styleId="Source">
    <w:name w:val="Source"/>
    <w:basedOn w:val="Normal"/>
    <w:qFormat/>
    <w:pPr>
      <w:spacing w:after="240" w:before="60" w:line="240" w:lineRule="auto"/>
      <w:jc w:val="left"/>
    </w:pPr>
    <w:rPr>
      <w:rFonts w:ascii="Times New Roman" w:cs="Times New Roman" w:eastAsia="Times New Roman" w:hAnsi="Times New Roman"/>
      <w:i/>
      <w:iCs/>
      <w:sz w:val="20"/>
      <w:szCs w:val="20"/>
    </w:rPr>
  </w:style>
  <w:style w:type="paragraph" w:styleId="Citation">
    <w:name w:val="Citation longue"/>
    <w:basedOn w:val="Normal"/>
    <w:qFormat/>
    <w:pPr>
      <w:spacing w:after="200" w:before="120" w:line="240" w:lineRule="auto"/>
      <w:ind w:left="850" w:right="567"/>
      <w:jc w:val="both"/>
    </w:pPr>
    <w:rPr>
      <w:rFonts w:ascii="Times New Roman" w:cs="Times New Roman" w:eastAsia="Times New Roman" w:hAnsi="Times New Roman"/>
      <w:sz w:val="22"/>
      <w:szCs w:val="22"/>
    </w:rPr>
  </w:style>
  <w:style w:type="paragraph" w:styleId="Biblio">
    <w:name w:val="Bibliographie"/>
    <w:basedOn w:val="Normal"/>
    <w:qFormat/>
    <w:pPr>
      <w:spacing w:after="120" w:line="240" w:lineRule="auto"/>
      <w:ind w:left="709" w:hanging="709"/>
      <w:jc w:val="both"/>
    </w:pPr>
  </w:style>
  <w:style w:type="paragraph" w:styleId="TOC1">
    <w:name w:val="toc 1"/>
    <w:basedOn w:val="Normal"/>
    <w:pPr>
      <w:spacing w:after="20" w:before="100" w:line="300" w:lineRule="auto"/>
    </w:pPr>
    <w:rPr>
      <w:rFonts w:ascii="Times New Roman" w:cs="Times New Roman" w:eastAsia="Times New Roman" w:hAnsi="Times New Roman"/>
      <w:sz w:val="24"/>
      <w:szCs w:val="24"/>
    </w:rPr>
  </w:style>
  <w:style w:type="paragraph" w:styleId="TOC2">
    <w:name w:val="toc 2"/>
    <w:basedOn w:val="Normal"/>
    <w:pPr>
      <w:spacing w:after="20" w:line="300" w:lineRule="auto"/>
      <w:ind w:left="400"/>
    </w:pPr>
    <w:rPr>
      <w:rFonts w:ascii="Times New Roman" w:cs="Times New Roman" w:eastAsia="Times New Roman" w:hAnsi="Times New Roman"/>
      <w:sz w:val="24"/>
      <w:szCs w:val="24"/>
    </w:rPr>
  </w:style>
  <w:style w:type="paragraph" w:styleId="TOC3">
    <w:name w:val="toc 3"/>
    <w:basedOn w:val="Normal"/>
    <w:pPr>
      <w:spacing w:after="10" w:line="276" w:lineRule="auto"/>
      <w:ind w:left="800"/>
    </w:pPr>
    <w:rPr>
      <w:rFonts w:ascii="Times New Roman" w:cs="Times New Roman" w:eastAsia="Times New Roman" w:hAnsi="Times New Roman"/>
      <w:sz w:val="22"/>
      <w:szCs w:val="22"/>
    </w:rPr>
  </w:style>
  <w:style w:type="paragraph" w:styleId="TOC4">
    <w:name w:val="toc 4"/>
    <w:basedOn w:val="Normal"/>
    <w:pPr>
      <w:spacing w:after="10" w:line="276" w:lineRule="auto"/>
      <w:ind w:left="1200"/>
    </w:pPr>
    <w:rPr>
      <w:rFonts w:ascii="Times New Roman" w:cs="Times New Roman" w:eastAsia="Times New Roman" w:hAnsi="Times New Roman"/>
      <w:i/>
      <w:iCs/>
      <w:sz w:val="22"/>
      <w:szCs w:val="22"/>
    </w:rPr>
  </w:style>
  <w:style w:type="paragraph" w:styleId="TOCListe">
    <w:name w:val="table of figures"/>
    <w:basedOn w:val="Normal"/>
    <w:pPr>
      <w:spacing w:after="10" w:line="240" w:lineRule="auto"/>
      <w:ind w:left="0"/>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aa5309d73e0605d2eb5099fe76f520260d1713ae.png"/><Relationship Id="rId11" Type="http://schemas.openxmlformats.org/officeDocument/2006/relationships/image" Target="media/18fda66e51b84e54bd6519ec27dcaad6ad29a6d8.png"/><Relationship Id="rId12" Type="http://schemas.openxmlformats.org/officeDocument/2006/relationships/image" Target="media/9add2a1d2046e8f4bf8b2f9d8e1de02da9a2edd5.png"/><Relationship Id="rId13" Type="http://schemas.openxmlformats.org/officeDocument/2006/relationships/image" Target="media/a05aa998a6e65caf391bdbb4dd956102f41d8bde.png"/><Relationship Id="rId14" Type="http://schemas.openxmlformats.org/officeDocument/2006/relationships/image" Target="media/445de271ba8db5c60940aba8fc014e7a3cdeb42b.png"/><Relationship Id="rId15" Type="http://schemas.openxmlformats.org/officeDocument/2006/relationships/image" Target="media/bdd37c94e5506287b9e25998b92304aef35fa613.png"/><Relationship Id="rId16" Type="http://schemas.openxmlformats.org/officeDocument/2006/relationships/image" Target="media/87eccc0822a13c42e53d3dbf06fe39122cd6b40f.png"/><Relationship Id="rId17" Type="http://schemas.openxmlformats.org/officeDocument/2006/relationships/image" Target="media/792ab972fb560a453373e075b5560df623f26f7e.png"/><Relationship Id="rId18" Type="http://schemas.openxmlformats.org/officeDocument/2006/relationships/image" Target="media/e32434a5b9fb62087d335907a58765d884ce4b34.png"/><Relationship Id="rId19" Type="http://schemas.openxmlformats.org/officeDocument/2006/relationships/image" Target="media/ad69c20580cb360eda41e34ae802ee88c4071b0e.png"/><Relationship Id="rId20" Type="http://schemas.openxmlformats.org/officeDocument/2006/relationships/image" Target="media/bd95703b6479bcd398654a65d4cfa8c8657483ff.png"/><Relationship Id="rId21" Type="http://schemas.openxmlformats.org/officeDocument/2006/relationships/image" Target="media/6a7f5290e635f7dcf0460cd5264137d26346f6d5.png"/><Relationship Id="rId22" Type="http://schemas.openxmlformats.org/officeDocument/2006/relationships/image" Target="media/8a68c371eddce60638041db482e6614dbb613aa2.png"/><Relationship Id="rId23" Type="http://schemas.openxmlformats.org/officeDocument/2006/relationships/image" Target="media/416f2827a30a14d4cfb087671008d1a690eda9a7.png"/><Relationship Id="rId24" Type="http://schemas.openxmlformats.org/officeDocument/2006/relationships/image" Target="media/83528c88c1ca2f5d83f6473d0d806811c081aff5.png"/><Relationship Id="rId25" Type="http://schemas.openxmlformats.org/officeDocument/2006/relationships/image" Target="media/99c56ebb8e7762e0940b707df299b38a93ec6cc1.png"/><Relationship Id="rId26" Type="http://schemas.openxmlformats.org/officeDocument/2006/relationships/image" Target="media/f7a38138d318d11cd15e833aa2462dc253257aef.png"/><Relationship Id="rId27" Type="http://schemas.openxmlformats.org/officeDocument/2006/relationships/fontTable" Target="fontTable.xml"/><Relationship Id="covrId8" Type="http://schemas.openxmlformats.org/officeDocument/2006/relationships/image" Target="media/cov_image1.jpeg"/><Relationship Id="covrId9" Type="http://schemas.openxmlformats.org/officeDocument/2006/relationships/image" Target="media/cov_image2.png"/><Relationship Id="covrId10" Type="http://schemas.openxmlformats.org/officeDocument/2006/relationships/image" Target="media/cov_image3.jpeg"/><Relationship Id="covrId11" Type="http://schemas.openxmlformats.org/officeDocument/2006/relationships/image" Target="media/cov_image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Intégration de Google Docs via Google Classroom comme dispositif de mobile learning</dc:title>
  <dc:creator>Anoumou GAME</dc:creator>
  <dc:description>Mémoire de Master professionnel – INSE, Université de Lomé</dc:description>
  <cp:lastModifiedBy>Un-named</cp:lastModifiedBy>
  <cp:revision>1</cp:revision>
  <dcterms:created xsi:type="dcterms:W3CDTF">2026-09-24T09:04:34.708Z</dcterms:created>
  <dcterms:modified xsi:type="dcterms:W3CDTF">2026-09-24T09:04:34.708Z</dcterms:modified>
</cp:coreProperties>
</file>

<file path=docProps/custom.xml><?xml version="1.0" encoding="utf-8"?>
<Properties xmlns="http://schemas.openxmlformats.org/officeDocument/2006/custom-properties" xmlns:vt="http://schemas.openxmlformats.org/officeDocument/2006/docPropsVTypes"/>
</file>