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7492" w:rsidRPr="00051C4D" w:rsidRDefault="00607492" w:rsidP="005D6552">
      <w:pPr>
        <w:jc w:val="right"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التاريخ : 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 </w:t>
      </w:r>
    </w:p>
    <w:p w:rsidR="00607492" w:rsidRPr="00051C4D" w:rsidRDefault="00607492" w:rsidP="00607492">
      <w:pPr>
        <w:jc w:val="right"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الساده / </w:t>
      </w:r>
      <w:r w:rsidR="00051C4D">
        <w:rPr>
          <w:rFonts w:ascii="Sakkal Majalla" w:hAnsi="Sakkal Majalla" w:cs="Sakkal Majalla" w:hint="cs"/>
          <w:sz w:val="28"/>
          <w:szCs w:val="28"/>
          <w:rtl/>
          <w:lang w:bidi="ar-EG"/>
        </w:rPr>
        <w:t xml:space="preserve"> 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بنك أبوظبي الأول (قسم قروض الإسكان ) ............. المحترمين 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رقم القرض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>/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 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المالك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/ 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 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الإستشاري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>/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 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المقاول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>/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 </w:t>
      </w:r>
    </w:p>
    <w:p w:rsidR="00065E78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</w:p>
    <w:p w:rsidR="00607492" w:rsidRPr="00051C4D" w:rsidRDefault="00607492" w:rsidP="00051C4D">
      <w:pPr>
        <w:jc w:val="center"/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AE"/>
        </w:rPr>
      </w:pPr>
      <w:r w:rsidRPr="00051C4D"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EG"/>
        </w:rPr>
        <w:t xml:space="preserve">الموضوع: </w:t>
      </w:r>
      <w:r w:rsidR="00051C4D" w:rsidRPr="00051C4D"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AE"/>
        </w:rPr>
        <w:t>تعهد و إقرار – مشروع إستكمال</w:t>
      </w:r>
    </w:p>
    <w:p w:rsidR="005955C7" w:rsidRPr="00051C4D" w:rsidRDefault="005955C7" w:rsidP="005955C7">
      <w:pPr>
        <w:bidi/>
        <w:rPr>
          <w:rFonts w:ascii="Sakkal Majalla" w:hAnsi="Sakkal Majalla" w:cs="Sakkal Majalla"/>
          <w:sz w:val="32"/>
          <w:szCs w:val="32"/>
          <w:rtl/>
          <w:lang w:bidi="ar-AE"/>
        </w:rPr>
      </w:pPr>
    </w:p>
    <w:p w:rsidR="00774717" w:rsidRPr="00051C4D" w:rsidRDefault="00774717" w:rsidP="004F7F25">
      <w:pPr>
        <w:bidi/>
        <w:rPr>
          <w:rFonts w:ascii="Sakkal Majalla" w:hAnsi="Sakkal Majalla" w:cs="Sakkal Majalla"/>
          <w:sz w:val="32"/>
          <w:szCs w:val="32"/>
          <w:rtl/>
          <w:lang w:bidi="ar-AE"/>
        </w:rPr>
      </w:pP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بموجب هذا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التعهد يقر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ويتعهد المالك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والاستشاري والمقاول الموقعين أدناه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على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أن:</w:t>
      </w:r>
    </w:p>
    <w:p w:rsidR="00774717" w:rsidRPr="00051C4D" w:rsidRDefault="004F7F25" w:rsidP="00051C4D">
      <w:pPr>
        <w:pStyle w:val="ListParagraph"/>
        <w:numPr>
          <w:ilvl w:val="0"/>
          <w:numId w:val="2"/>
        </w:numPr>
        <w:bidi/>
        <w:spacing w:line="276" w:lineRule="auto"/>
        <w:rPr>
          <w:rFonts w:ascii="Sakkal Majalla" w:hAnsi="Sakkal Majalla" w:cs="Sakkal Majalla"/>
          <w:sz w:val="32"/>
          <w:szCs w:val="32"/>
          <w:lang w:bidi="ar-AE"/>
        </w:rPr>
      </w:pP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المشروع أعلاه المقدم </w:t>
      </w:r>
      <w:r w:rsidR="00051C4D" w:rsidRPr="00051C4D">
        <w:rPr>
          <w:rFonts w:ascii="Sakkal Majalla" w:hAnsi="Sakkal Majalla" w:cs="Sakkal Majalla"/>
          <w:sz w:val="32"/>
          <w:szCs w:val="32"/>
          <w:rtl/>
          <w:lang w:bidi="ar-AE"/>
        </w:rPr>
        <w:t>للإعتماد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بالبنك (كمشروع استكمال) مازال تحت التنفيذ ولم يتم تسليم أيه خدمات للمشروع (كهرباء ومياه) حتى تاريخه.</w:t>
      </w:r>
    </w:p>
    <w:p w:rsidR="00051C4D" w:rsidRPr="00051C4D" w:rsidRDefault="00051C4D" w:rsidP="00051C4D">
      <w:pPr>
        <w:pStyle w:val="ListParagraph"/>
        <w:bidi/>
        <w:spacing w:line="276" w:lineRule="auto"/>
        <w:rPr>
          <w:rFonts w:ascii="Sakkal Majalla" w:hAnsi="Sakkal Majalla" w:cs="Sakkal Majalla"/>
          <w:sz w:val="32"/>
          <w:szCs w:val="32"/>
          <w:lang w:bidi="ar-AE"/>
        </w:rPr>
      </w:pPr>
    </w:p>
    <w:p w:rsidR="009E3A0A" w:rsidRPr="00051C4D" w:rsidRDefault="004F7F25" w:rsidP="001C0F7A">
      <w:pPr>
        <w:bidi/>
        <w:rPr>
          <w:rFonts w:ascii="Sakkal Majalla" w:hAnsi="Sakkal Majalla" w:cs="Sakkal Majalla"/>
          <w:sz w:val="32"/>
          <w:szCs w:val="32"/>
          <w:rtl/>
          <w:lang w:bidi="ar-AE"/>
        </w:rPr>
      </w:pP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وفي حال ظهور أيه مستندات تفيد غير </w:t>
      </w:r>
      <w:r w:rsidR="001C0F7A" w:rsidRPr="00051C4D">
        <w:rPr>
          <w:rFonts w:ascii="Sakkal Majalla" w:hAnsi="Sakkal Majalla" w:cs="Sakkal Majalla"/>
          <w:sz w:val="32"/>
          <w:szCs w:val="32"/>
          <w:rtl/>
          <w:lang w:bidi="ar-AE"/>
        </w:rPr>
        <w:t>ما جاء بالتعهد،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للبنك الحق في اتخاذ ما يلزم من </w:t>
      </w:r>
      <w:r w:rsidR="001C0F7A" w:rsidRPr="00051C4D">
        <w:rPr>
          <w:rFonts w:ascii="Sakkal Majalla" w:hAnsi="Sakkal Majalla" w:cs="Sakkal Majalla"/>
          <w:sz w:val="32"/>
          <w:szCs w:val="32"/>
          <w:rtl/>
          <w:lang w:bidi="ar-AE"/>
        </w:rPr>
        <w:t>إجراءات.</w:t>
      </w:r>
      <w:bookmarkStart w:id="0" w:name="_GoBack"/>
      <w:bookmarkEnd w:id="0"/>
    </w:p>
    <w:p w:rsidR="001C0F7A" w:rsidRPr="00051C4D" w:rsidRDefault="001C0F7A" w:rsidP="001C0F7A">
      <w:pPr>
        <w:bidi/>
        <w:rPr>
          <w:rFonts w:ascii="Sakkal Majalla" w:hAnsi="Sakkal Majalla" w:cs="Sakkal Majalla"/>
          <w:sz w:val="28"/>
          <w:szCs w:val="28"/>
          <w:rtl/>
          <w:lang w:bidi="ar-AE"/>
        </w:rPr>
      </w:pPr>
    </w:p>
    <w:p w:rsidR="001C0F7A" w:rsidRPr="00051C4D" w:rsidRDefault="001C0F7A" w:rsidP="001C0F7A">
      <w:pPr>
        <w:bidi/>
        <w:rPr>
          <w:rFonts w:ascii="Sakkal Majalla" w:hAnsi="Sakkal Majalla" w:cs="Sakkal Majalla"/>
          <w:sz w:val="28"/>
          <w:szCs w:val="28"/>
          <w:rtl/>
          <w:lang w:bidi="ar-AE"/>
        </w:rPr>
      </w:pP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2695"/>
        <w:gridCol w:w="2880"/>
        <w:gridCol w:w="3055"/>
      </w:tblGrid>
      <w:tr w:rsidR="00D57AA0" w:rsidRPr="00051C4D" w:rsidTr="00065E78">
        <w:trPr>
          <w:jc w:val="right"/>
        </w:trPr>
        <w:tc>
          <w:tcPr>
            <w:tcW w:w="2695" w:type="dxa"/>
            <w:vAlign w:val="center"/>
          </w:tcPr>
          <w:p w:rsidR="00D57AA0" w:rsidRPr="00051C4D" w:rsidRDefault="00065E78" w:rsidP="00065E78">
            <w:pPr>
              <w:bidi/>
              <w:jc w:val="center"/>
              <w:rPr>
                <w:rFonts w:ascii="Sakkal Majalla" w:hAnsi="Sakkal Majalla" w:cs="Sakkal Majalla"/>
                <w:sz w:val="36"/>
                <w:szCs w:val="36"/>
                <w:lang w:bidi="ar-EG"/>
              </w:rPr>
            </w:pPr>
            <w:r w:rsidRPr="00051C4D"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  <w:t>المقاول</w:t>
            </w:r>
          </w:p>
        </w:tc>
        <w:tc>
          <w:tcPr>
            <w:tcW w:w="2880" w:type="dxa"/>
            <w:vAlign w:val="center"/>
          </w:tcPr>
          <w:p w:rsidR="00D57AA0" w:rsidRPr="00051C4D" w:rsidRDefault="00D57AA0" w:rsidP="00065E78">
            <w:pPr>
              <w:bidi/>
              <w:jc w:val="center"/>
              <w:rPr>
                <w:rFonts w:ascii="Sakkal Majalla" w:hAnsi="Sakkal Majalla" w:cs="Sakkal Majalla"/>
                <w:sz w:val="36"/>
                <w:szCs w:val="36"/>
                <w:lang w:bidi="ar-EG"/>
              </w:rPr>
            </w:pPr>
            <w:r w:rsidRPr="00051C4D"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  <w:t>المالك</w:t>
            </w:r>
          </w:p>
        </w:tc>
        <w:tc>
          <w:tcPr>
            <w:tcW w:w="3055" w:type="dxa"/>
            <w:vAlign w:val="center"/>
          </w:tcPr>
          <w:p w:rsidR="00D57AA0" w:rsidRPr="00051C4D" w:rsidRDefault="00D57AA0" w:rsidP="00065E78">
            <w:pPr>
              <w:bidi/>
              <w:jc w:val="center"/>
              <w:rPr>
                <w:rFonts w:ascii="Sakkal Majalla" w:hAnsi="Sakkal Majalla" w:cs="Sakkal Majalla"/>
                <w:sz w:val="36"/>
                <w:szCs w:val="36"/>
                <w:lang w:bidi="ar-EG"/>
              </w:rPr>
            </w:pPr>
            <w:r w:rsidRPr="00051C4D"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  <w:t xml:space="preserve">الإستشاري</w:t>
            </w:r>
            <w:r>
              <w:rPr>
                <w:rFonts w:ascii="Sakkal Majalla" w:hAnsi="Sakkal Majalla" w:cs="Sakkal Majalla" w:eastAsia="Sakkal Majalla"/>
                <w:rtl/>
                <w:lang w:bidi="ar-EG"/>
                <w:color w:val="FFFFFF"/>
                <w:spacing w:val="-20"/>
                <w:sz w:val="2"/>
                <w:szCs w:val="2"/>
              </w:rPr>
              <w:t xml:space="preserve">      </w:t>
            </w:r>
          </w:p>
        </w:tc>
      </w:tr>
      <w:tr w:rsidR="00065E78" w:rsidRPr="00051C4D" w:rsidTr="00065E78">
        <w:trPr>
          <w:trHeight w:val="737"/>
          <w:jc w:val="right"/>
        </w:trPr>
        <w:tc>
          <w:tcPr>
            <w:tcW w:w="2695" w:type="dxa"/>
            <w:vAlign w:val="center"/>
          </w:tcPr>
          <w:p w:rsidR="00065E78" w:rsidRPr="00051C4D" w:rsidRDefault="00065E78" w:rsidP="00065E78">
            <w:pPr>
              <w:bidi/>
              <w:jc w:val="mediumKashida"/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</w:pPr>
          </w:p>
        </w:tc>
        <w:tc>
          <w:tcPr>
            <w:tcW w:w="2880" w:type="dxa"/>
            <w:vAlign w:val="center"/>
          </w:tcPr>
          <w:p w:rsidR="00065E78" w:rsidRPr="00051C4D" w:rsidRDefault="00065E78" w:rsidP="00065E78">
            <w:pPr>
              <w:bidi/>
              <w:jc w:val="mediumKashida"/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</w:pPr>
          </w:p>
        </w:tc>
        <w:tc>
          <w:tcPr>
            <w:tcW w:w="3055" w:type="dxa"/>
            <w:vAlign w:val="center"/>
          </w:tcPr>
          <w:p w:rsidR="00065E78" w:rsidRPr="00051C4D" w:rsidRDefault="00065E78" w:rsidP="00065E78">
            <w:pPr>
              <w:bidi/>
              <w:jc w:val="mediumKashida"/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</w:pPr>
          </w:p>
        </w:tc>
      </w:tr>
    </w:tbl>
    <w:p w:rsidR="00607492" w:rsidRPr="00051C4D" w:rsidRDefault="00607492" w:rsidP="00065E78">
      <w:pPr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EG"/>
        </w:rPr>
      </w:pPr>
    </w:p>
    <w:sectPr w:rsidR="00607492" w:rsidRPr="00051C4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0AFF" w:usb1="00007843" w:usb2="00000001" w:usb3="00000000" w:csb0="000001B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Sakkal Majalla">
    <w:panose1 w:val="02000000000000000000"/>
    <w:charset w:val="00"/>
    <w:family w:val="auto"/>
    <w:pitch w:val="variable"/>
    <w:sig w:usb0="A000207F" w:usb1="C000204B" w:usb2="00000008" w:usb3="00000000" w:csb0="000000D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6E39D5"/>
    <w:multiLevelType w:val="hybridMultilevel"/>
    <w:tmpl w:val="0C8499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1245D8C"/>
    <w:multiLevelType w:val="hybridMultilevel"/>
    <w:tmpl w:val="2BBAF6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FBE58BB-FE2D-4694-962A-72E8AEF47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649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4937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74717"/>
    <w:pPr>
      <w:ind w:left="720"/>
      <w:contextualSpacing/>
    </w:pPr>
  </w:style>
  <w:style w:type="table" w:styleId="TableGrid">
    <w:name w:val="Table Grid"/>
    <w:basedOn w:val="TableNormal"/>
    <w:uiPriority w:val="39"/>
    <w:rsid w:val="00D57AA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