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063" w:rsidRPr="00F90261" w:rsidRDefault="00F90261" w:rsidP="00F90261">
      <w:pPr>
        <w:pStyle w:val="Ttulo1"/>
        <w:jc w:val="center"/>
        <w:rPr>
          <w:rFonts w:ascii="Telefonica CAP" w:hAnsi="Telefonica CAP"/>
          <w:sz w:val="56"/>
          <w:szCs w:val="56"/>
        </w:rPr>
      </w:pPr>
      <w:r w:rsidRPr="00F90261">
        <w:rPr>
          <w:rFonts w:ascii="Telefonica CAP" w:hAnsi="Telefonica CAP"/>
          <w:sz w:val="56"/>
          <w:szCs w:val="56"/>
        </w:rPr>
        <w:t>MANUAL DE</w:t>
      </w:r>
      <w:r w:rsidR="008F77E6">
        <w:rPr>
          <w:rFonts w:ascii="Telefonica CAP" w:hAnsi="Telefonica CAP"/>
          <w:sz w:val="56"/>
          <w:szCs w:val="56"/>
        </w:rPr>
        <w:t>L</w:t>
      </w:r>
      <w:r w:rsidRPr="00F90261">
        <w:rPr>
          <w:rFonts w:ascii="Telefonica CAP" w:hAnsi="Telefonica CAP"/>
          <w:sz w:val="56"/>
          <w:szCs w:val="56"/>
        </w:rPr>
        <w:t xml:space="preserve"> INCLINOMETRO DIGITAL</w:t>
      </w:r>
    </w:p>
    <w:p w:rsidR="00F90261" w:rsidRPr="00F90261" w:rsidRDefault="00F90261" w:rsidP="00F90261">
      <w:pPr>
        <w:jc w:val="center"/>
        <w:rPr>
          <w:rFonts w:ascii="Telefonica CAP" w:hAnsi="Telefonica CAP"/>
          <w:sz w:val="56"/>
          <w:szCs w:val="56"/>
        </w:rPr>
      </w:pPr>
    </w:p>
    <w:p w:rsidR="00F90261" w:rsidRPr="00F90261" w:rsidRDefault="00A303BC" w:rsidP="00F90261">
      <w:pPr>
        <w:pStyle w:val="Ttulo1"/>
        <w:jc w:val="center"/>
        <w:rPr>
          <w:rFonts w:ascii="Telefonica CAP" w:hAnsi="Telefonica CAP"/>
          <w:sz w:val="56"/>
          <w:szCs w:val="56"/>
        </w:rPr>
      </w:pPr>
      <w:r>
        <w:rPr>
          <w:rFonts w:ascii="Telefonica CAP" w:hAnsi="Telefonica CAP"/>
          <w:sz w:val="56"/>
          <w:szCs w:val="56"/>
        </w:rPr>
        <w:t xml:space="preserve">TD III - </w:t>
      </w:r>
      <w:r w:rsidR="008F77E6">
        <w:rPr>
          <w:rFonts w:ascii="Telefonica CAP" w:hAnsi="Telefonica CAP"/>
          <w:sz w:val="56"/>
          <w:szCs w:val="56"/>
        </w:rPr>
        <w:t>UTN FR</w:t>
      </w:r>
      <w:r w:rsidR="00F90261" w:rsidRPr="00F90261">
        <w:rPr>
          <w:rFonts w:ascii="Telefonica CAP" w:hAnsi="Telefonica CAP"/>
          <w:sz w:val="56"/>
          <w:szCs w:val="56"/>
        </w:rPr>
        <w:t>A</w:t>
      </w:r>
    </w:p>
    <w:p w:rsidR="00F90261" w:rsidRPr="00F90261" w:rsidRDefault="00F90261" w:rsidP="00F90261">
      <w:pPr>
        <w:jc w:val="center"/>
        <w:rPr>
          <w:rFonts w:ascii="Telefonica CAP" w:hAnsi="Telefonica CAP"/>
          <w:sz w:val="56"/>
          <w:szCs w:val="56"/>
        </w:rPr>
      </w:pPr>
    </w:p>
    <w:p w:rsidR="002D789B" w:rsidRDefault="00F90261" w:rsidP="00F90261">
      <w:pPr>
        <w:pStyle w:val="Ttulo1"/>
        <w:jc w:val="center"/>
        <w:rPr>
          <w:rFonts w:ascii="Telefonica CAP" w:hAnsi="Telefonica CAP"/>
          <w:sz w:val="56"/>
          <w:szCs w:val="56"/>
        </w:rPr>
      </w:pPr>
      <w:r w:rsidRPr="00F90261">
        <w:rPr>
          <w:rFonts w:ascii="Telefonica CAP" w:hAnsi="Telefonica CAP"/>
          <w:sz w:val="56"/>
          <w:szCs w:val="56"/>
        </w:rPr>
        <w:t>MANUAL DE USUARIO</w:t>
      </w:r>
    </w:p>
    <w:p w:rsidR="008F77E6" w:rsidRPr="008F77E6" w:rsidRDefault="002D789B" w:rsidP="002D789B">
      <w:r>
        <w:br w:type="page"/>
      </w:r>
      <w:r w:rsidR="008F77E6"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-3334063</wp:posOffset>
            </wp:positionV>
            <wp:extent cx="5612130" cy="4244340"/>
            <wp:effectExtent l="0" t="0" r="762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221E" w:rsidRDefault="002D789B" w:rsidP="002D789B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Este manual explica brevemente como utilizar el INCLINOMETRO DIGITAL. </w:t>
      </w:r>
    </w:p>
    <w:p w:rsidR="002D789B" w:rsidRDefault="002D789B" w:rsidP="002D78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>Este equipo muestra el valor de</w:t>
      </w:r>
      <w:r w:rsidR="00D0221E">
        <w:rPr>
          <w:sz w:val="22"/>
          <w:szCs w:val="22"/>
        </w:rPr>
        <w:t xml:space="preserve"> inclinaciones con giro de ROLL como mostramos en la siguiente imagen:</w:t>
      </w:r>
    </w:p>
    <w:p w:rsidR="00D0221E" w:rsidRDefault="00D0221E" w:rsidP="002D789B">
      <w:pPr>
        <w:pStyle w:val="Default"/>
        <w:rPr>
          <w:sz w:val="22"/>
          <w:szCs w:val="22"/>
        </w:rPr>
      </w:pPr>
    </w:p>
    <w:p w:rsidR="00D0221E" w:rsidRDefault="00D0221E" w:rsidP="00F90AD7">
      <w:pPr>
        <w:pStyle w:val="Default"/>
        <w:jc w:val="center"/>
        <w:rPr>
          <w:sz w:val="22"/>
          <w:szCs w:val="22"/>
        </w:rPr>
      </w:pPr>
      <w:r>
        <w:rPr>
          <w:noProof/>
          <w:lang w:eastAsia="es-AR"/>
        </w:rPr>
        <w:drawing>
          <wp:inline distT="0" distB="0" distL="0" distR="0">
            <wp:extent cx="3329940" cy="1657985"/>
            <wp:effectExtent l="0" t="0" r="3810" b="0"/>
            <wp:docPr id="2" name="Imagen 2" descr="yaw, pitch and 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aw, pitch and rol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21E" w:rsidRDefault="00D0221E" w:rsidP="002D789B">
      <w:pPr>
        <w:pStyle w:val="Default"/>
        <w:rPr>
          <w:sz w:val="22"/>
          <w:szCs w:val="22"/>
        </w:rPr>
      </w:pPr>
    </w:p>
    <w:p w:rsidR="00D0221E" w:rsidRDefault="00D0221E" w:rsidP="002D789B">
      <w:pPr>
        <w:pStyle w:val="Default"/>
        <w:rPr>
          <w:sz w:val="22"/>
          <w:szCs w:val="22"/>
        </w:rPr>
      </w:pPr>
      <w:r>
        <w:rPr>
          <w:sz w:val="22"/>
          <w:szCs w:val="22"/>
        </w:rPr>
        <w:t>A</w:t>
      </w:r>
      <w:r w:rsidR="002D789B">
        <w:rPr>
          <w:sz w:val="22"/>
          <w:szCs w:val="22"/>
        </w:rPr>
        <w:t>demás, cuenta con comunicación a</w:t>
      </w:r>
      <w:r>
        <w:rPr>
          <w:sz w:val="22"/>
          <w:szCs w:val="22"/>
        </w:rPr>
        <w:t xml:space="preserve"> la pc</w:t>
      </w:r>
      <w:r w:rsidR="002D789B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 través del puerto USB (gracias al módulo CP2102 que se comunica con el LPCXPRESSO por medio de la UART del mismo) y nos muestra el valor de </w:t>
      </w:r>
      <w:proofErr w:type="spellStart"/>
      <w:r>
        <w:rPr>
          <w:sz w:val="22"/>
          <w:szCs w:val="22"/>
        </w:rPr>
        <w:t>angulo</w:t>
      </w:r>
      <w:proofErr w:type="spellEnd"/>
      <w:r>
        <w:rPr>
          <w:sz w:val="22"/>
          <w:szCs w:val="22"/>
        </w:rPr>
        <w:t xml:space="preserve"> de ROLL y la referencia de inclinación que estamos tomando.</w:t>
      </w:r>
    </w:p>
    <w:p w:rsidR="00F90261" w:rsidRDefault="00F90261" w:rsidP="00F90261"/>
    <w:p w:rsidR="00D0221E" w:rsidRDefault="00D0221E" w:rsidP="00F90261">
      <w:r>
        <w:t>Procedimiento de empleo:</w:t>
      </w:r>
    </w:p>
    <w:p w:rsidR="00D0221E" w:rsidRDefault="00D0221E" w:rsidP="00D0221E">
      <w:pPr>
        <w:rPr>
          <w:rFonts w:ascii="Arial" w:hAnsi="Arial" w:cs="Arial"/>
          <w:sz w:val="21"/>
          <w:szCs w:val="21"/>
        </w:rPr>
      </w:pPr>
      <w:r w:rsidRPr="00C06FEE">
        <w:rPr>
          <w:rFonts w:ascii="Arial" w:hAnsi="Arial" w:cs="Arial"/>
          <w:sz w:val="21"/>
          <w:szCs w:val="21"/>
        </w:rPr>
        <w:t xml:space="preserve">1.- </w:t>
      </w:r>
      <w:r>
        <w:rPr>
          <w:rFonts w:ascii="Arial" w:hAnsi="Arial" w:cs="Arial"/>
          <w:sz w:val="21"/>
          <w:szCs w:val="21"/>
        </w:rPr>
        <w:t>Enchufe el aparato con una fuente de energía mayor a 5V de corriente continua, luego e</w:t>
      </w:r>
      <w:r w:rsidRPr="00C06FEE">
        <w:rPr>
          <w:rFonts w:ascii="Arial" w:hAnsi="Arial" w:cs="Arial"/>
          <w:sz w:val="21"/>
          <w:szCs w:val="21"/>
        </w:rPr>
        <w:t xml:space="preserve">ncienda el aparato presionando el </w:t>
      </w:r>
      <w:proofErr w:type="spellStart"/>
      <w:r w:rsidRPr="00C06FEE">
        <w:rPr>
          <w:rFonts w:ascii="Arial" w:hAnsi="Arial" w:cs="Arial"/>
          <w:sz w:val="21"/>
          <w:szCs w:val="21"/>
        </w:rPr>
        <w:t>switch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 de encendid</w:t>
      </w:r>
      <w:r>
        <w:rPr>
          <w:rFonts w:ascii="Arial" w:hAnsi="Arial" w:cs="Arial"/>
          <w:sz w:val="21"/>
          <w:szCs w:val="21"/>
        </w:rPr>
        <w:t>o, ubicado en la parte derecha</w:t>
      </w:r>
      <w:r w:rsidRPr="00C06FEE">
        <w:rPr>
          <w:rFonts w:ascii="Arial" w:hAnsi="Arial" w:cs="Arial"/>
          <w:sz w:val="21"/>
          <w:szCs w:val="21"/>
        </w:rPr>
        <w:t>, hast</w:t>
      </w:r>
      <w:r>
        <w:rPr>
          <w:rFonts w:ascii="Arial" w:hAnsi="Arial" w:cs="Arial"/>
          <w:sz w:val="21"/>
          <w:szCs w:val="21"/>
        </w:rPr>
        <w:t>a alcanzar el otro extremo</w:t>
      </w:r>
    </w:p>
    <w:p w:rsidR="00F90AD7" w:rsidRPr="00C06FEE" w:rsidRDefault="00F90AD7" w:rsidP="00F90AD7">
      <w:pPr>
        <w:jc w:val="center"/>
        <w:rPr>
          <w:rFonts w:ascii="Arial" w:hAnsi="Arial" w:cs="Arial"/>
          <w:sz w:val="21"/>
          <w:szCs w:val="21"/>
        </w:rPr>
      </w:pPr>
      <w:r w:rsidRPr="00C06FEE">
        <w:rPr>
          <w:rFonts w:ascii="Arial" w:hAnsi="Arial" w:cs="Arial"/>
          <w:noProof/>
          <w:sz w:val="21"/>
          <w:szCs w:val="21"/>
          <w:lang w:eastAsia="es-AR"/>
        </w:rPr>
        <w:drawing>
          <wp:inline distT="0" distB="0" distL="0" distR="0" wp14:anchorId="4386963C" wp14:editId="1D3E56B0">
            <wp:extent cx="2894330" cy="1158240"/>
            <wp:effectExtent l="0" t="0" r="127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1E" w:rsidRPr="00C06FEE" w:rsidRDefault="00D0221E" w:rsidP="00D0221E">
      <w:pPr>
        <w:ind w:left="709"/>
        <w:rPr>
          <w:rFonts w:ascii="Arial" w:hAnsi="Arial" w:cs="Arial"/>
          <w:sz w:val="21"/>
          <w:szCs w:val="21"/>
        </w:rPr>
      </w:pPr>
    </w:p>
    <w:p w:rsidR="00D0221E" w:rsidRDefault="00D0221E" w:rsidP="00D0221E">
      <w:pPr>
        <w:rPr>
          <w:rFonts w:ascii="Arial" w:hAnsi="Arial" w:cs="Arial"/>
          <w:sz w:val="21"/>
          <w:szCs w:val="21"/>
        </w:rPr>
      </w:pPr>
      <w:r w:rsidRPr="00C06FEE">
        <w:rPr>
          <w:rFonts w:ascii="Arial" w:hAnsi="Arial" w:cs="Arial"/>
          <w:sz w:val="21"/>
          <w:szCs w:val="21"/>
        </w:rPr>
        <w:t xml:space="preserve">2.- El aparato está listo para usarse. La lectura debe realizarse de la siguiente forma: en la pantalla del </w:t>
      </w:r>
      <w:proofErr w:type="spellStart"/>
      <w:r w:rsidRPr="00C06FEE">
        <w:rPr>
          <w:rFonts w:ascii="Arial" w:hAnsi="Arial" w:cs="Arial"/>
          <w:sz w:val="21"/>
          <w:szCs w:val="21"/>
        </w:rPr>
        <w:t>display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, en el primer renglón aparecerá el nivel de ángulo </w:t>
      </w:r>
      <w:proofErr w:type="spellStart"/>
      <w:r w:rsidRPr="00C06FEE">
        <w:rPr>
          <w:rFonts w:ascii="Arial" w:hAnsi="Arial" w:cs="Arial"/>
          <w:sz w:val="21"/>
          <w:szCs w:val="21"/>
        </w:rPr>
        <w:t>threshold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 (45º inicialmente y por defecto). En el segundo renglón se visualiza la medición de la inclinación del dispositivo </w:t>
      </w:r>
      <w:r>
        <w:rPr>
          <w:rFonts w:ascii="Arial" w:hAnsi="Arial" w:cs="Arial"/>
          <w:sz w:val="21"/>
          <w:szCs w:val="21"/>
        </w:rPr>
        <w:t xml:space="preserve">(ROLL) </w:t>
      </w:r>
      <w:r w:rsidRPr="00C06FEE">
        <w:rPr>
          <w:rFonts w:ascii="Arial" w:hAnsi="Arial" w:cs="Arial"/>
          <w:sz w:val="21"/>
          <w:szCs w:val="21"/>
        </w:rPr>
        <w:t xml:space="preserve">con un intervalo de muestro de 200 ms. Si se supera el ángulo </w:t>
      </w:r>
      <w:proofErr w:type="spellStart"/>
      <w:r w:rsidRPr="00C06FEE">
        <w:rPr>
          <w:rFonts w:ascii="Arial" w:hAnsi="Arial" w:cs="Arial"/>
          <w:sz w:val="21"/>
          <w:szCs w:val="21"/>
        </w:rPr>
        <w:t>threshold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 girando en sentido horario u</w:t>
      </w:r>
      <w:r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antihorario</w:t>
      </w:r>
      <w:proofErr w:type="spellEnd"/>
      <w:r>
        <w:rPr>
          <w:rFonts w:ascii="Arial" w:hAnsi="Arial" w:cs="Arial"/>
          <w:sz w:val="21"/>
          <w:szCs w:val="21"/>
        </w:rPr>
        <w:t xml:space="preserve"> sonara la alarma. </w:t>
      </w:r>
      <w:proofErr w:type="spellStart"/>
      <w:r>
        <w:rPr>
          <w:rFonts w:ascii="Arial" w:hAnsi="Arial" w:cs="Arial"/>
          <w:sz w:val="21"/>
          <w:szCs w:val="21"/>
        </w:rPr>
        <w:t>Ademas</w:t>
      </w:r>
      <w:proofErr w:type="spellEnd"/>
      <w:r>
        <w:rPr>
          <w:rFonts w:ascii="Arial" w:hAnsi="Arial" w:cs="Arial"/>
          <w:sz w:val="21"/>
          <w:szCs w:val="21"/>
        </w:rPr>
        <w:t xml:space="preserve"> en el segundo renglón se especifica el </w:t>
      </w:r>
      <w:proofErr w:type="spellStart"/>
      <w:r>
        <w:rPr>
          <w:rFonts w:ascii="Arial" w:hAnsi="Arial" w:cs="Arial"/>
          <w:sz w:val="21"/>
          <w:szCs w:val="21"/>
        </w:rPr>
        <w:t>angulo</w:t>
      </w:r>
      <w:proofErr w:type="spellEnd"/>
      <w:r>
        <w:rPr>
          <w:rFonts w:ascii="Arial" w:hAnsi="Arial" w:cs="Arial"/>
          <w:sz w:val="21"/>
          <w:szCs w:val="21"/>
        </w:rPr>
        <w:t xml:space="preserve"> de referencia (0° inicialmente) el cual lo variamos presionando ambos botones al mismo tiempo.</w:t>
      </w:r>
      <w:r w:rsidRPr="00C06FEE">
        <w:rPr>
          <w:rFonts w:ascii="Arial" w:hAnsi="Arial" w:cs="Arial"/>
          <w:sz w:val="21"/>
          <w:szCs w:val="21"/>
        </w:rPr>
        <w:t xml:space="preserve"> </w:t>
      </w:r>
    </w:p>
    <w:p w:rsidR="00F90AD7" w:rsidRDefault="00F90AD7" w:rsidP="00D0221E">
      <w:pPr>
        <w:rPr>
          <w:rFonts w:ascii="Arial" w:hAnsi="Arial" w:cs="Arial"/>
          <w:sz w:val="21"/>
          <w:szCs w:val="21"/>
        </w:rPr>
      </w:pPr>
    </w:p>
    <w:p w:rsidR="00F90AD7" w:rsidRDefault="00F90AD7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br w:type="page"/>
      </w:r>
    </w:p>
    <w:p w:rsidR="00D0221E" w:rsidRDefault="00D0221E" w:rsidP="00D0221E">
      <w:pPr>
        <w:rPr>
          <w:rFonts w:ascii="Arial" w:hAnsi="Arial" w:cs="Arial"/>
          <w:sz w:val="21"/>
          <w:szCs w:val="21"/>
        </w:rPr>
      </w:pPr>
      <w:r w:rsidRPr="00C06FEE">
        <w:rPr>
          <w:rFonts w:ascii="Arial" w:hAnsi="Arial" w:cs="Arial"/>
          <w:sz w:val="21"/>
          <w:szCs w:val="21"/>
        </w:rPr>
        <w:lastRenderedPageBreak/>
        <w:t xml:space="preserve">3.- Si el usuario lo desea puede </w:t>
      </w:r>
      <w:proofErr w:type="spellStart"/>
      <w:r w:rsidRPr="00C06FEE">
        <w:rPr>
          <w:rFonts w:ascii="Arial" w:hAnsi="Arial" w:cs="Arial"/>
          <w:sz w:val="21"/>
          <w:szCs w:val="21"/>
        </w:rPr>
        <w:t>setear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 con los botones el ángulo de </w:t>
      </w:r>
      <w:proofErr w:type="spellStart"/>
      <w:r w:rsidRPr="00C06FEE">
        <w:rPr>
          <w:rFonts w:ascii="Arial" w:hAnsi="Arial" w:cs="Arial"/>
          <w:sz w:val="21"/>
          <w:szCs w:val="21"/>
        </w:rPr>
        <w:t>threshold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 deseado. En el mismo </w:t>
      </w:r>
      <w:proofErr w:type="spellStart"/>
      <w:r w:rsidRPr="00C06FEE">
        <w:rPr>
          <w:rFonts w:ascii="Arial" w:hAnsi="Arial" w:cs="Arial"/>
          <w:sz w:val="21"/>
          <w:szCs w:val="21"/>
        </w:rPr>
        <w:t>display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 se podrá visualizar este ángulo.</w:t>
      </w:r>
      <w:r w:rsidR="00F90AD7">
        <w:rPr>
          <w:rFonts w:ascii="Arial" w:hAnsi="Arial" w:cs="Arial"/>
          <w:sz w:val="21"/>
          <w:szCs w:val="21"/>
        </w:rPr>
        <w:t xml:space="preserve"> A su vez  como se indicó</w:t>
      </w:r>
      <w:r>
        <w:rPr>
          <w:rFonts w:ascii="Arial" w:hAnsi="Arial" w:cs="Arial"/>
          <w:sz w:val="21"/>
          <w:szCs w:val="21"/>
        </w:rPr>
        <w:t xml:space="preserve"> anteriormente el usuario al presionar los dos botones al mismo tiempo </w:t>
      </w:r>
      <w:r w:rsidR="00F90AD7">
        <w:rPr>
          <w:rFonts w:ascii="Arial" w:hAnsi="Arial" w:cs="Arial"/>
          <w:sz w:val="21"/>
          <w:szCs w:val="21"/>
        </w:rPr>
        <w:t xml:space="preserve">para </w:t>
      </w:r>
      <w:r>
        <w:rPr>
          <w:rFonts w:ascii="Arial" w:hAnsi="Arial" w:cs="Arial"/>
          <w:sz w:val="21"/>
          <w:szCs w:val="21"/>
        </w:rPr>
        <w:t>actualizar el ángulo de referencia</w:t>
      </w:r>
      <w:r w:rsidR="00F90AD7">
        <w:rPr>
          <w:rFonts w:ascii="Arial" w:hAnsi="Arial" w:cs="Arial"/>
          <w:sz w:val="21"/>
          <w:szCs w:val="21"/>
        </w:rPr>
        <w:t xml:space="preserve"> y</w:t>
      </w:r>
      <w:r w:rsidRPr="00C06FEE">
        <w:rPr>
          <w:rFonts w:ascii="Arial" w:hAnsi="Arial" w:cs="Arial"/>
          <w:sz w:val="21"/>
          <w:szCs w:val="21"/>
        </w:rPr>
        <w:t xml:space="preserve"> también dispone de la posibilidad de conectarse por medio del CP2102 </w:t>
      </w:r>
      <w:r>
        <w:rPr>
          <w:rFonts w:ascii="Arial" w:hAnsi="Arial" w:cs="Arial"/>
          <w:sz w:val="21"/>
          <w:szCs w:val="21"/>
        </w:rPr>
        <w:t xml:space="preserve">montado en equipo </w:t>
      </w:r>
      <w:r w:rsidRPr="00C06FEE">
        <w:rPr>
          <w:rFonts w:ascii="Arial" w:hAnsi="Arial" w:cs="Arial"/>
          <w:sz w:val="21"/>
          <w:szCs w:val="21"/>
        </w:rPr>
        <w:t>a algún puerto libre de la pc con el fin de visualizar por una terminal (</w:t>
      </w:r>
      <w:proofErr w:type="spellStart"/>
      <w:r w:rsidRPr="00C06FEE">
        <w:rPr>
          <w:rFonts w:ascii="Arial" w:hAnsi="Arial" w:cs="Arial"/>
          <w:sz w:val="21"/>
          <w:szCs w:val="21"/>
        </w:rPr>
        <w:t>Putty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C06FEE">
        <w:rPr>
          <w:rFonts w:ascii="Arial" w:hAnsi="Arial" w:cs="Arial"/>
          <w:sz w:val="21"/>
          <w:szCs w:val="21"/>
        </w:rPr>
        <w:t>Xshell</w:t>
      </w:r>
      <w:proofErr w:type="spellEnd"/>
      <w:r w:rsidRPr="00C06FEE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C06FEE">
        <w:rPr>
          <w:rFonts w:ascii="Arial" w:hAnsi="Arial" w:cs="Arial"/>
          <w:sz w:val="21"/>
          <w:szCs w:val="21"/>
        </w:rPr>
        <w:t>etc</w:t>
      </w:r>
      <w:proofErr w:type="spellEnd"/>
      <w:r w:rsidRPr="00C06FEE">
        <w:rPr>
          <w:rFonts w:ascii="Arial" w:hAnsi="Arial" w:cs="Arial"/>
          <w:sz w:val="21"/>
          <w:szCs w:val="21"/>
        </w:rPr>
        <w:t>) las distintas inclinaciones. Cuenta gracias a esto la posibilidad de ir registrando</w:t>
      </w:r>
      <w:r>
        <w:rPr>
          <w:rFonts w:ascii="Arial" w:hAnsi="Arial" w:cs="Arial"/>
          <w:sz w:val="21"/>
          <w:szCs w:val="21"/>
        </w:rPr>
        <w:t xml:space="preserve"> en un archivo las mismas.</w:t>
      </w:r>
    </w:p>
    <w:p w:rsidR="00F90AD7" w:rsidRDefault="00F90AD7" w:rsidP="00D0221E">
      <w:pPr>
        <w:rPr>
          <w:rFonts w:ascii="Arial" w:hAnsi="Arial" w:cs="Arial"/>
          <w:sz w:val="21"/>
          <w:szCs w:val="21"/>
        </w:rPr>
      </w:pPr>
    </w:p>
    <w:p w:rsidR="003A0C08" w:rsidRDefault="003A0C08" w:rsidP="00D0221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Vista lateral con visualización de los botones:</w:t>
      </w:r>
    </w:p>
    <w:p w:rsidR="003A0C08" w:rsidRDefault="003A0C08" w:rsidP="00D0221E">
      <w:pPr>
        <w:rPr>
          <w:rFonts w:ascii="Arial" w:hAnsi="Arial" w:cs="Arial"/>
          <w:sz w:val="21"/>
          <w:szCs w:val="21"/>
        </w:rPr>
      </w:pPr>
    </w:p>
    <w:p w:rsidR="00F90AD7" w:rsidRDefault="00F90AD7" w:rsidP="00F90AD7">
      <w:pPr>
        <w:jc w:val="center"/>
        <w:rPr>
          <w:rFonts w:ascii="Arial" w:hAnsi="Arial" w:cs="Arial"/>
          <w:sz w:val="21"/>
          <w:szCs w:val="21"/>
        </w:rPr>
      </w:pPr>
      <w:r w:rsidRPr="00C06FEE">
        <w:rPr>
          <w:rFonts w:ascii="Arial" w:hAnsi="Arial" w:cs="Arial"/>
          <w:noProof/>
          <w:sz w:val="21"/>
          <w:szCs w:val="21"/>
          <w:lang w:eastAsia="es-AR"/>
        </w:rPr>
        <w:drawing>
          <wp:inline distT="0" distB="0" distL="0" distR="0" wp14:anchorId="11359593" wp14:editId="4FB7CFD0">
            <wp:extent cx="2894330" cy="1503680"/>
            <wp:effectExtent l="0" t="0" r="127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21E" w:rsidRDefault="00D0221E" w:rsidP="00D0221E">
      <w:pPr>
        <w:rPr>
          <w:rFonts w:ascii="Arial" w:hAnsi="Arial" w:cs="Arial"/>
          <w:sz w:val="21"/>
          <w:szCs w:val="21"/>
        </w:rPr>
      </w:pPr>
    </w:p>
    <w:p w:rsidR="003A0C08" w:rsidRDefault="003A0C08" w:rsidP="00F90261">
      <w:r>
        <w:t>Indicador:</w:t>
      </w:r>
    </w:p>
    <w:p w:rsidR="003A0C08" w:rsidRDefault="003A0C08" w:rsidP="00F90261"/>
    <w:p w:rsidR="003A0C08" w:rsidRDefault="003A0C08" w:rsidP="00F85D0D">
      <w:pPr>
        <w:jc w:val="center"/>
      </w:pPr>
      <w:r>
        <w:rPr>
          <w:noProof/>
          <w:lang w:eastAsia="es-AR"/>
        </w:rPr>
        <w:drawing>
          <wp:inline distT="0" distB="0" distL="0" distR="0" wp14:anchorId="006B6ED2" wp14:editId="31A054C3">
            <wp:extent cx="2906973" cy="1458752"/>
            <wp:effectExtent l="0" t="0" r="825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1531" cy="14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261" w:rsidRDefault="00F90261" w:rsidP="00F90261"/>
    <w:p w:rsidR="00D0221E" w:rsidRPr="00486332" w:rsidRDefault="00486332" w:rsidP="00F90261">
      <w:pPr>
        <w:rPr>
          <w:b/>
        </w:rPr>
      </w:pPr>
      <w:r w:rsidRPr="00486332">
        <w:rPr>
          <w:b/>
        </w:rPr>
        <w:t>DEBUG POR PUERTO SERIAL:</w:t>
      </w:r>
    </w:p>
    <w:p w:rsidR="00486332" w:rsidRDefault="00486332" w:rsidP="00F90261"/>
    <w:p w:rsidR="00F90261" w:rsidRDefault="0077126A" w:rsidP="00F90261">
      <w:r>
        <w:t>Para enviar datos por el puerto serial</w:t>
      </w:r>
      <w:r w:rsidR="00486332">
        <w:t>,</w:t>
      </w:r>
      <w:r>
        <w:t xml:space="preserve"> para hacer un </w:t>
      </w:r>
      <w:proofErr w:type="spellStart"/>
      <w:r>
        <w:t>debug</w:t>
      </w:r>
      <w:proofErr w:type="spellEnd"/>
      <w:r>
        <w:t xml:space="preserve"> de los datos, previamente se debe configurar la terminal como muestro a continuación, yo utilice la terminal </w:t>
      </w:r>
      <w:proofErr w:type="spellStart"/>
      <w:r>
        <w:t>xShell</w:t>
      </w:r>
      <w:proofErr w:type="spellEnd"/>
      <w:r>
        <w:t xml:space="preserve"> la cual es muy conocida en el ambiente de  redes.</w:t>
      </w:r>
    </w:p>
    <w:p w:rsidR="0077126A" w:rsidRDefault="0077126A" w:rsidP="00F90261"/>
    <w:p w:rsidR="00486332" w:rsidRDefault="00486332">
      <w:r>
        <w:br w:type="page"/>
      </w:r>
    </w:p>
    <w:p w:rsidR="0077126A" w:rsidRDefault="00486332" w:rsidP="00F90261">
      <w:r>
        <w:lastRenderedPageBreak/>
        <w:t>Selecciono nueva conexión:</w:t>
      </w:r>
    </w:p>
    <w:p w:rsidR="00486332" w:rsidRDefault="00486332" w:rsidP="00F90261">
      <w:r>
        <w:rPr>
          <w:noProof/>
          <w:lang w:eastAsia="es-AR"/>
        </w:rPr>
        <w:drawing>
          <wp:inline distT="0" distB="0" distL="0" distR="0" wp14:anchorId="051356E5" wp14:editId="552B0BE3">
            <wp:extent cx="5612130" cy="56292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2" w:rsidRDefault="00486332" w:rsidP="00F90261"/>
    <w:p w:rsidR="00486332" w:rsidRDefault="00486332">
      <w:r>
        <w:br w:type="page"/>
      </w:r>
    </w:p>
    <w:p w:rsidR="00486332" w:rsidRDefault="00486332" w:rsidP="00F90261">
      <w:r>
        <w:lastRenderedPageBreak/>
        <w:t>Selecciono nueva sesión:</w:t>
      </w:r>
    </w:p>
    <w:p w:rsidR="00486332" w:rsidRDefault="00486332" w:rsidP="00F90261">
      <w:r>
        <w:rPr>
          <w:noProof/>
          <w:lang w:eastAsia="es-AR"/>
        </w:rPr>
        <w:drawing>
          <wp:inline distT="0" distB="0" distL="0" distR="0" wp14:anchorId="6E842165" wp14:editId="232A7CE5">
            <wp:extent cx="54483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91" w:rsidRDefault="00465B91">
      <w:r>
        <w:br w:type="page"/>
      </w:r>
    </w:p>
    <w:p w:rsidR="00486332" w:rsidRDefault="00486332" w:rsidP="00F90261">
      <w:r>
        <w:lastRenderedPageBreak/>
        <w:t>La nueva sesión la configuro con protocolo serial:</w:t>
      </w:r>
    </w:p>
    <w:p w:rsidR="00486332" w:rsidRDefault="00486332" w:rsidP="00F90261">
      <w:r>
        <w:rPr>
          <w:noProof/>
          <w:lang w:eastAsia="es-AR"/>
        </w:rPr>
        <w:drawing>
          <wp:inline distT="0" distB="0" distL="0" distR="0" wp14:anchorId="11FE0368" wp14:editId="0971FEC6">
            <wp:extent cx="5495925" cy="47625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332" w:rsidRDefault="00486332" w:rsidP="00F90261"/>
    <w:p w:rsidR="00465B91" w:rsidRDefault="00465B91">
      <w:r>
        <w:br w:type="page"/>
      </w:r>
    </w:p>
    <w:p w:rsidR="00486332" w:rsidRDefault="00465B91" w:rsidP="00F90261">
      <w:proofErr w:type="spellStart"/>
      <w:r>
        <w:lastRenderedPageBreak/>
        <w:t>Seteo</w:t>
      </w:r>
      <w:proofErr w:type="spellEnd"/>
      <w:r>
        <w:t xml:space="preserve"> la conexión serial en 9600, 8 bits de datos, sin bit de paridad</w:t>
      </w:r>
    </w:p>
    <w:p w:rsidR="00465B91" w:rsidRDefault="00465B91" w:rsidP="00F90261"/>
    <w:p w:rsidR="00486332" w:rsidRDefault="00465B91" w:rsidP="00F90261">
      <w:r>
        <w:rPr>
          <w:noProof/>
          <w:lang w:eastAsia="es-AR"/>
        </w:rPr>
        <w:drawing>
          <wp:inline distT="0" distB="0" distL="0" distR="0" wp14:anchorId="7B80EFC5" wp14:editId="2BE799BC">
            <wp:extent cx="5448300" cy="47720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91" w:rsidRDefault="00465B91">
      <w:r>
        <w:br w:type="page"/>
      </w:r>
    </w:p>
    <w:p w:rsidR="00486332" w:rsidRDefault="00465B91" w:rsidP="00F90261">
      <w:r>
        <w:lastRenderedPageBreak/>
        <w:t>Por ultimo en Registro puedo seleccionar donde guardare el archivo del log de inclinaciones</w:t>
      </w:r>
    </w:p>
    <w:p w:rsidR="00465B91" w:rsidRDefault="00465B91" w:rsidP="00F90261">
      <w:bookmarkStart w:id="0" w:name="_GoBack"/>
      <w:bookmarkEnd w:id="0"/>
      <w:r>
        <w:rPr>
          <w:noProof/>
          <w:lang w:eastAsia="es-AR"/>
        </w:rPr>
        <w:drawing>
          <wp:inline distT="0" distB="0" distL="0" distR="0" wp14:anchorId="75E95309" wp14:editId="10BDF930">
            <wp:extent cx="5476875" cy="47434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91" w:rsidRDefault="00465B91" w:rsidP="00F90261"/>
    <w:p w:rsidR="00465B91" w:rsidRDefault="00465B91" w:rsidP="00F90261"/>
    <w:p w:rsidR="00486332" w:rsidRPr="00F90261" w:rsidRDefault="00486332" w:rsidP="00F90261"/>
    <w:sectPr w:rsidR="00486332" w:rsidRPr="00F902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elefonica CAP">
    <w:panose1 w:val="02000503030000020004"/>
    <w:charset w:val="00"/>
    <w:family w:val="auto"/>
    <w:pitch w:val="variable"/>
    <w:sig w:usb0="A00000EF" w:usb1="1000004A" w:usb2="00000000" w:usb3="00000000" w:csb0="0000000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261"/>
    <w:rsid w:val="00126910"/>
    <w:rsid w:val="002D789B"/>
    <w:rsid w:val="003A0C08"/>
    <w:rsid w:val="00465B91"/>
    <w:rsid w:val="00486332"/>
    <w:rsid w:val="004C3063"/>
    <w:rsid w:val="005B18C3"/>
    <w:rsid w:val="0077126A"/>
    <w:rsid w:val="008F77E6"/>
    <w:rsid w:val="00A303BC"/>
    <w:rsid w:val="00D0221E"/>
    <w:rsid w:val="00DF36DE"/>
    <w:rsid w:val="00F85D0D"/>
    <w:rsid w:val="00F90261"/>
    <w:rsid w:val="00F9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929EFEC-A3EE-4131-A50F-CCFFB7C39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0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02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2D789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383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Telefónica Argentina</Company>
  <LinksUpToDate>false</LinksUpToDate>
  <CharactersWithSpaces>2490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Cafa, Adrian Pablo</dc:creator>
  <cp:keywords/>
  <dc:description/>
  <cp:lastModifiedBy>Cafa, Adrian Pablo</cp:lastModifiedBy>
  <cp:revision>11</cp:revision>
  <dcterms:created xsi:type="dcterms:W3CDTF">2017-02-12T17:30:00Z</dcterms:created>
  <dcterms:modified xsi:type="dcterms:W3CDTF">2017-02-13T23:28:00Z</dcterms:modified>
</cp:coreProperties>
</file>