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center"/>
        <w:tblInd w:w="0" w:type="dxa"/>
        <w:tblLayout w:type="fixed"/>
        <w:tblCellMar>
          <w:top w:w="216" w:type="dxa"/>
          <w:start w:w="115" w:type="dxa"/>
          <w:bottom w:w="216" w:type="dxa"/>
          <w:end w:w="115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>
              <w:start w:val="single" w:sz="12" w:space="0" w:color="156082"/>
            </w:tcBorders>
          </w:tcPr>
          <w:p>
            <w:pPr>
              <w:pStyle w:val="NoSpacing"/>
              <w:rPr>
                <w:color w:themeColor="accent1" w:themeShade="bf" w:val="0F4761"/>
                <w:sz w:val="24"/>
              </w:rPr>
            </w:pPr>
            <w:sdt>
              <w:sdtPr>
                <w:placeholder>
                  <w:docPart w:val="9F289E853BF54024B6C43CCD10EDC3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alias w:val="Company"/>
                <w:id w:val="13406915"/>
                <w:text/>
              </w:sdtPr>
              <w:sdtContent>
                <w:r>
                  <w:rPr>
                    <w:color w:themeColor="accent1" w:themeShade="bf" w:val="0F4761"/>
                    <w:lang w:val="sr-Latn-RS"/>
                  </w:rPr>
                </w:r>
                <w:r>
                  <w:rPr>
                    <w:color w:themeColor="accent1" w:themeShade="bf" w:val="0F4761"/>
                    <w:lang w:val="sr-Latn-RS"/>
                  </w:rPr>
                  <w:t>Stručni kurs Razvoj bezbednog softvera</w:t>
                </w:r>
              </w:sdtContent>
            </w:sdt>
          </w:p>
        </w:tc>
      </w:tr>
      <w:tr>
        <w:trPr/>
        <w:tc>
          <w:tcPr>
            <w:tcW w:w="9638" w:type="dxa"/>
            <w:tcBorders>
              <w:start w:val="single" w:sz="12" w:space="0" w:color="156082"/>
            </w:tcBorders>
            <w:tcMar>
              <w:top w:w="0" w:type="dxa"/>
              <w:start w:w="144" w:type="dxa"/>
              <w:bottom w:w="0" w:type="dxa"/>
            </w:tcMar>
          </w:tcPr>
          <w:p>
            <w:pPr>
              <w:pStyle w:val="NoSpacing"/>
              <w:spacing w:lineRule="auto" w:line="216"/>
              <w:rPr>
                <w:rFonts w:ascii="Aptos Display" w:hAnsi="Aptos Display" w:eastAsia="" w:cs="" w:asciiTheme="majorHAnsi" w:cstheme="majorBidi" w:eastAsiaTheme="majorEastAsia" w:hAnsiTheme="majorHAnsi"/>
                <w:color w:themeColor="accent1" w:val="156082"/>
                <w:sz w:val="88"/>
                <w:szCs w:val="88"/>
              </w:rPr>
            </w:pPr>
            <w:sdt>
              <w:sdtPr>
                <w:placeholder>
                  <w:docPart w:val="B271F4C5AA484567BB5D727FAA17DEF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alias w:val="Title"/>
                <w:id w:val="13406919"/>
                <w:text/>
              </w:sdtPr>
              <w:sdtContent>
                <w:r>
                  <w:rPr>
                    <w:rFonts w:eastAsia="" w:cs="" w:ascii="Aptos Display" w:hAnsi="Aptos Display" w:asciiTheme="majorHAnsi" w:cstheme="majorBidi" w:eastAsiaTheme="majorEastAsia" w:hAnsiTheme="majorHAnsi"/>
                    <w:color w:themeColor="accent1" w:val="156082"/>
                    <w:sz w:val="88"/>
                    <w:szCs w:val="88"/>
                  </w:rPr>
                </w:r>
                <w:r>
                  <w:rPr>
                    <w:rFonts w:eastAsia="" w:cs="" w:ascii="Aptos Display" w:hAnsi="Aptos Display" w:asciiTheme="majorHAnsi" w:cstheme="majorBidi" w:eastAsiaTheme="majorEastAsia" w:hAnsiTheme="majorHAnsi"/>
                    <w:color w:themeColor="accent1" w:val="156082"/>
                    <w:sz w:val="88"/>
                    <w:szCs w:val="88"/>
                  </w:rPr>
                  <w:t>Izveštaj</w:t>
                </w:r>
              </w:sdtContent>
            </w:sdt>
          </w:p>
        </w:tc>
      </w:tr>
      <w:tr>
        <w:trPr/>
        <w:tc>
          <w:tcPr>
            <w:tcW w:w="9638" w:type="dxa"/>
            <w:tcBorders>
              <w:start w:val="single" w:sz="12" w:space="0" w:color="156082"/>
            </w:tcBorders>
          </w:tcPr>
          <w:p>
            <w:pPr>
              <w:pStyle w:val="NoSpacing"/>
              <w:rPr>
                <w:color w:themeColor="accent1" w:themeShade="bf" w:val="0F4761"/>
                <w:sz w:val="24"/>
              </w:rPr>
            </w:pPr>
            <w:sdt>
              <w:sdtPr>
                <w:placeholder>
                  <w:docPart w:val="C7FEDB486BCB433EAC5A1D2178B4581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alias w:val="Subtitle"/>
                <w:id w:val="13406923"/>
                <w:text/>
              </w:sdtPr>
              <w:sdtContent>
                <w:r>
                  <w:rPr>
                    <w:color w:themeColor="accent1" w:themeShade="bf" w:val="0F4761"/>
                    <w:sz w:val="24"/>
                    <w:szCs w:val="24"/>
                  </w:rPr>
                </w:r>
                <w:r>
                  <w:rPr>
                    <w:color w:themeColor="accent1" w:themeShade="bf" w:val="0F4761"/>
                    <w:sz w:val="24"/>
                    <w:szCs w:val="24"/>
                  </w:rPr>
                  <w:t>Pronađene ranjivosti u projektu “RealBookStore”</w:t>
                </w:r>
              </w:sdtContent>
            </w:sdt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Autor: Aleksandar Ilic</w:t>
      </w:r>
    </w:p>
    <w:p>
      <w:pPr>
        <w:pStyle w:val="Heading2"/>
        <w:bidi w:val="0"/>
        <w:jc w:val="start"/>
        <w:rPr/>
      </w:pPr>
      <w:r>
        <w:rPr/>
        <w:t>Datum: 14.9.2025.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1"/>
        <w:rPr/>
      </w:pPr>
      <w:bookmarkStart w:id="0" w:name="_26in1rg"/>
      <w:bookmarkEnd w:id="0"/>
      <w:r>
        <w:rPr/>
        <w:t xml:space="preserve">Cross-site request forgery  </w:t>
      </w:r>
    </w:p>
    <w:p>
      <w:pPr>
        <w:pStyle w:val="Heading2"/>
        <w:bidi w:val="0"/>
        <w:jc w:val="start"/>
        <w:rPr/>
      </w:pPr>
      <w:bookmarkStart w:id="1" w:name="_lnxbz9"/>
      <w:bookmarkEnd w:id="1"/>
      <w:r>
        <w:rPr/>
        <w:t xml:space="preserve">Napad: Promena podataka korisnika  </w:t>
      </w:r>
      <w:r>
        <w:rPr/>
        <w:t>prilikom klika na zlonamerni link</w:t>
      </w:r>
    </w:p>
    <w:p>
      <w:pPr>
        <w:pStyle w:val="Heading3"/>
        <w:rPr/>
      </w:pPr>
      <w:bookmarkStart w:id="2" w:name="_35nkun2"/>
      <w:bookmarkEnd w:id="2"/>
      <w:r>
        <w:rPr/>
        <w:t xml:space="preserve">Metod napada: </w:t>
      </w:r>
    </w:p>
    <w:p>
      <w:pPr>
        <w:pStyle w:val="normal1"/>
        <w:rPr/>
      </w:pPr>
      <w:r>
        <w:rPr>
          <w:color w:val="000000"/>
        </w:rPr>
        <w:t>Korisniku se salje zlonamerni link i ukoliko klikne na njega pokrece se maliciozna aplikacija koja menja njegove podatke</w:t>
      </w:r>
      <w:r>
        <w:rPr>
          <w:color w:val="000000"/>
        </w:rPr>
        <w:t xml:space="preserve">. 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820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Zlonamerna stranica: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395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Izmenjeni podaci nakon izvrsenog napada: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rPr>
          <w:i w:val="false"/>
          <w:i w:val="false"/>
          <w:color w:val="0F4761"/>
        </w:rPr>
      </w:pPr>
      <w:bookmarkStart w:id="3" w:name="_1ksv4uv"/>
      <w:bookmarkEnd w:id="3"/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65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 w:val="false"/>
          <w:color w:val="0F4761"/>
        </w:rPr>
        <w:t xml:space="preserve"> </w:t>
      </w:r>
    </w:p>
    <w:p>
      <w:pPr>
        <w:pStyle w:val="Heading3"/>
        <w:rPr>
          <w:i w:val="false"/>
          <w:i w:val="false"/>
          <w:color w:val="0F4761"/>
        </w:rPr>
      </w:pPr>
      <w:r>
        <w:rPr>
          <w:i w:val="false"/>
          <w:color w:val="0F4761"/>
        </w:rPr>
      </w:r>
    </w:p>
    <w:p>
      <w:pPr>
        <w:pStyle w:val="Heading3"/>
        <w:rPr>
          <w:i w:val="false"/>
          <w:i w:val="false"/>
          <w:color w:val="0F4761"/>
        </w:rPr>
      </w:pPr>
      <w:r>
        <w:rPr>
          <w:i w:val="false"/>
          <w:color w:val="0F4761"/>
        </w:rPr>
        <w:t xml:space="preserve">Predlog odbrane : </w:t>
      </w:r>
    </w:p>
    <w:p>
      <w:pPr>
        <w:pStyle w:val="normal1"/>
        <w:rPr/>
      </w:pPr>
      <w:r>
        <w:rPr/>
        <w:t>Implementira se dodatan token za svakog korisnika koji se skladisti u bazi podataka i svaki put kada se dobije zahtev za menjanjem podataka trazi se od onoga ko je poslao zahtev taj token i proverava se da li se podudara sa onim u bazi podataka.</w:t>
      </w:r>
    </w:p>
    <w:p>
      <w:pPr>
        <w:pStyle w:val="normal1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normal1"/>
        <w:spacing w:before="0" w:after="160"/>
        <w:rPr>
          <w:i w:val="false"/>
          <w:i w:val="false"/>
          <w:color w:val="000000"/>
        </w:rPr>
      </w:pPr>
      <w:r>
        <w:rPr>
          <w:i w:val="false"/>
          <w:color w:val="00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7460" cy="10287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Play">
    <w:charset w:val="00" w:characterSet="windows-1252"/>
    <w:family w:val="roman"/>
    <w:pitch w:val="variable"/>
  </w:font>
  <w:font w:name="Aptos Display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pto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sr-Latn-R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sr-Latn-R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160" w:after="80"/>
    </w:pPr>
    <w:rPr>
      <w:color w:val="0F4761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Aptos" w:hAnsi="Aptos" w:eastAsia="游明朝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normal1">
    <w:name w:val="normal1"/>
    <w:qFormat/>
    <w:pPr>
      <w:widowControl/>
      <w:bidi w:val="0"/>
      <w:spacing w:lineRule="auto" w:line="276" w:before="0" w:after="16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sr-Latn-R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LibreOffice/25.8.1.1$Windows_X86_64 LibreOffice_project/54047653041915e595ad4e45cccea684809c77b5</Application>
  <AppVersion>15.0000</AppVersion>
  <Pages>3</Pages>
  <Words>103</Words>
  <Characters>591</Characters>
  <CharactersWithSpaces>694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2025-09-14T08:52:59Z</dcterms:created>
  <dc:creator/>
  <dc:description/>
  <dc:language>sr-Latn-RS</dc:language>
  <cp:lastModifiedBy/>
  <dcterms:modified xsi:type="dcterms:W3CDTF">2025-09-14T09:01:22Z</dcterms:modified>
  <cp:revision>4</cp:revision>
  <dc:subject/>
  <dc:title/>
</cp:coreProperties>
</file>