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_rels/document.xml.rels" ContentType="application/vnd.openxmlformats-package.relationship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-1584294707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uppressLineNumbers/>
            <w:spacing w:lineRule="atLeast" w:line="0" w:before="0" w:after="0"/>
            <w:rPr/>
          </w:pPr>
          <w:r>
            <w:rPr/>
          </w:r>
        </w:p>
        <w:tbl>
          <w:tblPr>
            <w:tblpPr w:vertAnchor="margin" w:horzAnchor="margin" w:tblpXSpec="center" w:leftFromText="187" w:rightFromText="187" w:tblpY="2881"/>
            <w:tblW w:w="4000" w:type="pct"/>
            <w:jc w:val="center"/>
            <w:tblInd w:w="0" w:type="dxa"/>
            <w:tblLayout w:type="fixed"/>
            <w:tblCellMar>
              <w:top w:w="216" w:type="dxa"/>
              <w:start w:w="115" w:type="dxa"/>
              <w:bottom w:w="216" w:type="dxa"/>
              <w:end w:w="115" w:type="dxa"/>
            </w:tblCellMar>
            <w:tblLook w:firstRow="1" w:noVBand="1" w:lastRow="0" w:firstColumn="1" w:lastColumn="0" w:noHBand="0" w:val="04a0"/>
          </w:tblPr>
          <w:tblGrid>
            <w:gridCol w:w="7221"/>
          </w:tblGrid>
          <w:tr>
            <w:trPr/>
            <w:tc>
              <w:tcPr>
                <w:tcW w:w="7221" w:type="dxa"/>
                <w:tcBorders>
                  <w:start w:val="single" w:sz="12" w:space="0" w:color="156082"/>
                </w:tcBorders>
              </w:tcPr>
              <w:p>
                <w:pPr>
                  <w:pStyle w:val="NoSpacing"/>
                  <w:rPr>
                    <w:color w:themeColor="accent1" w:themeShade="bf" w:val="0F4761"/>
                    <w:sz w:val="24"/>
                  </w:rPr>
                </w:pPr>
                <w:sdt>
                  <w:sdtPr>
                    <w:placeholder>
                      <w:docPart w:val="9F289E853BF54024B6C43CCD10EDC32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alias w:val="Company"/>
                    <w:id w:val="13406915"/>
                    <w:text/>
                  </w:sdtPr>
                  <w:sdtContent>
                    <w:r>
                      <w:rPr>
                        <w:color w:themeColor="accent1" w:themeShade="bf" w:val="0F4761"/>
                        <w:lang w:val="sr-Latn-RS"/>
                      </w:rPr>
                    </w:r>
                    <w:r>
                      <w:rPr>
                        <w:color w:themeColor="accent1" w:themeShade="bf" w:val="0F4761"/>
                        <w:lang w:val="sr-Latn-RS"/>
                      </w:rPr>
                      <w:t>Stručni kurs Razvoj bezbednog softvera</w:t>
                    </w:r>
                  </w:sdtContent>
                </w:sdt>
              </w:p>
            </w:tc>
          </w:tr>
          <w:tr>
            <w:trPr/>
            <w:tc>
              <w:tcPr>
                <w:tcW w:w="7221" w:type="dxa"/>
                <w:tcBorders>
                  <w:start w:val="single" w:sz="12" w:space="0" w:color="156082"/>
                </w:tcBorders>
                <w:tcMar>
                  <w:top w:w="0" w:type="dxa"/>
                  <w:start w:w="144" w:type="dxa"/>
                  <w:bottom w:w="0" w:type="dxa"/>
                </w:tcMar>
              </w:tcPr>
              <w:p>
                <w:pPr>
                  <w:pStyle w:val="NoSpacing"/>
                  <w:spacing w:lineRule="auto" w:line="216"/>
                  <w:rPr>
                    <w:rFonts w:ascii="Aptos Display" w:hAnsi="Aptos Display" w:eastAsia="" w:cs="" w:asciiTheme="majorHAnsi" w:cstheme="majorBidi" w:eastAsiaTheme="majorEastAsia" w:hAnsiTheme="majorHAnsi"/>
                    <w:color w:themeColor="accent1" w:val="156082"/>
                    <w:sz w:val="88"/>
                    <w:szCs w:val="88"/>
                  </w:rPr>
                </w:pPr>
                <w:sdt>
                  <w:sdtPr>
                    <w:placeholder>
                      <w:docPart w:val="B271F4C5AA484567BB5D727FAA17DEF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alias w:val="Title"/>
                    <w:id w:val="13406919"/>
                    <w:text/>
                  </w:sdtPr>
                  <w:sdtContent>
                    <w:r>
                      <w:rPr>
                        <w:rFonts w:eastAsia="" w:cs="" w:ascii="Aptos Display" w:hAnsi="Aptos Display" w:asciiTheme="majorHAnsi" w:cstheme="majorBidi" w:eastAsiaTheme="majorEastAsia" w:hAnsiTheme="majorHAnsi"/>
                        <w:color w:themeColor="accent1" w:val="156082"/>
                        <w:sz w:val="88"/>
                        <w:szCs w:val="88"/>
                      </w:rPr>
                    </w:r>
                    <w:r>
                      <w:rPr>
                        <w:rFonts w:eastAsia="" w:cs="" w:ascii="Aptos Display" w:hAnsi="Aptos Display" w:asciiTheme="majorHAnsi" w:cstheme="majorBidi" w:eastAsiaTheme="majorEastAsia" w:hAnsiTheme="majorHAnsi"/>
                        <w:color w:themeColor="accent1" w:val="156082"/>
                        <w:sz w:val="88"/>
                        <w:szCs w:val="88"/>
                      </w:rPr>
                      <w:t>Izveštaj</w:t>
                    </w:r>
                  </w:sdtContent>
                </w:sdt>
              </w:p>
            </w:tc>
          </w:tr>
          <w:tr>
            <w:trPr/>
            <w:tc>
              <w:tcPr>
                <w:tcW w:w="7221" w:type="dxa"/>
                <w:tcBorders>
                  <w:start w:val="single" w:sz="12" w:space="0" w:color="156082"/>
                </w:tcBorders>
              </w:tcPr>
              <w:p>
                <w:pPr>
                  <w:pStyle w:val="NoSpacing"/>
                  <w:rPr>
                    <w:color w:themeColor="accent1" w:themeShade="bf" w:val="0F4761"/>
                    <w:sz w:val="24"/>
                  </w:rPr>
                </w:pPr>
                <w:sdt>
                  <w:sdtPr>
                    <w:placeholder>
                      <w:docPart w:val="C7FEDB486BCB433EAC5A1D2178B4581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alias w:val="Subtitle"/>
                    <w:id w:val="13406923"/>
                    <w:text/>
                  </w:sdtPr>
                  <w:sdtContent>
                    <w:r>
                      <w:rPr>
                        <w:color w:themeColor="accent1" w:themeShade="bf" w:val="0F4761"/>
                        <w:sz w:val="24"/>
                        <w:szCs w:val="24"/>
                      </w:rPr>
                    </w:r>
                    <w:r>
                      <w:rPr>
                        <w:color w:themeColor="accent1" w:themeShade="bf" w:val="0F4761"/>
                        <w:sz w:val="24"/>
                        <w:szCs w:val="24"/>
                      </w:rPr>
                      <w:t>Pronađene ranjivosti u projektu “RealBookStore”</w:t>
                    </w:r>
                  </w:sdtContent>
                </w:sdt>
              </w:p>
            </w:tc>
          </w:tr>
        </w:tbl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Style w:val="Heading1Char"/>
              <w:vanish w:val="false"/>
            </w:rPr>
          </w:pPr>
          <w:r>
            <w:rPr>
              <w:vanish w:val="false"/>
            </w:rPr>
          </w:r>
        </w:p>
        <w:p>
          <w:pPr>
            <w:pStyle w:val="Normal"/>
            <w:rPr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2"/>
            <w:rPr/>
          </w:pPr>
          <w:r>
            <w:rPr/>
            <w:t xml:space="preserve">Autor: </w:t>
          </w:r>
          <w:r>
            <w:rPr/>
            <w:t>Aleksandar Ilic</w:t>
          </w:r>
        </w:p>
        <w:p>
          <w:pPr>
            <w:pStyle w:val="Heading2"/>
            <w:rPr/>
          </w:pPr>
          <w:r>
            <w:rPr/>
            <w:t>Datum: 14.9.2025.</w:t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bookmarkStart w:id="0" w:name="_Toc160050509"/>
          <w:r>
            <w:rPr/>
            <w:t>Uvod</w:t>
          </w:r>
          <w:bookmarkEnd w:id="0"/>
        </w:p>
        <w:p>
          <w:pPr>
            <w:pStyle w:val="Normal"/>
            <w:rPr/>
          </w:pPr>
          <w:r>
            <w:rPr/>
            <w:t>Ovaj izveštaj se bavi ranjivostima pronađenim u dole opisanoj veb aplikaciji.</w:t>
          </w:r>
        </w:p>
        <w:p>
          <w:pPr>
            <w:pStyle w:val="Heading2"/>
            <w:rPr/>
          </w:pPr>
          <w:bookmarkStart w:id="1" w:name="_Toc160050510"/>
          <w:r>
            <w:rPr/>
            <w:t>O veb aplikaciji</w:t>
          </w:r>
          <w:bookmarkEnd w:id="1"/>
        </w:p>
        <w:p>
          <w:pPr>
            <w:pStyle w:val="Normal"/>
            <w:rPr/>
          </w:pPr>
          <w:r>
            <w:rPr/>
            <w:t>RealBookStore je veb aplikacija koja pruža mogućnosti pretrage, ocenjivanja i komentarisanja knjiga.</w:t>
          </w:r>
        </w:p>
        <w:p>
          <w:pPr>
            <w:pStyle w:val="Normal"/>
            <w:rPr/>
          </w:pPr>
          <w:r>
            <w:rPr/>
            <w:t>Aplikacija RealBookStore omogućava sledeće: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Pregled i pretragu knjiga.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Dodavanje nove knjige.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Detaljan pregleda knjige kao i komentarisanje i ocenjivanje knjige.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Pregled korisnika aplikacije.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Detaljan pregled podataka korisnika.</w:t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bookmarkStart w:id="2" w:name="_Toc160050512"/>
          <w:r>
            <w:rPr/>
            <w:t>SQL injection</w:t>
          </w:r>
          <w:bookmarkEnd w:id="2"/>
        </w:p>
        <w:p>
          <w:pPr>
            <w:pStyle w:val="Heading2"/>
            <w:rPr/>
          </w:pPr>
          <w:bookmarkStart w:id="3" w:name="_Toc160050513"/>
          <w:r>
            <w:rPr/>
            <w:t>Napad: Ubacivanje novog usera u tabelu “persons” (SQL injection)</w:t>
          </w:r>
          <w:bookmarkEnd w:id="3"/>
        </w:p>
        <w:p>
          <w:pPr>
            <w:pStyle w:val="Heading3"/>
            <w:rPr/>
          </w:pPr>
          <w:bookmarkStart w:id="4" w:name="_Toc160050514"/>
          <w:r>
            <w:rPr/>
            <w:t>Metod napada:</w:t>
          </w:r>
          <w:bookmarkEnd w:id="4"/>
        </w:p>
        <w:p>
          <w:pPr>
            <w:pStyle w:val="Normal"/>
            <w:rPr/>
          </w:pPr>
          <w:r>
            <w:rPr/>
            <w:t>Na stranici Books aplikacije potrebno je izabrati bilo koju knjigu i u polje “Add comment” uneti kod:</w:t>
          </w:r>
        </w:p>
        <w:p>
          <w:pPr>
            <w:pStyle w:val="Normal"/>
            <w:rPr/>
          </w:pPr>
          <w:r>
            <w:rPr/>
            <w:tab/>
            <w:t>&lt;komentar&gt; ‘); insert into persons(firstName, lastName, email) values(‘&lt;ime&gt;’, ‘&lt;prezime&gt;’, ‘&lt;email&gt;’); --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Kljucna stvar je apostrof nakon komentara kojim zapravo omogucavamo da se dalji tekst nadovezuje na sql komandu u aplikaciji kao i – na kraju naseg koda jer time obezbedjujemo da ce ostatak originalne sql komande biti zakomentarisan i da nece doci do sintaksne greske. Na mesta oznacena sa &lt;&gt; upisati proizvoljan tekst (bez karaktera &lt; i &gt;).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4892040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892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5408295"/>
                <wp:effectExtent l="0" t="0" r="0" b="0"/>
                <wp:wrapSquare wrapText="largest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54082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>
              <w:sz w:val="22"/>
              <w:szCs w:val="22"/>
            </w:rPr>
          </w:pPr>
          <w:r>
            <w:rPr>
              <w:sz w:val="22"/>
              <w:szCs w:val="22"/>
            </w:rPr>
            <w:t>Dodat komentar (gore) i ubacen korisnik (dole).</w:t>
          </w:r>
        </w:p>
        <w:p>
          <w:pPr>
            <w:pStyle w:val="Heading2"/>
            <w:rPr/>
          </w:pPr>
          <w:r>
            <w:rPr/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1858010"/>
                <wp:effectExtent l="0" t="0" r="0" b="0"/>
                <wp:wrapSquare wrapText="largest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858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bookmarkStart w:id="5" w:name="_Toc160050515"/>
          <w:r>
            <w:rPr/>
            <w:t>Predlog odbrane:</w:t>
          </w:r>
          <w:bookmarkEnd w:id="5"/>
        </w:p>
        <w:p>
          <w:pPr>
            <w:pStyle w:val="Normal"/>
            <w:rPr/>
          </w:pPr>
          <w:r>
            <w:rPr/>
            <w:t>Implementirati dodavanje komentara koriscenjem PreparedStatement-a.</w:t>
          </w:r>
        </w:p>
        <w:p>
          <w:pPr>
            <w:pStyle w:val="Normal"/>
            <w:rPr/>
          </w:pPr>
          <w:r>
            <w:rPr/>
            <w:t>Stari kod: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1036955"/>
                <wp:effectExtent l="0" t="0" r="0" b="0"/>
                <wp:wrapSquare wrapText="largest"/>
                <wp:docPr id="4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0369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w:t>Novi kod (otporan na SQL injection):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2232660"/>
                <wp:effectExtent l="0" t="0" r="0" b="0"/>
                <wp:wrapSquare wrapText="largest"/>
                <wp:docPr id="5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2326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Heading1"/>
            <w:spacing w:before="0" w:after="80"/>
            <w:rPr/>
          </w:pPr>
          <w:bookmarkStart w:id="6" w:name="_Toc160050516"/>
          <w:r>
            <w:rPr/>
            <w:t>Cross-site scripting</w:t>
          </w:r>
          <w:bookmarkEnd w:id="6"/>
        </w:p>
        <w:p>
          <w:pPr>
            <w:pStyle w:val="Heading2"/>
            <w:rPr/>
          </w:pPr>
          <w:bookmarkStart w:id="7" w:name="_Toc160050517"/>
          <w:r>
            <w:rPr/>
            <w:t>Napad: Ubacivanje novog usera u tabelu “persons”</w:t>
          </w:r>
          <w:bookmarkEnd w:id="7"/>
        </w:p>
        <w:p>
          <w:pPr>
            <w:pStyle w:val="Heading3"/>
            <w:rPr/>
          </w:pPr>
          <w:bookmarkStart w:id="8" w:name="_Toc160050518"/>
          <w:r>
            <w:rPr/>
            <w:t>Metod napada:</w:t>
          </w:r>
          <w:bookmarkEnd w:id="8"/>
        </w:p>
        <w:p>
          <w:pPr>
            <w:pStyle w:val="Normal"/>
            <w:rPr/>
          </w:pPr>
          <w:r>
            <w:rPr/>
            <w:t>Kroz SQL injection uneti sledeci kod umesto bilo kog od atributa novo-ubacenog korisnika:</w:t>
          </w:r>
        </w:p>
        <w:p>
          <w:pPr>
            <w:pStyle w:val="Normal"/>
            <w:rPr/>
          </w:pPr>
          <w:r>
            <w:rPr/>
            <w:tab/>
            <w:t>‘&lt;img src=”xzy” onerror=”console.log(document.cookie)” /&gt;’</w:t>
          </w:r>
        </w:p>
        <w:p>
          <w:pPr>
            <w:pStyle w:val="Normal"/>
            <w:rPr/>
          </w:pPr>
          <w:r>
            <w:rPr/>
            <w:t>Odnosno ceo kod koji treba uneti u polje “Add commment” izgleda ovako:</w:t>
          </w:r>
        </w:p>
        <w:p>
          <w:pPr>
            <w:pStyle w:val="Normal"/>
            <w:rPr/>
          </w:pPr>
          <w:r>
            <w:rPr/>
            <w:tab/>
          </w:r>
          <w:r>
            <w:rPr>
              <w:sz w:val="22"/>
              <w:szCs w:val="22"/>
            </w:rPr>
            <w:t>&lt;komentar&gt; ‘); insert into persons(firstName, lastName, email) values(‘&lt;ime&gt;’, ‘&lt;prezime&gt;’, ‘&lt;&lt;img src=&lt;nevazeca putanja do slike&gt; onerror=”console.log(document.cookie)” /&gt;&gt;’)</w:t>
          </w:r>
        </w:p>
        <w:p>
          <w:pPr>
            <w:pStyle w:val="Normal"/>
            <w:rPr>
              <w:sz w:val="24"/>
              <w:szCs w:val="24"/>
            </w:rPr>
          </w:pPr>
          <w:r>
            <w:rPr>
              <w:sz w:val="24"/>
              <w:szCs w:val="24"/>
            </w:rPr>
            <w:t>Kao sto je vec gore napomenuto payload skripta moze biti ubacena umesto bilo kog atributa user-a (ne mora biti email).</w:t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4011930"/>
                <wp:effectExtent l="0" t="0" r="0" b="0"/>
                <wp:wrapSquare wrapText="largest"/>
                <wp:docPr id="6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011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2550795"/>
                <wp:effectExtent l="0" t="0" r="0" b="0"/>
                <wp:wrapSquare wrapText="largest"/>
                <wp:docPr id="7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5507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1818005"/>
                <wp:effectExtent l="0" t="0" r="0" b="0"/>
                <wp:wrapSquare wrapText="largest"/>
                <wp:docPr id="8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8180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bookmarkStart w:id="9" w:name="_Toc160050519"/>
          <w:r>
            <w:rPr/>
            <w:t>Predlog odbrane:</w:t>
          </w:r>
          <w:bookmarkEnd w:id="9"/>
        </w:p>
        <w:p>
          <w:pPr>
            <w:pStyle w:val="Normal"/>
            <w:rPr/>
          </w:pPr>
          <w:r>
            <w:rPr/>
            <w:t>Implementirati search funkciju tako da koristi textContent umesto innerHTML sto omogucava da sadrzaj plain text.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Stari kod:</w:t>
          </w:r>
        </w:p>
        <w:p>
          <w:pPr>
            <w:pStyle w:val="Normal"/>
            <w:rPr/>
          </w:pPr>
          <w:r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545840"/>
                <wp:effectExtent l="0" t="0" r="0" b="0"/>
                <wp:wrapSquare wrapText="largest"/>
                <wp:docPr id="9" name="Imag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5458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/>
            <w:t>Novi kod (otporan na XSS kroz pretrazivanje korisnika):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462020"/>
                <wp:effectExtent l="0" t="0" r="0" b="0"/>
                <wp:wrapSquare wrapText="largest"/>
                <wp:docPr id="10" name="Imag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4620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w:t>Dodatno trebalo bi proveravati i oblik komentara na stranici knjige na kojoj se dodaje komentar jer je i tu moguce izvrsiti XSS napad kroz sam komentar (u zadatku je receno da se kod obezbedi samo na gore navedenim mestima ali i ovde postoji opasnost).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rPr/>
          </w:pPr>
          <w:bookmarkStart w:id="10" w:name="_Toc160050520"/>
          <w:r>
            <w:rPr/>
            <w:t>Zaključak</w:t>
          </w:r>
          <w:bookmarkEnd w:id="10"/>
        </w:p>
        <w:p>
          <w:pPr>
            <w:pStyle w:val="Normal"/>
            <w:spacing w:before="0" w:after="160"/>
            <w:rPr>
              <w:lang w:val="sr-Latn-RS"/>
            </w:rPr>
          </w:pPr>
          <w:r>
            <w:rPr/>
            <w:t>Treba voditi racuna o nacinu dohvatanja i cuvanja podataka koji se salju sa strane klijenta na server i obezbediti da isti mogu biti posmatrani iskljucivo kao plain text jer u suprotnom postoji opasnost zloupotrebe i podmetanja zlonamernog koda.</w:t>
          </w:r>
        </w:p>
      </w:sdtContent>
    </w:sdt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star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themeColor="accent1" w:themeShade="bf" w:val="0F4761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e4cf9"/>
    <w:rPr>
      <w:color w:themeColor="hyperlink" w:val="467886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star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before="0" w:after="100"/>
      <w:ind w:start="240"/>
    </w:pPr>
    <w:rPr/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before="0" w:after="100"/>
      <w:ind w:start="480"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LibreOffice/25.8.1.1$Windows_X86_64 LibreOffice_project/54047653041915e595ad4e45cccea684809c77b5</Application>
  <AppVersion>15.0000</AppVersion>
  <Pages>9</Pages>
  <Words>380</Words>
  <Characters>2326</Characters>
  <CharactersWithSpaces>2667</CharactersWithSpaces>
  <Paragraphs>41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sr-Latn-RS</dc:language>
  <cp:lastModifiedBy/>
  <dcterms:modified xsi:type="dcterms:W3CDTF">2025-09-14T04:59:44Z</dcterms:modified>
  <cp:revision>7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