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2EB1" w:rsidRDefault="00182EB1" w:rsidP="00182EB1">
      <w:pPr>
        <w:jc w:val="center"/>
        <w:rPr>
          <w:rFonts w:ascii="Arial" w:hAnsi="Arial" w:cs="Arial"/>
          <w:b/>
          <w:bCs/>
          <w:sz w:val="36"/>
          <w:szCs w:val="36"/>
        </w:rPr>
      </w:pPr>
      <w:r>
        <w:rPr>
          <w:rFonts w:ascii="Arial" w:hAnsi="Arial" w:cs="Arial"/>
          <w:b/>
          <w:bCs/>
          <w:sz w:val="36"/>
          <w:szCs w:val="36"/>
        </w:rPr>
        <w:t>GÖREV 1-2</w:t>
      </w:r>
    </w:p>
    <w:p w:rsidR="00182EB1" w:rsidRDefault="00182EB1" w:rsidP="00182EB1">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1971"/>
        <w:gridCol w:w="12302"/>
      </w:tblGrid>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DEĞER</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TANIM</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AccDay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Gün Başına Ortalama Doğruluk</w:t>
            </w:r>
            <w:r>
              <w:rPr>
                <w:rFonts w:ascii="Arial" w:eastAsia="Arial" w:hAnsi="Arial" w:cs="Arial"/>
              </w:rPr>
              <w:t>, çalışma gününde belirlenen süre içinde yeşil hedef karelerin (D4) dokunma yüzdesi olarak tanımlanır.</w:t>
            </w:r>
          </w:p>
          <w:p w:rsidR="00182EB1" w:rsidRPr="003E1712" w:rsidRDefault="00182EB1" w:rsidP="00713033">
            <w:pPr>
              <w:spacing w:before="240" w:after="240"/>
              <w:rPr>
                <w:rFonts w:ascii="Arial" w:eastAsia="Arial" w:hAnsi="Arial" w:cs="Arial"/>
              </w:rPr>
            </w:pPr>
            <w:r w:rsidRPr="003E1712">
              <w:rPr>
                <w:rFonts w:ascii="Arial" w:eastAsia="Arial" w:hAnsi="Arial" w:cs="Arial"/>
              </w:rPr>
              <w:t>AccDay, aşağıdaki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1) Her deneme için, belirlenen süre içinde yeşil hedef karelerin (D4) dokunma yüzdesi hesaplanır (AccTrial).</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 planlanan tüm denemeler için AccTrial'ın ortalaması hesaplanır (AccSession).</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gerçekleştirilen tüm oturumlar için AccSession'ın ortalaması hesaplanır (AccDay).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Gün Başına Ortalama Tepki Süresi</w:t>
            </w:r>
            <w:r>
              <w:rPr>
                <w:rFonts w:ascii="Arial" w:eastAsia="Arial" w:hAnsi="Arial" w:cs="Arial"/>
              </w:rPr>
              <w:t>, çalışma gününde belirlenen süre içinde yeşil hedef kareleri (D4) dokunmak için tepki süresi olarak tanımlanır.</w:t>
            </w:r>
          </w:p>
          <w:p w:rsidR="00182EB1" w:rsidRDefault="00182EB1" w:rsidP="00713033">
            <w:pPr>
              <w:spacing w:before="240" w:after="240"/>
              <w:rPr>
                <w:rFonts w:ascii="Arial" w:eastAsia="Arial" w:hAnsi="Arial" w:cs="Arial"/>
              </w:rPr>
            </w:pPr>
            <w:r>
              <w:rPr>
                <w:rFonts w:ascii="Arial" w:eastAsia="Arial" w:hAnsi="Arial" w:cs="Arial"/>
              </w:rPr>
              <w:t>ReactTimeDay, aşağıdaki prosedür ile elde edilir.</w:t>
            </w:r>
          </w:p>
          <w:p w:rsidR="00182EB1" w:rsidRDefault="00182EB1" w:rsidP="00713033">
            <w:pPr>
              <w:spacing w:before="240" w:after="240"/>
              <w:rPr>
                <w:rFonts w:ascii="Arial" w:eastAsia="Arial" w:hAnsi="Arial" w:cs="Arial"/>
              </w:rPr>
            </w:pPr>
            <w:r>
              <w:rPr>
                <w:rFonts w:ascii="Arial" w:eastAsia="Arial" w:hAnsi="Arial" w:cs="Arial"/>
              </w:rPr>
              <w:t>1) Her deneme için, belirlenen süre içinde yeşil hedef karelerine (D4) dokunmak için tepki süresi hesaplanır (ReactTimeTrial).</w:t>
            </w:r>
          </w:p>
          <w:p w:rsidR="00182EB1" w:rsidRDefault="00182EB1" w:rsidP="00713033">
            <w:pPr>
              <w:spacing w:before="240" w:after="240"/>
              <w:rPr>
                <w:rFonts w:ascii="Arial" w:eastAsia="Arial" w:hAnsi="Arial" w:cs="Arial"/>
              </w:rPr>
            </w:pPr>
            <w:r>
              <w:rPr>
                <w:rFonts w:ascii="Arial" w:eastAsia="Arial" w:hAnsi="Arial" w:cs="Arial"/>
              </w:rPr>
              <w:t>2) Her oturum için, oturumda planlanan tüm denemeler için ReactTimeTrial'ın ortalaması hesaplanır (ReactTimeSession).</w:t>
            </w:r>
          </w:p>
          <w:p w:rsidR="00182EB1" w:rsidRDefault="00182EB1" w:rsidP="00713033">
            <w:pPr>
              <w:spacing w:before="240" w:after="240"/>
              <w:rPr>
                <w:rFonts w:ascii="Arial" w:eastAsia="Arial" w:hAnsi="Arial" w:cs="Arial"/>
              </w:rPr>
            </w:pPr>
            <w:r>
              <w:rPr>
                <w:rFonts w:ascii="Arial" w:eastAsia="Arial" w:hAnsi="Arial" w:cs="Arial"/>
              </w:rPr>
              <w:t>3) Her gün için, gerçekleştirilen tüm oturumlar için ReactTimeSession'ın ortalaması hesaplanır (ReactTimeDay).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Pr>
                <w:rFonts w:ascii="Arial" w:eastAsia="Arial" w:hAnsi="Arial" w:cs="Arial"/>
                <w:b/>
                <w:bCs/>
              </w:rPr>
              <w:lastRenderedPageBreak/>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Önceki 7 çalışma günü boyunca değerin ortalama eğilimini gösterir.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Pr>
                <w:rFonts w:ascii="Arial" w:eastAsia="Arial" w:hAnsi="Arial" w:cs="Arial"/>
                <w:b/>
                <w:bCs/>
              </w:rPr>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Önceki 30 çalışma günü boyunca değerin ortalama eğilimini gösterir.</w:t>
            </w:r>
          </w:p>
        </w:tc>
      </w:tr>
    </w:tbl>
    <w:p w:rsidR="00182EB1" w:rsidRDefault="00182EB1" w:rsidP="00182EB1">
      <w:pPr>
        <w:jc w:val="center"/>
        <w:rPr>
          <w:rFonts w:ascii="Arial" w:hAnsi="Arial" w:cs="Arial"/>
          <w:b/>
          <w:bCs/>
          <w:sz w:val="36"/>
          <w:szCs w:val="36"/>
        </w:rPr>
      </w:pPr>
    </w:p>
    <w:p w:rsidR="00182EB1" w:rsidRDefault="00182EB1" w:rsidP="00182EB1">
      <w:pPr>
        <w:jc w:val="center"/>
        <w:rPr>
          <w:rFonts w:ascii="Arial" w:hAnsi="Arial" w:cs="Arial"/>
          <w:b/>
          <w:bCs/>
          <w:sz w:val="36"/>
          <w:szCs w:val="36"/>
        </w:rPr>
      </w:pPr>
    </w:p>
    <w:p w:rsidR="00182EB1" w:rsidRDefault="00182EB1" w:rsidP="00182EB1">
      <w:pPr>
        <w:jc w:val="center"/>
        <w:rPr>
          <w:rFonts w:ascii="Arial" w:hAnsi="Arial" w:cs="Arial"/>
          <w:b/>
          <w:bCs/>
          <w:sz w:val="36"/>
          <w:szCs w:val="36"/>
        </w:rPr>
      </w:pPr>
      <w:r>
        <w:rPr>
          <w:rFonts w:ascii="Arial" w:hAnsi="Arial" w:cs="Arial"/>
          <w:b/>
          <w:bCs/>
          <w:sz w:val="36"/>
          <w:szCs w:val="36"/>
        </w:rPr>
        <w:t>GÖREV 3</w:t>
      </w:r>
    </w:p>
    <w:p w:rsidR="00182EB1" w:rsidRDefault="00182EB1" w:rsidP="00182EB1">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2837"/>
        <w:gridCol w:w="11436"/>
      </w:tblGrid>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DEĞER</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TANIM</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AccNoAlertDay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Alert sinyali öncesi yeşil hedef kareler için Günlük Ortalama Doğruluk</w:t>
            </w:r>
            <w:r>
              <w:rPr>
                <w:rFonts w:ascii="Arial" w:eastAsia="Arial" w:hAnsi="Arial" w:cs="Arial"/>
              </w:rPr>
              <w:t xml:space="preserve"> (AccDay), belirlenen süre içinde yeşil hedef karelerin D4 dokunma yüzdesi olarak tanımlanır, bu süre </w:t>
            </w:r>
            <w:r>
              <w:rPr>
                <w:rFonts w:ascii="Arial" w:eastAsia="Arial" w:hAnsi="Arial" w:cs="Arial"/>
                <w:b/>
                <w:bCs/>
              </w:rPr>
              <w:t>alert sinyali öncesi</w:t>
            </w:r>
            <w:r>
              <w:rPr>
                <w:rFonts w:ascii="Arial" w:eastAsia="Arial" w:hAnsi="Arial" w:cs="Arial"/>
              </w:rPr>
              <w:t>, bir iş gününde.</w:t>
            </w:r>
          </w:p>
          <w:p w:rsidR="00182EB1" w:rsidRPr="003E1712" w:rsidRDefault="00182EB1" w:rsidP="00713033">
            <w:pPr>
              <w:spacing w:before="240" w:after="240"/>
              <w:rPr>
                <w:rFonts w:ascii="Arial" w:eastAsia="Arial" w:hAnsi="Arial" w:cs="Arial"/>
              </w:rPr>
            </w:pPr>
            <w:r w:rsidRPr="003E1712">
              <w:rPr>
                <w:rFonts w:ascii="Arial" w:eastAsia="Arial" w:hAnsi="Arial" w:cs="Arial"/>
              </w:rPr>
              <w:t>AccDay aşağıdaki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1) Her deneme için, belirlenen süre içinde yeşil hedef karelerin D4 dokunma yüzdesi hesaplanır (AccTrial).</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 planlanan tüm denemeler için AccTrial'ın ortalaması hesaplanır (AccSession).</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gerçekleştirilen tüm oturumlar için AccSession'ın ortalaması hesaplanır (AccDay).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AccAlertDay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Alert sinyali öncesi yeşil hedef kareler için Günlük Ortalama Doğruluk</w:t>
            </w:r>
            <w:r>
              <w:rPr>
                <w:rFonts w:ascii="Arial" w:eastAsia="Arial" w:hAnsi="Arial" w:cs="Arial"/>
              </w:rPr>
              <w:t xml:space="preserve">, belirlenen süre içinde yeşil hedef karelerin D4 dokunma yüzdesi olarak tanımlanır, bu süre </w:t>
            </w:r>
            <w:r>
              <w:rPr>
                <w:rFonts w:ascii="Arial" w:eastAsia="Arial" w:hAnsi="Arial" w:cs="Arial"/>
                <w:b/>
                <w:bCs/>
              </w:rPr>
              <w:t>alert sinyali öncesi</w:t>
            </w:r>
            <w:r>
              <w:rPr>
                <w:rFonts w:ascii="Arial" w:eastAsia="Arial" w:hAnsi="Arial" w:cs="Arial"/>
              </w:rPr>
              <w:t>, bir iş gününde. Yukarıdaki prosedür, alert sinyali öncesi kareler için uygulanır.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ReactTimeNoAlertDay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Alert sinyali öncesi yeşil hedef kareler için Günlük Ortalama Tepki Süresi</w:t>
            </w:r>
            <w:r>
              <w:rPr>
                <w:rFonts w:ascii="Arial" w:eastAsia="Arial" w:hAnsi="Arial" w:cs="Arial"/>
              </w:rPr>
              <w:t xml:space="preserve"> (ReactTimeDay), belirlenen süre içinde yeşil hedef karelerin D4'ünü dokunmak için tepki süresi olarak tanımlanır, bu süre </w:t>
            </w:r>
            <w:r>
              <w:rPr>
                <w:rFonts w:ascii="Arial" w:eastAsia="Arial" w:hAnsi="Arial" w:cs="Arial"/>
                <w:b/>
                <w:bCs/>
              </w:rPr>
              <w:t>alert sinyali öncesi</w:t>
            </w:r>
            <w:r>
              <w:rPr>
                <w:rFonts w:ascii="Arial" w:eastAsia="Arial" w:hAnsi="Arial" w:cs="Arial"/>
              </w:rPr>
              <w:t>, bir iş gününde.</w:t>
            </w:r>
          </w:p>
          <w:p w:rsidR="00182EB1" w:rsidRDefault="00182EB1" w:rsidP="00713033">
            <w:pPr>
              <w:spacing w:before="240" w:after="240"/>
              <w:rPr>
                <w:rFonts w:ascii="Arial" w:eastAsia="Arial" w:hAnsi="Arial" w:cs="Arial"/>
              </w:rPr>
            </w:pPr>
            <w:r>
              <w:rPr>
                <w:rFonts w:ascii="Arial" w:eastAsia="Arial" w:hAnsi="Arial" w:cs="Arial"/>
              </w:rPr>
              <w:t>ReactTimeDay aşağıdaki prosedür ile elde edilir.</w:t>
            </w:r>
          </w:p>
          <w:p w:rsidR="00182EB1" w:rsidRDefault="00182EB1" w:rsidP="00713033">
            <w:pPr>
              <w:spacing w:before="240" w:after="240"/>
              <w:rPr>
                <w:rFonts w:ascii="Arial" w:eastAsia="Arial" w:hAnsi="Arial" w:cs="Arial"/>
              </w:rPr>
            </w:pPr>
            <w:r>
              <w:rPr>
                <w:rFonts w:ascii="Arial" w:eastAsia="Arial" w:hAnsi="Arial" w:cs="Arial"/>
              </w:rPr>
              <w:t>1) Her deneme için, belirlenen süre içinde yeşil hedef karelerin D4'ünü dokunmak için tepki süresi hesaplanır (ReactTimeTrial).</w:t>
            </w:r>
          </w:p>
          <w:p w:rsidR="00182EB1" w:rsidRDefault="00182EB1" w:rsidP="00713033">
            <w:pPr>
              <w:spacing w:before="240" w:after="240"/>
              <w:rPr>
                <w:rFonts w:ascii="Arial" w:eastAsia="Arial" w:hAnsi="Arial" w:cs="Arial"/>
              </w:rPr>
            </w:pPr>
            <w:r>
              <w:rPr>
                <w:rFonts w:ascii="Arial" w:eastAsia="Arial" w:hAnsi="Arial" w:cs="Arial"/>
              </w:rPr>
              <w:t>2) Her oturum için, oturumda planlanan tüm denemeler için ReactTimeTrial'ın ortalaması hesaplanır (ReactTimeSession).</w:t>
            </w:r>
          </w:p>
          <w:p w:rsidR="00182EB1" w:rsidRDefault="00182EB1" w:rsidP="00713033">
            <w:pPr>
              <w:spacing w:before="240" w:after="240"/>
              <w:rPr>
                <w:rFonts w:ascii="Arial" w:eastAsia="Arial" w:hAnsi="Arial" w:cs="Arial"/>
              </w:rPr>
            </w:pPr>
            <w:r>
              <w:rPr>
                <w:rFonts w:ascii="Arial" w:eastAsia="Arial" w:hAnsi="Arial" w:cs="Arial"/>
              </w:rPr>
              <w:t>3) Her gün için, gerçekleştirilen tüm oturumlar için ReactTimeSession'ın ortalaması hesaplanır (ReactTimeDay).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Alert sinyali öncesi yeşil hedef kareler için Günlük Ortalama Tepki Süresi</w:t>
            </w:r>
            <w:r>
              <w:rPr>
                <w:rFonts w:ascii="Arial" w:eastAsia="Arial" w:hAnsi="Arial" w:cs="Arial"/>
              </w:rPr>
              <w:t xml:space="preserve">, belirlenen süre içinde yeşil hedef karelerin D4'ünü dokunmak için tepki süresi olarak tanımlanır, bu süre </w:t>
            </w:r>
            <w:r>
              <w:rPr>
                <w:rFonts w:ascii="Arial" w:eastAsia="Arial" w:hAnsi="Arial" w:cs="Arial"/>
                <w:b/>
                <w:bCs/>
              </w:rPr>
              <w:t>alert sinyali öncesi</w:t>
            </w:r>
            <w:r>
              <w:rPr>
                <w:rFonts w:ascii="Arial" w:eastAsia="Arial" w:hAnsi="Arial" w:cs="Arial"/>
              </w:rPr>
              <w:t>, bir iş gününde. Yukarıdaki prosedür, alert sinyali öncesi kareler için uygulanır.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Pr>
                <w:rFonts w:ascii="Arial" w:eastAsia="Arial" w:hAnsi="Arial" w:cs="Arial"/>
                <w:b/>
                <w:bCs/>
              </w:rPr>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Önceki 7 iş günü boyunca değerin ortalama eğilimini gösterir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Pr>
                <w:rFonts w:ascii="Arial" w:eastAsia="Arial" w:hAnsi="Arial" w:cs="Arial"/>
                <w:b/>
                <w:bCs/>
              </w:rPr>
              <w:lastRenderedPageBreak/>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Önceki 30 iş günü boyunca değerin ortalama eğilimini gösterir</w:t>
            </w:r>
          </w:p>
        </w:tc>
      </w:tr>
    </w:tbl>
    <w:p w:rsidR="00182EB1" w:rsidRDefault="00182EB1" w:rsidP="00182EB1">
      <w:pPr>
        <w:jc w:val="center"/>
        <w:rPr>
          <w:rFonts w:ascii="Arial" w:hAnsi="Arial" w:cs="Arial"/>
          <w:b/>
          <w:bCs/>
          <w:sz w:val="36"/>
          <w:szCs w:val="36"/>
        </w:rPr>
      </w:pPr>
    </w:p>
    <w:p w:rsidR="00182EB1" w:rsidRDefault="00182EB1" w:rsidP="00182EB1">
      <w:pPr>
        <w:jc w:val="center"/>
        <w:rPr>
          <w:rFonts w:ascii="Arial" w:hAnsi="Arial" w:cs="Arial"/>
          <w:b/>
          <w:bCs/>
          <w:sz w:val="36"/>
          <w:szCs w:val="36"/>
        </w:rPr>
      </w:pPr>
    </w:p>
    <w:p w:rsidR="00182EB1" w:rsidRDefault="00182EB1" w:rsidP="00182EB1">
      <w:pPr>
        <w:jc w:val="center"/>
        <w:rPr>
          <w:rFonts w:ascii="Arial" w:hAnsi="Arial" w:cs="Arial"/>
          <w:b/>
          <w:bCs/>
          <w:sz w:val="36"/>
          <w:szCs w:val="36"/>
        </w:rPr>
      </w:pPr>
      <w:r>
        <w:rPr>
          <w:rFonts w:ascii="Arial" w:hAnsi="Arial" w:cs="Arial"/>
          <w:b/>
          <w:bCs/>
          <w:sz w:val="36"/>
          <w:szCs w:val="36"/>
        </w:rPr>
        <w:t>GÖREV 4</w:t>
      </w:r>
    </w:p>
    <w:p w:rsidR="00182EB1" w:rsidRDefault="00182EB1" w:rsidP="00182EB1">
      <w:pPr>
        <w:jc w:val="center"/>
        <w:rPr>
          <w:rFonts w:ascii="Arial" w:hAnsi="Arial" w:cs="Arial"/>
          <w:b/>
          <w:bCs/>
          <w:sz w:val="36"/>
          <w:szCs w:val="36"/>
        </w:rPr>
      </w:pPr>
    </w:p>
    <w:p w:rsidR="00182EB1" w:rsidRPr="003E1712" w:rsidRDefault="00182EB1" w:rsidP="00182EB1">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2851"/>
        <w:gridCol w:w="11422"/>
      </w:tblGrid>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DEĞER</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TANIM</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AccDay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Hazırlık gününde, önceden belirlenmemiş ipuçlarıyla gelmeyen hedef kareler için günlük ortalama doğruluk</w:t>
            </w:r>
            <w:r>
              <w:rPr>
                <w:rFonts w:ascii="Arial" w:eastAsia="Arial" w:hAnsi="Arial" w:cs="Arial"/>
              </w:rPr>
              <w:t xml:space="preserve"> (AccDay), belirlenen süre içinde yeşil hedef karelerin (D2 veya D6, topluca düşünülen) dokunma yüzdesi olarak tanımlanır, bu süre içinde (Treact) </w:t>
            </w:r>
            <w:r>
              <w:rPr>
                <w:rFonts w:ascii="Arial" w:eastAsia="Arial" w:hAnsi="Arial" w:cs="Arial"/>
                <w:b/>
                <w:bCs/>
              </w:rPr>
              <w:t>ipuçlarıyla önceden belirlenmemiş</w:t>
            </w:r>
            <w:r>
              <w:rPr>
                <w:rFonts w:ascii="Arial" w:eastAsia="Arial" w:hAnsi="Arial" w:cs="Arial"/>
              </w:rPr>
              <w:t>.</w:t>
            </w:r>
          </w:p>
          <w:p w:rsidR="00182EB1" w:rsidRPr="003E1712" w:rsidRDefault="00182EB1" w:rsidP="00713033">
            <w:pPr>
              <w:spacing w:before="240" w:after="240"/>
              <w:rPr>
                <w:rFonts w:ascii="Arial" w:eastAsia="Arial" w:hAnsi="Arial" w:cs="Arial"/>
              </w:rPr>
            </w:pPr>
            <w:r w:rsidRPr="003E1712">
              <w:rPr>
                <w:rFonts w:ascii="Arial" w:eastAsia="Arial" w:hAnsi="Arial" w:cs="Arial"/>
              </w:rPr>
              <w:t>AccDay şu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w:t>
            </w:r>
            <w:r w:rsidRPr="003E1712">
              <w:rPr>
                <w:rFonts w:ascii="Arial" w:eastAsia="Arial" w:hAnsi="Arial" w:cs="Arial"/>
                <w:b/>
                <w:bCs/>
              </w:rPr>
              <w:t>ipuçlarıyla önceden belirlenmemiş</w:t>
            </w:r>
            <w:r w:rsidRPr="003E1712">
              <w:rPr>
                <w:rFonts w:ascii="Arial" w:eastAsia="Arial" w:hAnsi="Arial" w:cs="Arial"/>
              </w:rPr>
              <w:t xml:space="preserve"> (AccTrial) dokunulan hedef karelerin yüzdesini hesaplayın.</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AccTrial'ın ortalamasını hesaplayın (AccSession).</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yapılan tüm oturumlar için AccSession'ın ortalamasını hesaplayın (AccDay).</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AccCueDay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Hazırlık gününde, ipuçlarıyla önceden belirlenmiş hedef kareler için günlük ortalama doğruluk</w:t>
            </w:r>
            <w:r>
              <w:rPr>
                <w:rFonts w:ascii="Arial" w:eastAsia="Arial" w:hAnsi="Arial" w:cs="Arial"/>
              </w:rPr>
              <w:t xml:space="preserve"> (AccCueDay), belirlenen süre içinde yeşil hedef karelerin (D2 veya D6, topluca düşünülen) dokunma yüzdesi olarak tanımlanır, bu süre içinde (Treact) </w:t>
            </w:r>
            <w:r>
              <w:rPr>
                <w:rFonts w:ascii="Arial" w:eastAsia="Arial" w:hAnsi="Arial" w:cs="Arial"/>
                <w:b/>
                <w:bCs/>
              </w:rPr>
              <w:t>ipuçlarıyla önceden belirlenmiş</w:t>
            </w:r>
            <w:r>
              <w:rPr>
                <w:rFonts w:ascii="Arial" w:eastAsia="Arial" w:hAnsi="Arial" w:cs="Arial"/>
              </w:rPr>
              <w:t xml:space="preserve">. </w:t>
            </w:r>
          </w:p>
          <w:p w:rsidR="00182EB1" w:rsidRPr="003E1712" w:rsidRDefault="00182EB1" w:rsidP="00713033">
            <w:pPr>
              <w:spacing w:before="240" w:after="240"/>
              <w:rPr>
                <w:rFonts w:ascii="Arial" w:eastAsia="Arial" w:hAnsi="Arial" w:cs="Arial"/>
              </w:rPr>
            </w:pPr>
            <w:r w:rsidRPr="003E1712">
              <w:rPr>
                <w:rFonts w:ascii="Arial" w:eastAsia="Arial" w:hAnsi="Arial" w:cs="Arial"/>
              </w:rPr>
              <w:t>AccCueDay şu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w:t>
            </w:r>
            <w:r w:rsidRPr="003E1712">
              <w:rPr>
                <w:rFonts w:ascii="Arial" w:eastAsia="Arial" w:hAnsi="Arial" w:cs="Arial"/>
                <w:b/>
                <w:bCs/>
              </w:rPr>
              <w:t>ipuçlarıyla önceden belirlenmiş</w:t>
            </w:r>
            <w:r w:rsidRPr="003E1712">
              <w:rPr>
                <w:rFonts w:ascii="Arial" w:eastAsia="Arial" w:hAnsi="Arial" w:cs="Arial"/>
              </w:rPr>
              <w:t xml:space="preserve"> (AccCueTrial) dokunulan hedef karelerin yüzdesini hesaplayın.</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AccCueTrial'ın ortalamasını hesaplayın (AccCueSession).</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3) Her gün için, yapılan tüm oturumlar için AccCueSession'ın ortalamasını hesaplayın (AccCueDay). </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AccStayDay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Hazırlık gününde, önceki sıradaki ekrandaki aynı tarafta yer alan hedef kareleri takip etmeksizin dokunulan yeşil kalmak hedef kareleri için günlük ortalama doğruluk</w:t>
            </w:r>
            <w:r>
              <w:rPr>
                <w:rFonts w:ascii="Arial" w:eastAsia="Arial" w:hAnsi="Arial" w:cs="Arial"/>
              </w:rPr>
              <w:t xml:space="preserve"> (AccStayDay), belirlenen süre içinde yeşil kalmak hedef karelerin (D2 veya D6, topluca düşünülen) dokunma yüzdesi olarak tanımlanır, bu süre içinde (Treact) </w:t>
            </w:r>
            <w:r>
              <w:rPr>
                <w:rFonts w:ascii="Arial" w:eastAsia="Arial" w:hAnsi="Arial" w:cs="Arial"/>
                <w:b/>
                <w:bCs/>
              </w:rPr>
              <w:t>ipuçlarıyla takip edilmeksizin</w:t>
            </w:r>
            <w:r>
              <w:rPr>
                <w:rFonts w:ascii="Arial" w:eastAsia="Arial" w:hAnsi="Arial" w:cs="Arial"/>
              </w:rPr>
              <w:t xml:space="preserve">. </w:t>
            </w:r>
            <w:r>
              <w:rPr>
                <w:rFonts w:ascii="Arial" w:eastAsia="Arial" w:hAnsi="Arial" w:cs="Arial"/>
                <w:b/>
                <w:bCs/>
              </w:rPr>
              <w:t>Kalmak hedef kareleri</w:t>
            </w:r>
            <w:r>
              <w:rPr>
                <w:rFonts w:ascii="Arial" w:eastAsia="Arial" w:hAnsi="Arial" w:cs="Arial"/>
              </w:rPr>
              <w:t>, önceki sıradaki ekrandaki aynı tarafta yer alan bir hedef kare tarafından önceden belirlenenlerdir: örneğin, D2 hedef karesi D2 hedef karesi tarafından önceden belirlenen veya D6 hedef karesi D6 hedef karesi tarafından önceden belirlenen.</w:t>
            </w:r>
          </w:p>
          <w:p w:rsidR="00182EB1" w:rsidRPr="003E1712" w:rsidRDefault="00182EB1" w:rsidP="00713033">
            <w:pPr>
              <w:spacing w:before="240" w:after="240"/>
              <w:rPr>
                <w:rFonts w:ascii="Arial" w:eastAsia="Arial" w:hAnsi="Arial" w:cs="Arial"/>
              </w:rPr>
            </w:pPr>
            <w:r w:rsidRPr="003E1712">
              <w:rPr>
                <w:rFonts w:ascii="Arial" w:eastAsia="Arial" w:hAnsi="Arial" w:cs="Arial"/>
              </w:rPr>
              <w:t>AccStayDay şu prosedür ile elde edilir. </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(AccStayTrial) </w:t>
            </w:r>
            <w:r w:rsidRPr="003E1712">
              <w:rPr>
                <w:rFonts w:ascii="Arial" w:eastAsia="Arial" w:hAnsi="Arial" w:cs="Arial"/>
                <w:b/>
                <w:bCs/>
              </w:rPr>
              <w:t>ipuçlarıyla takip edilmeksizin</w:t>
            </w:r>
            <w:r w:rsidRPr="003E1712">
              <w:rPr>
                <w:rFonts w:ascii="Arial" w:eastAsia="Arial" w:hAnsi="Arial" w:cs="Arial"/>
              </w:rPr>
              <w:t xml:space="preserve"> dokunulan kalmak hedef karelerin yüzdesini hesaplayın. </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AccStayTrial'ın ortalamasını hesaplayın (AccStaySession). </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3) Her gün için, yapılan tüm oturumlar için AccStaySession'ın ortalamasını hesaplayın (AccStayDay). </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AccChangeDay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Önceki sıradaki ekrandaki karşı tarafta yer alan hedef kareleri takip etmeksizin dokunulan yeşil değişim hedef kareleri için günlük ortalama doğruluk</w:t>
            </w:r>
            <w:r>
              <w:rPr>
                <w:rFonts w:ascii="Arial" w:eastAsia="Arial" w:hAnsi="Arial" w:cs="Arial"/>
              </w:rPr>
              <w:t xml:space="preserve"> (AccChangeDay), belirlenen süre içinde yeşil değişim hedef karelerin (D2 veya D6, topluca düşünülen) dokunma yüzdesi olarak tanımlanır, bu süre içinde (Treact) </w:t>
            </w:r>
            <w:r>
              <w:rPr>
                <w:rFonts w:ascii="Arial" w:eastAsia="Arial" w:hAnsi="Arial" w:cs="Arial"/>
                <w:b/>
                <w:bCs/>
              </w:rPr>
              <w:t>ipuçlarıyla takip edilmeksizin</w:t>
            </w:r>
            <w:r>
              <w:rPr>
                <w:rFonts w:ascii="Arial" w:eastAsia="Arial" w:hAnsi="Arial" w:cs="Arial"/>
              </w:rPr>
              <w:t xml:space="preserve">. </w:t>
            </w:r>
            <w:r>
              <w:rPr>
                <w:rFonts w:ascii="Arial" w:eastAsia="Arial" w:hAnsi="Arial" w:cs="Arial"/>
                <w:b/>
                <w:bCs/>
              </w:rPr>
              <w:t>Değişim hedef kareleri</w:t>
            </w:r>
            <w:r>
              <w:rPr>
                <w:rFonts w:ascii="Arial" w:eastAsia="Arial" w:hAnsi="Arial" w:cs="Arial"/>
              </w:rPr>
              <w:t>, önceki sıradaki ekrandaki karşı tarafta yer alan bir hedef kare tarafından önceden belirlenenlerdir: örneğin, D2 hedef karesi D6 hedef karesi tarafından önceden belirlenen veya D6 hedef karesi D2 hedef karesi tarafından önceden belirlenen.</w:t>
            </w:r>
          </w:p>
          <w:p w:rsidR="00182EB1" w:rsidRPr="003E1712" w:rsidRDefault="00182EB1" w:rsidP="00713033">
            <w:pPr>
              <w:spacing w:before="240" w:after="240"/>
              <w:rPr>
                <w:rFonts w:ascii="Arial" w:eastAsia="Arial" w:hAnsi="Arial" w:cs="Arial"/>
              </w:rPr>
            </w:pPr>
            <w:r w:rsidRPr="003E1712">
              <w:rPr>
                <w:rFonts w:ascii="Arial" w:eastAsia="Arial" w:hAnsi="Arial" w:cs="Arial"/>
              </w:rPr>
              <w:t>AccChangeDay şu prosedür ile elde edilir. </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(AccChangeTrial) </w:t>
            </w:r>
            <w:r w:rsidRPr="003E1712">
              <w:rPr>
                <w:rFonts w:ascii="Arial" w:eastAsia="Arial" w:hAnsi="Arial" w:cs="Arial"/>
                <w:b/>
                <w:bCs/>
              </w:rPr>
              <w:t>ipuçlarıyla takip edilmeksizin</w:t>
            </w:r>
            <w:r w:rsidRPr="003E1712">
              <w:rPr>
                <w:rFonts w:ascii="Arial" w:eastAsia="Arial" w:hAnsi="Arial" w:cs="Arial"/>
              </w:rPr>
              <w:t xml:space="preserve"> dokunulan değişim hedef karelerin yüzdesini hesaplayın. </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AccChangeTrial'ın ortalamasını hesaplayın (AccChangeSession). </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yapılan tüm oturumlar için AccChangeSession'ın ortalamasını hesaplayın (AccChangeDay).</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Önceden belirlenmemiş ipuçlarıyla gelmeyen hedef kareleri için günlük ortalama tepki süresi</w:t>
            </w:r>
            <w:r>
              <w:rPr>
                <w:rFonts w:ascii="Arial" w:eastAsia="Arial" w:hAnsi="Arial" w:cs="Arial"/>
              </w:rPr>
              <w:t xml:space="preserve"> (ReactTimeDay), belirlenen süre içinde yeşil hedef karelerin (D2 veya D6, topluca düşünülen) dokunma süresi olarak tanımlanır, bu süre içinde (Treact) </w:t>
            </w:r>
            <w:r>
              <w:rPr>
                <w:rFonts w:ascii="Arial" w:eastAsia="Arial" w:hAnsi="Arial" w:cs="Arial"/>
                <w:b/>
                <w:bCs/>
              </w:rPr>
              <w:t>ipuçlarıyla önceden belirlenmemiş</w:t>
            </w:r>
            <w:r>
              <w:rPr>
                <w:rFonts w:ascii="Arial" w:eastAsia="Arial" w:hAnsi="Arial" w:cs="Arial"/>
              </w:rPr>
              <w:t xml:space="preserve">. </w:t>
            </w:r>
          </w:p>
          <w:p w:rsidR="00182EB1" w:rsidRPr="003E1712" w:rsidRDefault="00182EB1" w:rsidP="00713033">
            <w:pPr>
              <w:spacing w:before="240" w:after="240"/>
              <w:rPr>
                <w:rFonts w:ascii="Arial" w:eastAsia="Arial" w:hAnsi="Arial" w:cs="Arial"/>
              </w:rPr>
            </w:pPr>
            <w:r w:rsidRPr="003E1712">
              <w:rPr>
                <w:rFonts w:ascii="Arial" w:eastAsia="Arial" w:hAnsi="Arial" w:cs="Arial"/>
              </w:rPr>
              <w:t>ReactTimeDay şu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w:t>
            </w:r>
            <w:r w:rsidRPr="003E1712">
              <w:rPr>
                <w:rFonts w:ascii="Arial" w:eastAsia="Arial" w:hAnsi="Arial" w:cs="Arial"/>
                <w:b/>
                <w:bCs/>
              </w:rPr>
              <w:t>ipuçlarıyla önceden belirlenmemiş</w:t>
            </w:r>
            <w:r w:rsidRPr="003E1712">
              <w:rPr>
                <w:rFonts w:ascii="Arial" w:eastAsia="Arial" w:hAnsi="Arial" w:cs="Arial"/>
              </w:rPr>
              <w:t xml:space="preserve"> (ReactTimeTrial) dokunulan hedef karelerin süresini hesaplayın </w:t>
            </w:r>
            <w:r w:rsidRPr="003E1712">
              <w:rPr>
                <w:rFonts w:ascii="Arial" w:eastAsia="Arial" w:hAnsi="Arial" w:cs="Arial"/>
                <w:b/>
                <w:bCs/>
              </w:rPr>
              <w:t>ipuçlarıyla önceden belirlenmemiş</w:t>
            </w:r>
            <w:r w:rsidRPr="003E1712">
              <w:rPr>
                <w:rFonts w:ascii="Arial" w:eastAsia="Arial" w:hAnsi="Arial" w:cs="Arial"/>
              </w:rPr>
              <w:t>.</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ReactTimeTrial'ın ortalamasını hesaplayın (ReactTimeSession). </w:t>
            </w:r>
          </w:p>
          <w:p w:rsidR="00182EB1" w:rsidRPr="003E1712" w:rsidRDefault="00182EB1" w:rsidP="00713033">
            <w:pPr>
              <w:spacing w:before="240" w:after="240"/>
              <w:rPr>
                <w:rFonts w:ascii="Arial" w:eastAsia="Arial" w:hAnsi="Arial" w:cs="Arial"/>
              </w:rPr>
            </w:pPr>
            <w:r w:rsidRPr="003E1712">
              <w:rPr>
                <w:rFonts w:ascii="Arial" w:eastAsia="Arial" w:hAnsi="Arial" w:cs="Arial"/>
              </w:rPr>
              <w:lastRenderedPageBreak/>
              <w:t>3) Her gün için, yapılan tüm oturumlar için ReactTimeSession'ın ortalamasını hesaplayın (ReactTimeDay).</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ReactTimeCueDay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Önceden belirlenmiş ipuçlarıyla gelmiş hedef kareleri için günlük ortalama tepki süresi</w:t>
            </w:r>
            <w:r>
              <w:rPr>
                <w:rFonts w:ascii="Arial" w:eastAsia="Arial" w:hAnsi="Arial" w:cs="Arial"/>
              </w:rPr>
              <w:t xml:space="preserve"> (ReactTimeCueDay), belirlenen süre içinde yeşil hedef karelerin (D2 veya D6, topluca düşünülen) dokunma süresi olarak tanımlanır, bu süre içinde (Treact) </w:t>
            </w:r>
            <w:r>
              <w:rPr>
                <w:rFonts w:ascii="Arial" w:eastAsia="Arial" w:hAnsi="Arial" w:cs="Arial"/>
                <w:b/>
                <w:bCs/>
              </w:rPr>
              <w:t>ipuçlarıyla önceden belirlenmiş</w:t>
            </w:r>
            <w:r>
              <w:rPr>
                <w:rFonts w:ascii="Arial" w:eastAsia="Arial" w:hAnsi="Arial" w:cs="Arial"/>
              </w:rPr>
              <w:t xml:space="preserve">. </w:t>
            </w:r>
          </w:p>
          <w:p w:rsidR="00182EB1" w:rsidRPr="003E1712" w:rsidRDefault="00182EB1" w:rsidP="00713033">
            <w:pPr>
              <w:spacing w:before="240" w:after="240"/>
              <w:rPr>
                <w:rFonts w:ascii="Arial" w:eastAsia="Arial" w:hAnsi="Arial" w:cs="Arial"/>
              </w:rPr>
            </w:pPr>
            <w:r w:rsidRPr="003E1712">
              <w:rPr>
                <w:rFonts w:ascii="Arial" w:eastAsia="Arial" w:hAnsi="Arial" w:cs="Arial"/>
              </w:rPr>
              <w:t>ReactTimeDay şu prosedür ile elde edilir. </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(ReactTimeCueTrial) </w:t>
            </w:r>
            <w:r w:rsidRPr="003E1712">
              <w:rPr>
                <w:rFonts w:ascii="Arial" w:eastAsia="Arial" w:hAnsi="Arial" w:cs="Arial"/>
                <w:b/>
                <w:bCs/>
              </w:rPr>
              <w:t>ipuçlarıyla önceden belirlenmiş</w:t>
            </w:r>
            <w:r w:rsidRPr="003E1712">
              <w:rPr>
                <w:rFonts w:ascii="Arial" w:eastAsia="Arial" w:hAnsi="Arial" w:cs="Arial"/>
              </w:rPr>
              <w:t xml:space="preserve"> dokunulan hedef karelerin süresini hesaplayın. </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ReactTimeCueTrial'ın ortalamasını hesaplayın (ReactTimeCueSession). </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yapılan tüm oturumlar için ReactTimeCueSession'ın ortalamasını hesaplayın (ReactTimeCueDay).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ReactTimeStayDay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Günün Ortalama Reaksiyon Zamanı</w:t>
            </w:r>
            <w:r>
              <w:rPr>
                <w:rFonts w:ascii="Arial" w:eastAsia="Arial" w:hAnsi="Arial" w:cs="Arial"/>
              </w:rPr>
              <w:t xml:space="preserve"> </w:t>
            </w:r>
            <w:r>
              <w:rPr>
                <w:rFonts w:ascii="Arial" w:eastAsia="Arial" w:hAnsi="Arial" w:cs="Arial"/>
                <w:b/>
                <w:bCs/>
              </w:rPr>
              <w:t xml:space="preserve">stay target kareleri için </w:t>
            </w:r>
            <w:r>
              <w:rPr>
                <w:rFonts w:ascii="Arial" w:eastAsia="Arial" w:hAnsi="Arial" w:cs="Arial"/>
              </w:rPr>
              <w:t xml:space="preserve">(ReactTimeStayDay), belirtilen süre içinde (Treact) </w:t>
            </w:r>
            <w:r>
              <w:rPr>
                <w:rFonts w:ascii="Arial" w:eastAsia="Arial" w:hAnsi="Arial" w:cs="Arial"/>
                <w:b/>
                <w:bCs/>
              </w:rPr>
              <w:t>ipuçlarıyla takip edilmeksizin</w:t>
            </w:r>
            <w:r>
              <w:rPr>
                <w:rFonts w:ascii="Arial" w:eastAsia="Arial" w:hAnsi="Arial" w:cs="Arial"/>
              </w:rPr>
              <w:t xml:space="preserve"> yeşil stay target karelerini (D2 veya D6, topluca düşünülen) dokunma süresi olarak tanımlanır, bir çalışma gününde. Bir önceki paragrafta tanımlandığı gibi, </w:t>
            </w:r>
            <w:r>
              <w:rPr>
                <w:rFonts w:ascii="Arial" w:eastAsia="Arial" w:hAnsi="Arial" w:cs="Arial"/>
                <w:b/>
                <w:bCs/>
                <w:i/>
                <w:iCs/>
              </w:rPr>
              <w:t>stay kareleri</w:t>
            </w:r>
            <w:r>
              <w:rPr>
                <w:rFonts w:ascii="Arial" w:eastAsia="Arial" w:hAnsi="Arial" w:cs="Arial"/>
              </w:rPr>
              <w:t xml:space="preserve"> önceki sıradaki ekrandaki aynı tarafta yer alan bir hedef kare tarafından belirlenenlerdir: örneğin, D2 hedef karesi D2 hedef karesi tarafından belirlenen veya D6 hedef karesi D6 hedef karesi tarafından belirlenen.</w:t>
            </w:r>
          </w:p>
          <w:p w:rsidR="00182EB1" w:rsidRDefault="00182EB1" w:rsidP="00713033">
            <w:pPr>
              <w:spacing w:before="240" w:after="240"/>
              <w:rPr>
                <w:rFonts w:ascii="Arial" w:eastAsia="Arial" w:hAnsi="Arial" w:cs="Arial"/>
              </w:rPr>
            </w:pPr>
            <w:r>
              <w:rPr>
                <w:rFonts w:ascii="Arial" w:eastAsia="Arial" w:hAnsi="Arial" w:cs="Arial"/>
              </w:rPr>
              <w:t>ReactTimeStayDay aşağıdaki prosedürle elde edilir. </w:t>
            </w:r>
          </w:p>
          <w:p w:rsidR="00182EB1" w:rsidRDefault="00182EB1" w:rsidP="00713033">
            <w:pPr>
              <w:spacing w:before="240" w:after="240"/>
              <w:rPr>
                <w:rFonts w:ascii="Arial" w:eastAsia="Arial" w:hAnsi="Arial" w:cs="Arial"/>
              </w:rPr>
            </w:pPr>
            <w:r>
              <w:rPr>
                <w:rFonts w:ascii="Arial" w:eastAsia="Arial" w:hAnsi="Arial" w:cs="Arial"/>
              </w:rPr>
              <w:t xml:space="preserve">1) Her deneme için, belirlenen süre içinde Treact (ReactTimeStayTrial) </w:t>
            </w:r>
            <w:r>
              <w:rPr>
                <w:rFonts w:ascii="Arial" w:eastAsia="Arial" w:hAnsi="Arial" w:cs="Arial"/>
                <w:b/>
                <w:bCs/>
              </w:rPr>
              <w:t>ipuçlarıyla takip edilmeksizin</w:t>
            </w:r>
            <w:r>
              <w:rPr>
                <w:rFonts w:ascii="Arial" w:eastAsia="Arial" w:hAnsi="Arial" w:cs="Arial"/>
              </w:rPr>
              <w:t xml:space="preserve"> yeşil stay target karelerini dokunma süresini hesaplayın. </w:t>
            </w:r>
          </w:p>
          <w:p w:rsidR="00182EB1" w:rsidRDefault="00182EB1" w:rsidP="00713033">
            <w:pPr>
              <w:spacing w:before="240" w:after="240"/>
              <w:rPr>
                <w:rFonts w:ascii="Arial" w:eastAsia="Arial" w:hAnsi="Arial" w:cs="Arial"/>
              </w:rPr>
            </w:pPr>
            <w:r>
              <w:rPr>
                <w:rFonts w:ascii="Arial" w:eastAsia="Arial" w:hAnsi="Arial" w:cs="Arial"/>
              </w:rPr>
              <w:lastRenderedPageBreak/>
              <w:t>2) Her oturum için, oturumdaki tüm denemeler için ReactTimeStayTrial'ın ortalamasını hesaplayın (ReactTimeStaySession). </w:t>
            </w:r>
          </w:p>
          <w:p w:rsidR="00182EB1" w:rsidRDefault="00182EB1" w:rsidP="00713033">
            <w:pPr>
              <w:spacing w:before="240" w:after="240"/>
              <w:rPr>
                <w:rFonts w:ascii="Arial" w:eastAsia="Arial" w:hAnsi="Arial" w:cs="Arial"/>
              </w:rPr>
            </w:pPr>
            <w:r>
              <w:rPr>
                <w:rFonts w:ascii="Arial" w:eastAsia="Arial" w:hAnsi="Arial" w:cs="Arial"/>
              </w:rPr>
              <w:t>3) Her gün için, yapılan tüm oturumlar için ReactTimeStaySession'ın ortalamasını hesaplayın (ReactTimeStayDay).</w:t>
            </w:r>
          </w:p>
        </w:tc>
      </w:tr>
      <w:tr w:rsidR="00182EB1" w:rsidRPr="00344C4A"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ReactTimeChangeDay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Günün Ortalama Reaksiyon Zamanı</w:t>
            </w:r>
            <w:r>
              <w:rPr>
                <w:rFonts w:ascii="Arial" w:eastAsia="Arial" w:hAnsi="Arial" w:cs="Arial"/>
              </w:rPr>
              <w:t xml:space="preserve"> </w:t>
            </w:r>
            <w:r>
              <w:rPr>
                <w:rFonts w:ascii="Arial" w:eastAsia="Arial" w:hAnsi="Arial" w:cs="Arial"/>
                <w:b/>
                <w:bCs/>
              </w:rPr>
              <w:t>change target kareleri için</w:t>
            </w:r>
            <w:r>
              <w:rPr>
                <w:rFonts w:ascii="Arial" w:eastAsia="Arial" w:hAnsi="Arial" w:cs="Arial"/>
              </w:rPr>
              <w:t xml:space="preserve"> (ReactTimeChangeDay), belirtilen süre içinde (Treact) </w:t>
            </w:r>
            <w:r>
              <w:rPr>
                <w:rFonts w:ascii="Arial" w:eastAsia="Arial" w:hAnsi="Arial" w:cs="Arial"/>
                <w:b/>
                <w:bCs/>
              </w:rPr>
              <w:t>ipuçlarıyla takip edilmeksizin</w:t>
            </w:r>
            <w:r>
              <w:rPr>
                <w:rFonts w:ascii="Arial" w:eastAsia="Arial" w:hAnsi="Arial" w:cs="Arial"/>
              </w:rPr>
              <w:t xml:space="preserve"> yeşil change target karelerini (D2 veya D6, topluca düşünülen) dokunma süresi olarak tanımlanır, bir çalışma gününde. Bir önceki paragrafta tanımlandığı gibi, </w:t>
            </w:r>
            <w:r>
              <w:rPr>
                <w:rFonts w:ascii="Arial" w:eastAsia="Arial" w:hAnsi="Arial" w:cs="Arial"/>
                <w:b/>
                <w:bCs/>
                <w:i/>
                <w:iCs/>
              </w:rPr>
              <w:t>change kareleri</w:t>
            </w:r>
            <w:r>
              <w:rPr>
                <w:rFonts w:ascii="Arial" w:eastAsia="Arial" w:hAnsi="Arial" w:cs="Arial"/>
              </w:rPr>
              <w:t xml:space="preserve"> önceki sıradaki ekrandaki karşı tarafta yer alan bir hedef kare tarafından belirlenenlerdir: örneğin, D2 hedef karesi D2 hedef karesi tarafından belirlenen veya D6 hedef karesi D6 hedef karesi tarafından belirlenen.</w:t>
            </w:r>
          </w:p>
          <w:p w:rsidR="00182EB1" w:rsidRPr="005C46EE" w:rsidRDefault="00182EB1" w:rsidP="00713033">
            <w:pPr>
              <w:spacing w:before="240" w:after="240"/>
              <w:rPr>
                <w:rFonts w:ascii="Arial" w:eastAsia="Arial" w:hAnsi="Arial" w:cs="Arial"/>
                <w:lang w:val="en-US"/>
              </w:rPr>
            </w:pPr>
            <w:r w:rsidRPr="005C46EE">
              <w:rPr>
                <w:rFonts w:ascii="Arial" w:eastAsia="Arial" w:hAnsi="Arial" w:cs="Arial"/>
                <w:lang w:val="en-US"/>
              </w:rPr>
              <w:t>ReactTimeChangeDay aşağıdaki prosedürle elde edilir. </w:t>
            </w:r>
          </w:p>
          <w:p w:rsidR="00182EB1" w:rsidRPr="005C46EE" w:rsidRDefault="00182EB1" w:rsidP="00713033">
            <w:pPr>
              <w:spacing w:before="240" w:after="240"/>
              <w:rPr>
                <w:rFonts w:ascii="Arial" w:eastAsia="Arial" w:hAnsi="Arial" w:cs="Arial"/>
                <w:lang w:val="en-US"/>
              </w:rPr>
            </w:pPr>
            <w:r w:rsidRPr="005C46EE">
              <w:rPr>
                <w:rFonts w:ascii="Arial" w:eastAsia="Arial" w:hAnsi="Arial" w:cs="Arial"/>
                <w:lang w:val="en-US"/>
              </w:rPr>
              <w:t xml:space="preserve">1) Her deneme için, belirlenen süre içinde Treact (ReactTimeChangeTrial) </w:t>
            </w:r>
            <w:r w:rsidRPr="005C46EE">
              <w:rPr>
                <w:rFonts w:ascii="Arial" w:eastAsia="Arial" w:hAnsi="Arial" w:cs="Arial"/>
                <w:b/>
                <w:bCs/>
                <w:lang w:val="en-US"/>
              </w:rPr>
              <w:t>ipuçlarıyla takip edilmeksizin</w:t>
            </w:r>
            <w:r w:rsidRPr="005C46EE">
              <w:rPr>
                <w:rFonts w:ascii="Arial" w:eastAsia="Arial" w:hAnsi="Arial" w:cs="Arial"/>
                <w:lang w:val="en-US"/>
              </w:rPr>
              <w:t xml:space="preserve"> yeşil change target karelerini dokunma süresini hesaplayın. </w:t>
            </w:r>
          </w:p>
          <w:p w:rsidR="00182EB1" w:rsidRPr="005C46EE" w:rsidRDefault="00182EB1" w:rsidP="00713033">
            <w:pPr>
              <w:spacing w:before="240" w:after="240"/>
              <w:rPr>
                <w:rFonts w:ascii="Arial" w:eastAsia="Arial" w:hAnsi="Arial" w:cs="Arial"/>
                <w:lang w:val="en-US"/>
              </w:rPr>
            </w:pPr>
            <w:r w:rsidRPr="005C46EE">
              <w:rPr>
                <w:rFonts w:ascii="Arial" w:eastAsia="Arial" w:hAnsi="Arial" w:cs="Arial"/>
                <w:lang w:val="en-US"/>
              </w:rPr>
              <w:t>2) Her oturum için, oturumdaki tüm denemeler için ReactTimeChangeTrial'ın ortalamasını hesaplayın (ReactTimeChangeSession). </w:t>
            </w:r>
          </w:p>
          <w:p w:rsidR="00182EB1" w:rsidRPr="005C46EE" w:rsidRDefault="00182EB1" w:rsidP="00713033">
            <w:pPr>
              <w:spacing w:before="240" w:after="240"/>
              <w:rPr>
                <w:rFonts w:ascii="Arial" w:eastAsia="Arial" w:hAnsi="Arial" w:cs="Arial"/>
                <w:lang w:val="en-US"/>
              </w:rPr>
            </w:pPr>
            <w:r w:rsidRPr="005C46EE">
              <w:rPr>
                <w:rFonts w:ascii="Arial" w:eastAsia="Arial" w:hAnsi="Arial" w:cs="Arial"/>
                <w:lang w:val="en-US"/>
              </w:rPr>
              <w:t>3) Her gün için, yapılan tüm oturumlar için ReactTimeChangeSession'ın ortalamasını hesaplayın (ReactTimeChangeDay).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sidRPr="005C46EE">
              <w:rPr>
                <w:rFonts w:ascii="Arial" w:hAnsi="Arial" w:cs="Arial"/>
                <w:b/>
                <w:bCs/>
              </w:rPr>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Değeri önceki 7 çalışma günü boyunca olan ortalama eğilimi gösterir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sidRPr="005C46EE">
              <w:rPr>
                <w:rFonts w:ascii="Arial" w:hAnsi="Arial" w:cs="Arial"/>
                <w:b/>
                <w:bCs/>
              </w:rPr>
              <w:t xml:space="preserve">Avg </w:t>
            </w:r>
            <w:r>
              <w:rPr>
                <w:rFonts w:ascii="Arial" w:hAnsi="Arial" w:cs="Arial"/>
                <w:b/>
                <w:bCs/>
              </w:rPr>
              <w:t>30</w:t>
            </w:r>
            <w:r w:rsidRPr="005C46EE">
              <w:rPr>
                <w:rFonts w:ascii="Arial" w:hAnsi="Arial" w:cs="Arial"/>
                <w:b/>
                <w:bCs/>
              </w:rPr>
              <w:t xml:space="preserve">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Değeri önceki 30 çalışma günü boyunca olan ortalama eğilimi gösterir</w:t>
            </w:r>
          </w:p>
        </w:tc>
      </w:tr>
    </w:tbl>
    <w:p w:rsidR="00C16536" w:rsidRDefault="005C46EE" w:rsidP="005C46EE">
      <w:pPr>
        <w:jc w:val="center"/>
      </w:pPr>
      <w:r>
        <w:rPr>
          <w:rFonts w:ascii="Arial" w:hAnsi="Arial" w:cs="Arial"/>
          <w:b/>
          <w:bCs/>
          <w:sz w:val="36"/>
          <w:szCs w:val="36"/>
        </w:rPr>
        <w:lastRenderedPageBreak/>
        <w:t>GÖREV 5</w:t>
      </w:r>
    </w:p>
    <w:p w:rsidR="005C46EE" w:rsidRPr="005C46EE" w:rsidRDefault="005C46EE" w:rsidP="005C46EE">
      <w:pPr>
        <w:spacing w:before="100" w:beforeAutospacing="1" w:after="100" w:afterAutospacing="1"/>
      </w:pPr>
      <w:r w:rsidRPr="005C46EE">
        <w:t> </w:t>
      </w: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815"/>
        <w:gridCol w:w="11458"/>
      </w:tblGrid>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DEĞER</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TANIM</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AccValidDay</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Günlük ortalama doğruluk "geçerli" hedef kareleri tarafından yönlendirilen ipuçlarıyla</w:t>
            </w:r>
            <w:r w:rsidRPr="005C46EE">
              <w:rPr>
                <w:rFonts w:ascii="Arial" w:hAnsi="Arial" w:cs="Arial"/>
              </w:rPr>
              <w:t xml:space="preserve"> (AccValidDay), bir çalışma gününde belirtilen süre içinde (Treact)</w:t>
            </w:r>
            <w:r w:rsidRPr="005C46EE">
              <w:rPr>
                <w:rFonts w:ascii="Arial" w:hAnsi="Arial" w:cs="Arial"/>
                <w:b/>
                <w:bCs/>
              </w:rPr>
              <w:t xml:space="preserve"> aynı tarafta yönlendirilen ipuçlarıyla</w:t>
            </w:r>
            <w:r w:rsidRPr="005C46EE">
              <w:rPr>
                <w:rFonts w:ascii="Arial" w:hAnsi="Arial" w:cs="Arial"/>
              </w:rPr>
              <w:t>, yeşil hedef karelerin (D2 veya D6, topluca düşünülen) dokunulan yüzdesi olarak tanımlanır.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AccValidDay şu prosedür ile elde edilir.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1) Her deneme için, aynı tarafta yönlendirilen ipuçlarıyla belirlenen (D2 veya D6, topluca düşünülen) hedef karelerin belirtilen süre içinde (Treact) dokunulan yüzdesini hesaplayın (AccValidTrial).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2) Her oturum için, oturumda planlanan tüm denemeler için AccValidTrial'ın ortalamasını hesaplayın (AccValidSession).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3) Her gün için, yapılan tüm oturumlar için AccSession'ın ortalamasını hesaplayın (AccValidDay).</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AccInvalidDay</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Günlük ortalama doğruluk "geçersiz" hedef kareleri tarafından yönlendirilen ipuçlarıyla</w:t>
            </w:r>
            <w:r w:rsidRPr="005C46EE">
              <w:rPr>
                <w:rFonts w:ascii="Arial" w:hAnsi="Arial" w:cs="Arial"/>
              </w:rPr>
              <w:t xml:space="preserve"> </w:t>
            </w:r>
            <w:r w:rsidRPr="005C46EE">
              <w:rPr>
                <w:rFonts w:ascii="Arial" w:hAnsi="Arial" w:cs="Arial"/>
                <w:b/>
                <w:bCs/>
              </w:rPr>
              <w:t>karşı tarafta</w:t>
            </w:r>
            <w:r w:rsidRPr="005C46EE">
              <w:rPr>
                <w:rFonts w:ascii="Arial" w:hAnsi="Arial" w:cs="Arial"/>
              </w:rPr>
              <w:t xml:space="preserve"> (AccInvalidDay), bir çalışma gününde belirtilen süre içinde (Treact)</w:t>
            </w:r>
            <w:r w:rsidRPr="005C46EE">
              <w:rPr>
                <w:rFonts w:ascii="Arial" w:hAnsi="Arial" w:cs="Arial"/>
                <w:b/>
                <w:bCs/>
              </w:rPr>
              <w:t xml:space="preserve"> karşı tarafta yönlendirilen ipuçlarıyla</w:t>
            </w:r>
            <w:r w:rsidRPr="005C46EE">
              <w:rPr>
                <w:rFonts w:ascii="Arial" w:hAnsi="Arial" w:cs="Arial"/>
              </w:rPr>
              <w:t>, yeşil hedef karelerin (D2 veya D6, topluca düşünülen) dokunulan yüzdesi olarak tanımlanır.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AccInvalidDay şu prosedür ile elde edilir.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1) Her deneme için, karşı tarafta yönlendirilen ipuçlarıyla belirlenen (D2 veya D6, topluca düşünülen) hedef karelerin belirtilen süre içinde Treact tarafından dokunulan yüzdesini hesaplayın (AccInvalidTrial).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lastRenderedPageBreak/>
              <w:t>2) Her oturum için, oturumda planlanan tüm denemeler için AccTrial'ın ortalamasını hesaplayın (AccInvalidSession).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3) Her gün için, yapılan tüm oturumlar için AccSession'ın ortalamasını hesaplayın (AccInvalidDay).</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lastRenderedPageBreak/>
              <w:t>ReactTimeValidDay</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Günlük ortalama reaksiyon zamanı</w:t>
            </w:r>
            <w:r w:rsidRPr="005C46EE">
              <w:rPr>
                <w:rFonts w:ascii="Arial" w:hAnsi="Arial" w:cs="Arial"/>
              </w:rPr>
              <w:t xml:space="preserve"> </w:t>
            </w:r>
            <w:r w:rsidRPr="005C46EE">
              <w:rPr>
                <w:rFonts w:ascii="Arial" w:hAnsi="Arial" w:cs="Arial"/>
                <w:b/>
                <w:bCs/>
              </w:rPr>
              <w:t>"geçerli" hedef kareleri tarafından yönlendirilen ipuçlarıyla</w:t>
            </w:r>
            <w:r w:rsidRPr="005C46EE">
              <w:rPr>
                <w:rFonts w:ascii="Arial" w:hAnsi="Arial" w:cs="Arial"/>
              </w:rPr>
              <w:t xml:space="preserve"> (ReactTimeValidDay), bir çalışma gününde belirtilen süre içinde (Treact)</w:t>
            </w:r>
            <w:r w:rsidRPr="005C46EE">
              <w:rPr>
                <w:rFonts w:ascii="Arial" w:hAnsi="Arial" w:cs="Arial"/>
                <w:b/>
                <w:bCs/>
              </w:rPr>
              <w:t xml:space="preserve"> aynı tarafta yönlendirilen ipuçlarıyla</w:t>
            </w:r>
            <w:r w:rsidRPr="005C46EE">
              <w:rPr>
                <w:rFonts w:ascii="Arial" w:hAnsi="Arial" w:cs="Arial"/>
              </w:rPr>
              <w:t>, yeşil hedef kareleri (D2 veya D6, topluca düşünülen) dokunma süresi olarak tanımlanır.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ReactTimeValidDay şu prosedür ile elde edilir.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1) Her deneme için, aynı tarafta yönlendirilen ipuçlarıyla belirlenen (D2 veya D6) yeşil hedef karelerin belirtilen süre içinde Treact tarafından dokunma süresini hesaplayın (ReactTimeValidTrial) .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2) Her oturum için, oturumda planlanan tüm denemeler için ReactTimeInvalidTrial'ın ortalamasını hesaplayın (ReactTimeValidSession).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3) Her gün için, yapılan tüm oturumlar için ReactTimeInvalidSession'ın ortalamasını hesaplayın (ReactTimeValidDay).</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ReactTimeInvalidDay</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Günlük ortalama reaksiyon zamanı</w:t>
            </w:r>
            <w:r w:rsidRPr="005C46EE">
              <w:rPr>
                <w:rFonts w:ascii="Arial" w:hAnsi="Arial" w:cs="Arial"/>
              </w:rPr>
              <w:t xml:space="preserve"> </w:t>
            </w:r>
            <w:r w:rsidRPr="005C46EE">
              <w:rPr>
                <w:rFonts w:ascii="Arial" w:hAnsi="Arial" w:cs="Arial"/>
                <w:b/>
                <w:bCs/>
              </w:rPr>
              <w:t>"geçersiz" hedef kareleri tarafından yönlendirilen ipuçlarıyla</w:t>
            </w:r>
            <w:r w:rsidRPr="005C46EE">
              <w:rPr>
                <w:rFonts w:ascii="Arial" w:hAnsi="Arial" w:cs="Arial"/>
              </w:rPr>
              <w:t xml:space="preserve"> </w:t>
            </w:r>
            <w:r w:rsidRPr="005C46EE">
              <w:rPr>
                <w:rFonts w:ascii="Arial" w:hAnsi="Arial" w:cs="Arial"/>
                <w:b/>
                <w:bCs/>
              </w:rPr>
              <w:t>karşı tarafta</w:t>
            </w:r>
            <w:r w:rsidRPr="005C46EE">
              <w:rPr>
                <w:rFonts w:ascii="Arial" w:hAnsi="Arial" w:cs="Arial"/>
              </w:rPr>
              <w:t xml:space="preserve"> (ReactTimeInvalidDay), bir çalışma gününde belirtilen süre içinde (Treact)</w:t>
            </w:r>
            <w:r w:rsidRPr="005C46EE">
              <w:rPr>
                <w:rFonts w:ascii="Arial" w:hAnsi="Arial" w:cs="Arial"/>
                <w:b/>
                <w:bCs/>
              </w:rPr>
              <w:t xml:space="preserve"> karşı tarafta yönlendirilen ipuçlarıyla</w:t>
            </w:r>
            <w:r w:rsidRPr="005C46EE">
              <w:rPr>
                <w:rFonts w:ascii="Arial" w:hAnsi="Arial" w:cs="Arial"/>
              </w:rPr>
              <w:t>, yeşil hedef karelerin (D2 veya D6, topluca düşünülen) dokunma süresi olarak tanımlanır.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ReactTimeInvalidDay şu prosedür ile elde edilir.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1) Her deneme için, karşı tarafta yönlendirilen ipuçlarıyla belirlenen (D2 veya D6) yeşil hedef karelerin belirtilen süre içinde Treact tarafından dokunma süresini hesaplayın (ReactTimeInvalidTrial) .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lastRenderedPageBreak/>
              <w:t>2) Her oturum için, oturumda planlanan tüm denemeler için ReactTimeInvalidTrial'ın ortalamasını hesaplayın (ReactTimeInvalidSession).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3) Her gün için, yapılan tüm oturumlar için ReactTimeInvalidSession'ın ortalamasını hesaplayın (ReactTimeInvalidDay).</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lastRenderedPageBreak/>
              <w:t>Avg 7 days</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rPr>
              <w:t>Değerin son 7 çalışma günü boyunca ortalama eğilimini gösterir</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Avg 30 days</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rPr>
              <w:t>Değerin son 30 çalışma günü boyunca ortalama eğilimini gösterir</w:t>
            </w:r>
          </w:p>
        </w:tc>
      </w:tr>
    </w:tbl>
    <w:p w:rsidR="005C46EE" w:rsidRDefault="005C46EE" w:rsidP="00182EB1"/>
    <w:p w:rsidR="005A4011" w:rsidRDefault="005A4011" w:rsidP="00182EB1"/>
    <w:p w:rsidR="005A4011" w:rsidRDefault="005A4011" w:rsidP="005A4011">
      <w:pPr>
        <w:jc w:val="center"/>
        <w:rPr>
          <w:rFonts w:ascii="Arial" w:hAnsi="Arial" w:cs="Arial"/>
          <w:b/>
          <w:bCs/>
          <w:sz w:val="36"/>
          <w:szCs w:val="36"/>
        </w:rPr>
      </w:pPr>
      <w:r>
        <w:rPr>
          <w:rFonts w:ascii="Arial" w:hAnsi="Arial" w:cs="Arial"/>
          <w:b/>
          <w:bCs/>
          <w:sz w:val="36"/>
          <w:szCs w:val="36"/>
        </w:rPr>
        <w:t>GÖREV 6</w:t>
      </w:r>
    </w:p>
    <w:p w:rsidR="005A4011" w:rsidRPr="005A4011" w:rsidRDefault="005A4011" w:rsidP="005A4011">
      <w:pPr>
        <w:spacing w:before="100" w:beforeAutospacing="1" w:after="100" w:afterAutospacing="1"/>
      </w:pPr>
      <w:r w:rsidRPr="005A4011">
        <w:t> </w:t>
      </w: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682"/>
        <w:gridCol w:w="11591"/>
      </w:tblGrid>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DEĞER</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TANIM</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AccTmaxDay</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Aynı taraftaki "cue" kareleri tarafından tetiklenen maksimum ön tetik zamanına sahip hedef kareler için günlük ortalama doğruluk</w:t>
            </w:r>
            <w:r w:rsidRPr="005A4011">
              <w:rPr>
                <w:rFonts w:ascii="Arial" w:hAnsi="Arial" w:cs="Arial"/>
              </w:rPr>
              <w:t xml:space="preserve"> (AccTmaxDay), belirli bir süre içinde (Treact) yeşil hedef karelerin (D2 veya D6, topluca düşünülen) dokunma yüzdesi</w:t>
            </w:r>
            <w:r w:rsidRPr="005A4011">
              <w:rPr>
                <w:rFonts w:ascii="Arial" w:hAnsi="Arial" w:cs="Arial"/>
                <w:b/>
                <w:bCs/>
              </w:rPr>
              <w:t xml:space="preserve"> aynı taraftaki "cue" kareleri tarafından tetiklenen maksimum ön tetik zamanına sahip</w:t>
            </w:r>
            <w:r w:rsidRPr="005A4011">
              <w:rPr>
                <w:rFonts w:ascii="Arial" w:hAnsi="Arial" w:cs="Arial"/>
              </w:rPr>
              <w:t>, bir iş günü içinde.</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AccTmaxDay şu prosedürle elde edilir.</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1) Her deneme için, aynı taraftaki "cue" kareleri tarafından tetiklenen maksimum ön tetik zamanına sahip hedef karelerin (D2 veya D6, topluca düşünülen) belirli bir süre içinde Treact ile dokunma yüzdesini hesaplayın (AccTmaxTrial).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lastRenderedPageBreak/>
              <w:t>2) Her oturum için, oturumda planlanan tüm denemeler için AccTmaxTrial'ın ortalamasını hesaplayın (AccTmaxSession).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3) Her gün için, gerçekleştirilen tüm oturumlar için AccTmaxSession'ın ortalamasını hesaplayın(AccTmaxDay)</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lastRenderedPageBreak/>
              <w:t>AccTminDay</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Aynı taraftaki "cue" kareleri tarafından tetiklenen minimum ön tetik zamanına sahip hedef kareler için günlük ortalama doğruluk</w:t>
            </w:r>
            <w:r w:rsidRPr="005A4011">
              <w:rPr>
                <w:rFonts w:ascii="Arial" w:hAnsi="Arial" w:cs="Arial"/>
              </w:rPr>
              <w:t xml:space="preserve"> (AccTminDay), belirli bir süre içinde (Treact) yeşil hedef karelerin (D2 veya D6, topluca düşünülen) dokunma yüzdesi</w:t>
            </w:r>
            <w:r w:rsidRPr="005A4011">
              <w:rPr>
                <w:rFonts w:ascii="Arial" w:hAnsi="Arial" w:cs="Arial"/>
                <w:b/>
                <w:bCs/>
              </w:rPr>
              <w:t xml:space="preserve"> aynı taraftaki "cue" kareleri tarafından tetiklenen minimum ön tetik zamanına sahip</w:t>
            </w:r>
            <w:r w:rsidRPr="005A4011">
              <w:rPr>
                <w:rFonts w:ascii="Arial" w:hAnsi="Arial" w:cs="Arial"/>
              </w:rPr>
              <w:t>, bir iş günü içinde.</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AccTminDay şu prosedürle elde edilir.</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1) Her deneme için, aynı taraftaki "cue" kareleri tarafından tetiklenen minimum ön tetik zamanına sahip hedef karelerin (D2 veya D6, topluca düşünülen) belirli bir süre içinde Treact ile dokunma yüzdesini hesaplayın (AccTminTrial).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2) Her oturum için, oturumda planlanan tüm denemeler için AccTminTrial'ın ortalamasını hesaplayın (AccTminSession).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3) Her gün için, gerçekleştirilen tüm oturumlar için AccTminSession'ın ortalamasını hesaplayın(AccTminDay).</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ReactTimeTmaxDay</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Maksimum ön tetik zamanına sahip aynı taraftaki "cue" kareleri için günlük ortalama tepki süresi</w:t>
            </w:r>
            <w:r w:rsidRPr="005A4011">
              <w:rPr>
                <w:rFonts w:ascii="Arial" w:hAnsi="Arial" w:cs="Arial"/>
              </w:rPr>
              <w:t xml:space="preserve"> (ReactTimeTmaxDay), belirli bir süre içinde (Treact) yeşil hedef kareleri (D2 veya D6, topluca düşünülen) dokunma süresi</w:t>
            </w:r>
            <w:r w:rsidRPr="005A4011">
              <w:rPr>
                <w:rFonts w:ascii="Arial" w:hAnsi="Arial" w:cs="Arial"/>
                <w:b/>
                <w:bCs/>
              </w:rPr>
              <w:t xml:space="preserve"> aynı taraftaki "cue" kareleri tarafından tetiklenen maksimum ön tetik zamanına sahip</w:t>
            </w:r>
            <w:r w:rsidRPr="005A4011">
              <w:rPr>
                <w:rFonts w:ascii="Arial" w:hAnsi="Arial" w:cs="Arial"/>
              </w:rPr>
              <w:t>, bir iş günü içinde.</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ReactTimeTmaxDay şu prosedürle elde edilir.</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lastRenderedPageBreak/>
              <w:t>1) Her deneme için, aynı taraftaki "cue" kareleri tarafından tetiklenen maksimum ön tetik zamanına sahip hedef kareleri (D2 veya D6) belirli bir süre içinde Treact ile dokunma süresini hesaplayın (ReactTimeTmaxTrial) .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2) Her oturum için, oturumda planlanan tüm denemeler için ReactTimeTmaxTrial'ın ortalamasını hesaplayın (ReactTimeTmaxSession).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3) Her gün için, gerçekleştirilen tüm oturumlar için ReactTimeTmaxSession'ın ortalamasını hesaplayın (ReactTimeTmaxDay).</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lastRenderedPageBreak/>
              <w:t>ReactTimeTminDay</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Minimum ön tetik zamanına sahip aynı taraftaki "cue" kareleri için günlük ortalama tepki süresi</w:t>
            </w:r>
            <w:r w:rsidRPr="005A4011">
              <w:rPr>
                <w:rFonts w:ascii="Arial" w:hAnsi="Arial" w:cs="Arial"/>
              </w:rPr>
              <w:t xml:space="preserve"> (ReactTimeTminDay), belirli bir süre içinde (Treact) yeşil hedef kareleri (D2 veya D6, topluca düşünülen) dokunma süresi</w:t>
            </w:r>
            <w:r w:rsidRPr="005A4011">
              <w:rPr>
                <w:rFonts w:ascii="Arial" w:hAnsi="Arial" w:cs="Arial"/>
                <w:b/>
                <w:bCs/>
              </w:rPr>
              <w:t xml:space="preserve"> aynı taraftaki "cue" kareleri tarafından tetiklenen minimum ön tetik zamanına sahip</w:t>
            </w:r>
            <w:r w:rsidRPr="005A4011">
              <w:rPr>
                <w:rFonts w:ascii="Arial" w:hAnsi="Arial" w:cs="Arial"/>
              </w:rPr>
              <w:t>, bir iş günü içinde.</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ReactTimeTminDay şu prosedürle elde edilir.</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1) Her deneme için, aynı taraftaki "cue" kareleri tarafından tetiklenen minimum ön tetik zamanına sahip hedef kareleri (D2 veya D6) belirli bir süre içinde Treact ile dokunma süresini hesaplayın (ReactTimeTminTrial).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2) Her oturum için, oturumda planlanan tüm denemeler için ReactTimeTminTrial'ın ortalamasını hesaplayın (ReactTimeTminSession).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3) Her gün için, gerçekleştirilen tüm oturumlar için ReactTimeTminSession'ın ortalamasını hesaplayın (ReactTimeTminDay).</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Pr>
                <w:rFonts w:ascii="Arial" w:hAnsi="Arial" w:cs="Arial"/>
                <w:b/>
                <w:bCs/>
              </w:rPr>
              <w:t>Avg</w:t>
            </w:r>
            <w:r w:rsidRPr="005A4011">
              <w:rPr>
                <w:rFonts w:ascii="Arial" w:hAnsi="Arial" w:cs="Arial"/>
                <w:b/>
                <w:bCs/>
              </w:rPr>
              <w:t xml:space="preserve"> 7 </w:t>
            </w:r>
            <w:r>
              <w:rPr>
                <w:rFonts w:ascii="Arial" w:hAnsi="Arial" w:cs="Arial"/>
                <w:b/>
                <w:bCs/>
              </w:rPr>
              <w:t>days</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rPr>
              <w:t>Geçen 7 iş günü boyunca değerin ortalama eğilimini gösterir</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Pr>
                <w:rFonts w:ascii="Arial" w:hAnsi="Arial" w:cs="Arial"/>
                <w:b/>
                <w:bCs/>
              </w:rPr>
              <w:t>Avg</w:t>
            </w:r>
            <w:r w:rsidRPr="005A4011">
              <w:rPr>
                <w:rFonts w:ascii="Arial" w:hAnsi="Arial" w:cs="Arial"/>
                <w:b/>
                <w:bCs/>
              </w:rPr>
              <w:t xml:space="preserve"> 30 </w:t>
            </w:r>
            <w:r>
              <w:rPr>
                <w:rFonts w:ascii="Arial" w:hAnsi="Arial" w:cs="Arial"/>
                <w:b/>
                <w:bCs/>
              </w:rPr>
              <w:t>days</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rPr>
              <w:t>Geçen 30 iş günü boyunca değerin ortalama eğilimini gösterir</w:t>
            </w:r>
          </w:p>
        </w:tc>
      </w:tr>
    </w:tbl>
    <w:p w:rsidR="005A4011" w:rsidRDefault="005A4011" w:rsidP="005A4011">
      <w:pPr>
        <w:jc w:val="center"/>
      </w:pPr>
    </w:p>
    <w:p w:rsidR="00344C4A" w:rsidRDefault="00344C4A" w:rsidP="00344C4A">
      <w:pPr>
        <w:jc w:val="center"/>
        <w:rPr>
          <w:rFonts w:ascii="Arial" w:hAnsi="Arial" w:cs="Arial"/>
          <w:b/>
          <w:bCs/>
          <w:sz w:val="36"/>
          <w:szCs w:val="36"/>
        </w:rPr>
      </w:pPr>
      <w:r>
        <w:rPr>
          <w:rFonts w:ascii="Arial" w:hAnsi="Arial" w:cs="Arial"/>
          <w:b/>
          <w:bCs/>
          <w:sz w:val="36"/>
          <w:szCs w:val="36"/>
        </w:rPr>
        <w:lastRenderedPageBreak/>
        <w:t xml:space="preserve">GÖREV </w:t>
      </w:r>
      <w:r>
        <w:rPr>
          <w:rFonts w:ascii="Arial" w:hAnsi="Arial" w:cs="Arial"/>
          <w:b/>
          <w:bCs/>
          <w:sz w:val="36"/>
          <w:szCs w:val="36"/>
        </w:rPr>
        <w:t>7</w:t>
      </w:r>
    </w:p>
    <w:p w:rsidR="00344C4A" w:rsidRPr="00344C4A" w:rsidRDefault="00344C4A" w:rsidP="00344C4A">
      <w:pPr>
        <w:spacing w:before="100" w:beforeAutospacing="1" w:after="100" w:afterAutospacing="1"/>
      </w:pPr>
      <w:r w:rsidRPr="00344C4A">
        <w:t> </w:t>
      </w: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428"/>
        <w:gridCol w:w="11845"/>
      </w:tblGrid>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DEĞER</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TANIM</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AccGODay</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D4 hedef GO karelerine verilen günlük ortalama doğruluk</w:t>
            </w:r>
            <w:r w:rsidRPr="00344C4A">
              <w:rPr>
                <w:rFonts w:ascii="Arial" w:hAnsi="Arial" w:cs="Arial"/>
              </w:rPr>
              <w:t xml:space="preserve"> (AccGODay), verilen süre içinde (Treact) yeşil hedef karelerin (D4) dokunulan yüzdesi olarak tanımlanır, bir iş gününde.</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AccGODay, şu prosedürle elde edilir.</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1) Her bir deneme için, yeşil hedef karelerin (D4) verilen süre içinde dokunulan yüzdesini hesaplayın (AccGOTrial).</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2) Her bir oturum için, oturumda planlanan tüm denemeler için AccGOTrial'in ortalamasını hesaplayın (AccGOSession).</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3) Her bir gün için, gerçekleştirilen tüm oturumlar için AccGOSession'ın ortalamasını hesaplayın (AccGODay).</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AccNOGODay</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D4 NOGO karelerine verilen günlük ortalama doğruluk</w:t>
            </w:r>
            <w:r w:rsidRPr="00344C4A">
              <w:rPr>
                <w:rFonts w:ascii="Arial" w:hAnsi="Arial" w:cs="Arial"/>
              </w:rPr>
              <w:t xml:space="preserve"> (AccNOGODay), verilen süre içinde (Treact) doğru bir şekilde dokunulmamış kırmızı hedef karelerin NOGO yüzdesi olarak tanımlanır, bir iş gününde.</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AccNOGODay, şu prosedürle elde edilir.</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1) Her bir deneme için, verilen süre içinde doğru bir şekilde dokunulmamış kırmızı hedef karelerin NOGO yüzdesini hesaplayın (AccNOGOTrial).</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2) Her bir oturum için, oturumda planlanan tüm denemeler için AccNOGOTrial'in ortalamasını hesaplayın (AccNOGOSession).</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lastRenderedPageBreak/>
              <w:t>3) Her bir gün için, gerçekleştirilen tüm oturumlar için AccNOGOSession'ın ortalamasını hesaplayın (AccNOGODay).</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lastRenderedPageBreak/>
              <w:t>ReactTimeGODay</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D4 hedef GO karelerine verilen günlük ortalama tepki süresi</w:t>
            </w:r>
            <w:r w:rsidRPr="00344C4A">
              <w:rPr>
                <w:rFonts w:ascii="Arial" w:hAnsi="Arial" w:cs="Arial"/>
              </w:rPr>
              <w:t xml:space="preserve"> (ReactTimeGODay), verilen süre içinde (Treact) yeşil hedef kareleri (D4) dokunmak için tepki süresi olarak tanımlanır, bir iş gününde.</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ReactTimeGODay, şu prosedürle elde edilir.</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1) Her bir deneme için, verilen süre içinde yeşil hedef kareleri (D4) dokunmak için tepki süresini hesaplayın (ReactTimeGOTrial).</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2) Her bir oturum için, oturumda planlanan tüm denemeler için ReactTimeGOTrial'in ortalamasını hesaplayın (ReactTimeGOSession).</w:t>
            </w:r>
          </w:p>
          <w:p w:rsidR="00344C4A" w:rsidRPr="00344C4A" w:rsidRDefault="00344C4A" w:rsidP="00344C4A">
            <w:pPr>
              <w:spacing w:before="100" w:beforeAutospacing="1" w:after="100" w:afterAutospacing="1"/>
              <w:rPr>
                <w:rFonts w:ascii="Arial" w:hAnsi="Arial" w:cs="Arial"/>
              </w:rPr>
            </w:pPr>
            <w:r w:rsidRPr="00344C4A">
              <w:rPr>
                <w:rFonts w:ascii="Arial" w:hAnsi="Arial" w:cs="Arial"/>
              </w:rPr>
              <w:t>3) Her bir gün için, gerçekleştirilen tüm oturumlar için ReactTimeGOSession'ın ortalamasını hesaplayın (ReactTimeGODay).</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Avg 7 days</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rPr>
              <w:t>Değerin önceki 7 iş günü boyunca ortalamasını gösterir.</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Avg 30 days</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rPr>
              <w:t>Değerin önceki 30 iş günü boyunca ortalamasını gösterir.</w:t>
            </w:r>
          </w:p>
        </w:tc>
      </w:tr>
    </w:tbl>
    <w:p w:rsidR="005A4011" w:rsidRDefault="005A4011" w:rsidP="00182EB1"/>
    <w:p w:rsidR="00344C4A" w:rsidRDefault="00344C4A" w:rsidP="00182EB1"/>
    <w:p w:rsidR="00344C4A" w:rsidRDefault="00344C4A" w:rsidP="00344C4A">
      <w:pPr>
        <w:jc w:val="center"/>
        <w:rPr>
          <w:rFonts w:ascii="Arial" w:hAnsi="Arial" w:cs="Arial"/>
          <w:b/>
          <w:bCs/>
          <w:sz w:val="36"/>
          <w:szCs w:val="36"/>
        </w:rPr>
      </w:pPr>
    </w:p>
    <w:p w:rsidR="00344C4A" w:rsidRDefault="00344C4A" w:rsidP="00344C4A">
      <w:pPr>
        <w:jc w:val="center"/>
        <w:rPr>
          <w:rFonts w:ascii="Arial" w:hAnsi="Arial" w:cs="Arial"/>
          <w:b/>
          <w:bCs/>
          <w:sz w:val="36"/>
          <w:szCs w:val="36"/>
        </w:rPr>
      </w:pPr>
    </w:p>
    <w:p w:rsidR="00344C4A" w:rsidRDefault="00344C4A" w:rsidP="00344C4A">
      <w:pPr>
        <w:jc w:val="center"/>
        <w:rPr>
          <w:rFonts w:ascii="Arial" w:hAnsi="Arial" w:cs="Arial"/>
          <w:b/>
          <w:bCs/>
          <w:sz w:val="36"/>
          <w:szCs w:val="36"/>
        </w:rPr>
      </w:pPr>
    </w:p>
    <w:p w:rsidR="00344C4A" w:rsidRDefault="00344C4A" w:rsidP="00344C4A">
      <w:pPr>
        <w:jc w:val="center"/>
        <w:rPr>
          <w:rFonts w:ascii="Arial" w:hAnsi="Arial" w:cs="Arial"/>
          <w:b/>
          <w:bCs/>
          <w:sz w:val="36"/>
          <w:szCs w:val="36"/>
        </w:rPr>
      </w:pPr>
    </w:p>
    <w:p w:rsidR="00344C4A" w:rsidRDefault="00344C4A" w:rsidP="00344C4A">
      <w:pPr>
        <w:jc w:val="center"/>
        <w:rPr>
          <w:rFonts w:ascii="Arial" w:hAnsi="Arial" w:cs="Arial"/>
          <w:b/>
          <w:bCs/>
          <w:sz w:val="36"/>
          <w:szCs w:val="36"/>
        </w:rPr>
      </w:pPr>
    </w:p>
    <w:p w:rsidR="00344C4A" w:rsidRDefault="00344C4A" w:rsidP="00344C4A">
      <w:pPr>
        <w:jc w:val="center"/>
        <w:rPr>
          <w:rFonts w:ascii="Arial" w:hAnsi="Arial" w:cs="Arial"/>
          <w:b/>
          <w:bCs/>
          <w:sz w:val="36"/>
          <w:szCs w:val="36"/>
        </w:rPr>
      </w:pPr>
    </w:p>
    <w:p w:rsidR="00344C4A" w:rsidRDefault="00344C4A" w:rsidP="00344C4A">
      <w:pPr>
        <w:jc w:val="center"/>
      </w:pPr>
      <w:bookmarkStart w:id="0" w:name="_GoBack"/>
      <w:bookmarkEnd w:id="0"/>
      <w:r>
        <w:rPr>
          <w:rFonts w:ascii="Arial" w:hAnsi="Arial" w:cs="Arial"/>
          <w:b/>
          <w:bCs/>
          <w:sz w:val="36"/>
          <w:szCs w:val="36"/>
        </w:rPr>
        <w:lastRenderedPageBreak/>
        <w:t xml:space="preserve">GÖREV </w:t>
      </w:r>
      <w:r>
        <w:rPr>
          <w:rFonts w:ascii="Arial" w:hAnsi="Arial" w:cs="Arial"/>
          <w:b/>
          <w:bCs/>
          <w:sz w:val="36"/>
          <w:szCs w:val="36"/>
        </w:rPr>
        <w:t>8</w:t>
      </w:r>
    </w:p>
    <w:p w:rsidR="00344C4A" w:rsidRPr="00344C4A" w:rsidRDefault="00344C4A" w:rsidP="00344C4A">
      <w:pPr>
        <w:spacing w:before="100" w:beforeAutospacing="1" w:after="100" w:afterAutospacing="1"/>
      </w:pPr>
      <w:r w:rsidRPr="00344C4A">
        <w:t> </w:t>
      </w: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055"/>
        <w:gridCol w:w="12218"/>
      </w:tblGrid>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DEĞER</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TANIM</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AccDay</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Günlük ortalama doğruluk</w:t>
            </w:r>
            <w:r w:rsidRPr="00344C4A">
              <w:rPr>
                <w:rFonts w:ascii="Arial" w:hAnsi="Arial" w:cs="Arial"/>
              </w:rPr>
              <w:t xml:space="preserve"> (AccDay), çalışma gününde belirli bir süre içinde yanıt verilen işitsel uyarıların yüzdesi olarak tanımlanır.</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ReactTimeDay</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Günlük ortalama tepki süresi</w:t>
            </w:r>
            <w:r w:rsidRPr="00344C4A">
              <w:rPr>
                <w:rFonts w:ascii="Arial" w:hAnsi="Arial" w:cs="Arial"/>
              </w:rPr>
              <w:t xml:space="preserve"> (ReactTimeDay), çalışma gününde yanıt verilen işitsel uyarılara tepki süresi olarak tanımlanır.</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Avg 7 days</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rPr>
              <w:t>Değerin son 7 çalışma günündeki ortalama eğilimini gösterir.</w:t>
            </w:r>
          </w:p>
        </w:tc>
      </w:tr>
      <w:tr w:rsidR="00344C4A" w:rsidRPr="00344C4A" w:rsidTr="00344C4A">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b/>
                <w:bCs/>
              </w:rPr>
              <w:t>Avg 30 days</w:t>
            </w:r>
          </w:p>
        </w:tc>
        <w:tc>
          <w:tcPr>
            <w:tcW w:w="0" w:type="auto"/>
            <w:tcBorders>
              <w:top w:val="outset" w:sz="6" w:space="0" w:color="auto"/>
              <w:left w:val="outset" w:sz="6" w:space="0" w:color="auto"/>
              <w:bottom w:val="outset" w:sz="6" w:space="0" w:color="auto"/>
              <w:right w:val="outset" w:sz="6" w:space="0" w:color="auto"/>
            </w:tcBorders>
            <w:hideMark/>
          </w:tcPr>
          <w:p w:rsidR="00344C4A" w:rsidRPr="00344C4A" w:rsidRDefault="00344C4A" w:rsidP="00344C4A">
            <w:pPr>
              <w:spacing w:before="100" w:beforeAutospacing="1" w:after="100" w:afterAutospacing="1"/>
              <w:rPr>
                <w:rFonts w:ascii="Arial" w:hAnsi="Arial" w:cs="Arial"/>
              </w:rPr>
            </w:pPr>
            <w:r w:rsidRPr="00344C4A">
              <w:rPr>
                <w:rFonts w:ascii="Arial" w:hAnsi="Arial" w:cs="Arial"/>
              </w:rPr>
              <w:t>Değerin son 30 çalışma günündeki ortalama eğilimini gösterir.</w:t>
            </w:r>
          </w:p>
        </w:tc>
      </w:tr>
    </w:tbl>
    <w:p w:rsidR="00344C4A" w:rsidRDefault="00344C4A" w:rsidP="00182EB1"/>
    <w:sectPr w:rsidR="00344C4A" w:rsidSect="00182EB1">
      <w:pgSz w:w="16840" w:h="11900"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B1"/>
    <w:rsid w:val="000D3BA6"/>
    <w:rsid w:val="00182EB1"/>
    <w:rsid w:val="00344C4A"/>
    <w:rsid w:val="005A4011"/>
    <w:rsid w:val="005C46EE"/>
    <w:rsid w:val="00C165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0DBE619"/>
  <w15:chartTrackingRefBased/>
  <w15:docId w15:val="{07E2BC78-A96E-C140-8B86-74C50FE0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4C4A"/>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C46EE"/>
    <w:pPr>
      <w:spacing w:before="100" w:beforeAutospacing="1" w:after="100" w:afterAutospacing="1"/>
    </w:pPr>
  </w:style>
  <w:style w:type="character" w:styleId="Enfasigrassetto">
    <w:name w:val="Strong"/>
    <w:basedOn w:val="Carpredefinitoparagrafo"/>
    <w:uiPriority w:val="22"/>
    <w:qFormat/>
    <w:rsid w:val="005C4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89173">
      <w:bodyDiv w:val="1"/>
      <w:marLeft w:val="0"/>
      <w:marRight w:val="0"/>
      <w:marTop w:val="0"/>
      <w:marBottom w:val="0"/>
      <w:divBdr>
        <w:top w:val="none" w:sz="0" w:space="0" w:color="auto"/>
        <w:left w:val="none" w:sz="0" w:space="0" w:color="auto"/>
        <w:bottom w:val="none" w:sz="0" w:space="0" w:color="auto"/>
        <w:right w:val="none" w:sz="0" w:space="0" w:color="auto"/>
      </w:divBdr>
    </w:div>
    <w:div w:id="948851204">
      <w:bodyDiv w:val="1"/>
      <w:marLeft w:val="0"/>
      <w:marRight w:val="0"/>
      <w:marTop w:val="0"/>
      <w:marBottom w:val="0"/>
      <w:divBdr>
        <w:top w:val="none" w:sz="0" w:space="0" w:color="auto"/>
        <w:left w:val="none" w:sz="0" w:space="0" w:color="auto"/>
        <w:bottom w:val="none" w:sz="0" w:space="0" w:color="auto"/>
        <w:right w:val="none" w:sz="0" w:space="0" w:color="auto"/>
      </w:divBdr>
    </w:div>
    <w:div w:id="961808939">
      <w:bodyDiv w:val="1"/>
      <w:marLeft w:val="0"/>
      <w:marRight w:val="0"/>
      <w:marTop w:val="0"/>
      <w:marBottom w:val="0"/>
      <w:divBdr>
        <w:top w:val="none" w:sz="0" w:space="0" w:color="auto"/>
        <w:left w:val="none" w:sz="0" w:space="0" w:color="auto"/>
        <w:bottom w:val="none" w:sz="0" w:space="0" w:color="auto"/>
        <w:right w:val="none" w:sz="0" w:space="0" w:color="auto"/>
      </w:divBdr>
    </w:div>
    <w:div w:id="17060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2940</Words>
  <Characters>16760</Characters>
  <Application>Microsoft Office Word</Application>
  <DocSecurity>0</DocSecurity>
  <Lines>139</Lines>
  <Paragraphs>39</Paragraphs>
  <ScaleCrop>false</ScaleCrop>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2023-12-05T17:09:00Z</dcterms:created>
  <dcterms:modified xsi:type="dcterms:W3CDTF">2024-01-18T17:28:00Z</dcterms:modified>
</cp:coreProperties>
</file>