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  <w:bookmarkStart w:id="0" w:name="_GoBack"/>
      <w:bookmarkEnd w:id="0"/>
    </w:p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</w:p>
    <w:p w:rsidR="00B02C0F" w:rsidRDefault="00B02C0F" w:rsidP="00B02C0F">
      <w:pPr>
        <w:pStyle w:val="NoSpacing"/>
        <w:jc w:val="right"/>
        <w:rPr>
          <w:sz w:val="52"/>
        </w:rPr>
      </w:pPr>
    </w:p>
    <w:p w:rsidR="00215CE9" w:rsidRPr="00B02C0F" w:rsidRDefault="00B02C0F" w:rsidP="00B02C0F">
      <w:pPr>
        <w:pStyle w:val="NoSpacing"/>
        <w:jc w:val="right"/>
        <w:rPr>
          <w:b/>
          <w:sz w:val="52"/>
        </w:rPr>
      </w:pPr>
      <w:r w:rsidRPr="00B02C0F">
        <w:rPr>
          <w:b/>
          <w:sz w:val="52"/>
        </w:rPr>
        <w:t>CONVERSOR ANAGOLO / DIGITAL</w:t>
      </w:r>
    </w:p>
    <w:p w:rsidR="00B02C0F" w:rsidRPr="00B02C0F" w:rsidRDefault="00B02C0F" w:rsidP="00B02C0F">
      <w:pPr>
        <w:pStyle w:val="NoSpacing"/>
        <w:jc w:val="right"/>
        <w:rPr>
          <w:b/>
          <w:sz w:val="52"/>
        </w:rPr>
      </w:pPr>
      <w:r w:rsidRPr="00B02C0F">
        <w:rPr>
          <w:b/>
          <w:sz w:val="52"/>
        </w:rPr>
        <w:t xml:space="preserve">2 EJES </w:t>
      </w:r>
    </w:p>
    <w:p w:rsidR="00B02C0F" w:rsidRPr="00B02C0F" w:rsidRDefault="00B02C0F" w:rsidP="00B02C0F">
      <w:pPr>
        <w:pStyle w:val="NoSpacing"/>
        <w:jc w:val="right"/>
        <w:rPr>
          <w:sz w:val="28"/>
        </w:rPr>
      </w:pPr>
      <w:r w:rsidRPr="00B02C0F">
        <w:rPr>
          <w:sz w:val="28"/>
        </w:rPr>
        <w:t>E.C.C.I</w:t>
      </w:r>
    </w:p>
    <w:p w:rsidR="00B02C0F" w:rsidRPr="00B02C0F" w:rsidRDefault="00B02C0F" w:rsidP="00B02C0F">
      <w:pPr>
        <w:pStyle w:val="NoSpacing"/>
        <w:jc w:val="right"/>
        <w:rPr>
          <w:sz w:val="28"/>
        </w:rPr>
      </w:pPr>
      <w:r w:rsidRPr="00B02C0F">
        <w:rPr>
          <w:sz w:val="28"/>
        </w:rPr>
        <w:t xml:space="preserve">Adquisición de datos </w:t>
      </w:r>
    </w:p>
    <w:p w:rsidR="00B02C0F" w:rsidRPr="00B02C0F" w:rsidRDefault="00B02C0F" w:rsidP="00B02C0F">
      <w:pPr>
        <w:pStyle w:val="NoSpacing"/>
        <w:jc w:val="right"/>
        <w:rPr>
          <w:sz w:val="28"/>
        </w:rPr>
      </w:pPr>
      <w:r w:rsidRPr="00B02C0F">
        <w:rPr>
          <w:sz w:val="28"/>
        </w:rPr>
        <w:t>6067</w:t>
      </w:r>
    </w:p>
    <w:p w:rsidR="00B02C0F" w:rsidRPr="00B02C0F" w:rsidRDefault="00B02C0F" w:rsidP="00B02C0F">
      <w:pPr>
        <w:pStyle w:val="NoSpacing"/>
        <w:jc w:val="right"/>
        <w:rPr>
          <w:sz w:val="28"/>
        </w:rPr>
      </w:pPr>
      <w:proofErr w:type="spellStart"/>
      <w:r w:rsidRPr="00B02C0F">
        <w:rPr>
          <w:sz w:val="28"/>
        </w:rPr>
        <w:t>Estefana</w:t>
      </w:r>
      <w:proofErr w:type="spellEnd"/>
      <w:r w:rsidRPr="00B02C0F">
        <w:rPr>
          <w:sz w:val="28"/>
        </w:rPr>
        <w:t xml:space="preserve"> Lugo</w:t>
      </w:r>
    </w:p>
    <w:p w:rsidR="00B02C0F" w:rsidRPr="00B02C0F" w:rsidRDefault="00B02C0F" w:rsidP="00B02C0F">
      <w:pPr>
        <w:pStyle w:val="NoSpacing"/>
        <w:jc w:val="right"/>
        <w:rPr>
          <w:sz w:val="28"/>
        </w:rPr>
      </w:pPr>
      <w:r w:rsidRPr="00B02C0F">
        <w:rPr>
          <w:sz w:val="28"/>
        </w:rPr>
        <w:t xml:space="preserve">Edwin </w:t>
      </w:r>
    </w:p>
    <w:p w:rsidR="00B02C0F" w:rsidRPr="00B02C0F" w:rsidRDefault="00B02C0F" w:rsidP="00B02C0F">
      <w:pPr>
        <w:pStyle w:val="NoSpacing"/>
        <w:jc w:val="right"/>
        <w:rPr>
          <w:sz w:val="28"/>
        </w:rPr>
      </w:pPr>
      <w:r w:rsidRPr="00B02C0F">
        <w:rPr>
          <w:sz w:val="28"/>
        </w:rPr>
        <w:t xml:space="preserve">Omar </w:t>
      </w:r>
    </w:p>
    <w:p w:rsidR="00B02C0F" w:rsidRDefault="00B02C0F" w:rsidP="00B02C0F">
      <w:pPr>
        <w:pStyle w:val="NoSpacing"/>
        <w:jc w:val="right"/>
        <w:rPr>
          <w:sz w:val="28"/>
        </w:rPr>
      </w:pPr>
      <w:proofErr w:type="spellStart"/>
      <w:r w:rsidRPr="00B02C0F">
        <w:rPr>
          <w:sz w:val="28"/>
        </w:rPr>
        <w:t>Andersson</w:t>
      </w:r>
      <w:proofErr w:type="spellEnd"/>
      <w:r w:rsidRPr="00B02C0F">
        <w:rPr>
          <w:sz w:val="28"/>
        </w:rPr>
        <w:t xml:space="preserve"> </w:t>
      </w:r>
      <w:proofErr w:type="spellStart"/>
      <w:r w:rsidRPr="00B02C0F">
        <w:rPr>
          <w:sz w:val="28"/>
        </w:rPr>
        <w:t>Calderon</w:t>
      </w:r>
      <w:proofErr w:type="spellEnd"/>
    </w:p>
    <w:p w:rsidR="00B02C0F" w:rsidRDefault="00B02C0F" w:rsidP="00B02C0F">
      <w:pPr>
        <w:pStyle w:val="NoSpacing"/>
        <w:jc w:val="right"/>
        <w:rPr>
          <w:sz w:val="28"/>
        </w:rPr>
      </w:pPr>
    </w:p>
    <w:p w:rsidR="00B02C0F" w:rsidRDefault="00B02C0F" w:rsidP="00B02C0F">
      <w:pPr>
        <w:pStyle w:val="NoSpacing"/>
        <w:jc w:val="right"/>
        <w:rPr>
          <w:sz w:val="28"/>
        </w:rPr>
      </w:pPr>
    </w:p>
    <w:p w:rsidR="00B02C0F" w:rsidRDefault="00B02C0F" w:rsidP="00B02C0F">
      <w:pPr>
        <w:pStyle w:val="NoSpacing"/>
        <w:jc w:val="right"/>
        <w:rPr>
          <w:sz w:val="28"/>
        </w:rPr>
      </w:pPr>
    </w:p>
    <w:p w:rsidR="00B02C0F" w:rsidRDefault="00A961EE" w:rsidP="00B02C0F">
      <w:pPr>
        <w:pStyle w:val="NoSpacing"/>
        <w:jc w:val="center"/>
        <w:rPr>
          <w:sz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2698843" wp14:editId="53C1D8DF">
            <wp:extent cx="5612130" cy="46139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EE" w:rsidRDefault="00A961EE" w:rsidP="00B02C0F">
      <w:pPr>
        <w:pStyle w:val="NoSpacing"/>
        <w:jc w:val="center"/>
        <w:rPr>
          <w:sz w:val="28"/>
        </w:rPr>
      </w:pPr>
    </w:p>
    <w:p w:rsidR="00A961EE" w:rsidRDefault="00A961EE" w:rsidP="00B02C0F">
      <w:pPr>
        <w:pStyle w:val="NoSpacing"/>
        <w:jc w:val="center"/>
        <w:rPr>
          <w:sz w:val="28"/>
        </w:rPr>
      </w:pPr>
    </w:p>
    <w:p w:rsidR="00A961EE" w:rsidRDefault="00A961EE" w:rsidP="00B02C0F">
      <w:pPr>
        <w:pStyle w:val="NoSpacing"/>
        <w:jc w:val="center"/>
        <w:rPr>
          <w:sz w:val="28"/>
        </w:rPr>
      </w:pPr>
    </w:p>
    <w:p w:rsidR="00A961EE" w:rsidRDefault="00A961EE" w:rsidP="00B02C0F">
      <w:pPr>
        <w:pStyle w:val="NoSpacing"/>
        <w:jc w:val="center"/>
        <w:rPr>
          <w:sz w:val="28"/>
        </w:rPr>
      </w:pPr>
    </w:p>
    <w:p w:rsidR="00A961EE" w:rsidRDefault="004F5ABB" w:rsidP="00B02C0F">
      <w:pPr>
        <w:pStyle w:val="NoSpacing"/>
        <w:jc w:val="center"/>
        <w:rPr>
          <w:sz w:val="28"/>
        </w:rPr>
      </w:pPr>
      <w:r>
        <w:rPr>
          <w:sz w:val="28"/>
        </w:rPr>
        <w:t xml:space="preserve">El siguiente circuito es con el fin de ver el comportamiento de dos señales analógicas simultáneas al ser tratadas por el conversor análogo/digital de nuestro </w:t>
      </w:r>
      <w:proofErr w:type="spellStart"/>
      <w:r>
        <w:rPr>
          <w:sz w:val="28"/>
        </w:rPr>
        <w:t>microcontrolador</w:t>
      </w:r>
      <w:proofErr w:type="spellEnd"/>
      <w:r>
        <w:rPr>
          <w:sz w:val="28"/>
        </w:rPr>
        <w:t xml:space="preserve"> el cual es de 10 bits.</w:t>
      </w:r>
    </w:p>
    <w:p w:rsidR="004F5ABB" w:rsidRDefault="004F5ABB" w:rsidP="00B02C0F">
      <w:pPr>
        <w:pStyle w:val="NoSpacing"/>
        <w:jc w:val="center"/>
        <w:rPr>
          <w:sz w:val="28"/>
        </w:rPr>
      </w:pPr>
    </w:p>
    <w:p w:rsidR="004F5ABB" w:rsidRDefault="004F5ABB" w:rsidP="00B02C0F">
      <w:pPr>
        <w:pStyle w:val="NoSpacing"/>
        <w:jc w:val="center"/>
        <w:rPr>
          <w:sz w:val="28"/>
        </w:rPr>
      </w:pPr>
      <w:r>
        <w:rPr>
          <w:sz w:val="28"/>
        </w:rPr>
        <w:t xml:space="preserve">De igual forma queremos ver el resultado digital de esta en los puertos de nuestro </w:t>
      </w:r>
      <w:proofErr w:type="spellStart"/>
      <w:r>
        <w:rPr>
          <w:sz w:val="28"/>
        </w:rPr>
        <w:t>microcontrolador</w:t>
      </w:r>
      <w:proofErr w:type="spellEnd"/>
      <w:r>
        <w:rPr>
          <w:sz w:val="28"/>
        </w:rPr>
        <w:t xml:space="preserve"> por medio de </w:t>
      </w:r>
      <w:proofErr w:type="spellStart"/>
      <w:r>
        <w:rPr>
          <w:sz w:val="28"/>
        </w:rPr>
        <w:t>led´s</w:t>
      </w:r>
      <w:proofErr w:type="spellEnd"/>
      <w:r>
        <w:rPr>
          <w:sz w:val="28"/>
        </w:rPr>
        <w:t>, adicionalmente se incorporó una LCD la cual nos será útil para ver de forma más entendible y grafica nuestro voltaje</w:t>
      </w:r>
    </w:p>
    <w:p w:rsidR="004F5ABB" w:rsidRDefault="004F5ABB" w:rsidP="00B02C0F">
      <w:pPr>
        <w:pStyle w:val="NoSpacing"/>
        <w:jc w:val="center"/>
        <w:rPr>
          <w:sz w:val="28"/>
        </w:rPr>
      </w:pPr>
      <w:r>
        <w:rPr>
          <w:sz w:val="28"/>
        </w:rPr>
        <w:t xml:space="preserve"> </w:t>
      </w:r>
    </w:p>
    <w:p w:rsidR="004F5ABB" w:rsidRDefault="003C77C3" w:rsidP="00B02C0F">
      <w:pPr>
        <w:pStyle w:val="NoSpacing"/>
        <w:jc w:val="center"/>
        <w:rPr>
          <w:sz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7AB9D2F2" wp14:editId="05EDA76D">
            <wp:extent cx="516255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3" w:rsidRDefault="003C77C3" w:rsidP="00B02C0F">
      <w:pPr>
        <w:pStyle w:val="NoSpacing"/>
        <w:jc w:val="center"/>
        <w:rPr>
          <w:sz w:val="28"/>
        </w:rPr>
      </w:pPr>
    </w:p>
    <w:p w:rsidR="003C77C3" w:rsidRDefault="003C77C3" w:rsidP="00B02C0F">
      <w:pPr>
        <w:pStyle w:val="NoSpacing"/>
        <w:jc w:val="center"/>
        <w:rPr>
          <w:sz w:val="28"/>
        </w:rPr>
      </w:pPr>
    </w:p>
    <w:p w:rsidR="002E408F" w:rsidRDefault="002E408F" w:rsidP="00B02C0F">
      <w:pPr>
        <w:pStyle w:val="NoSpacing"/>
        <w:jc w:val="center"/>
        <w:rPr>
          <w:sz w:val="28"/>
        </w:rPr>
      </w:pPr>
    </w:p>
    <w:p w:rsidR="002E408F" w:rsidRPr="00B02C0F" w:rsidRDefault="002E408F" w:rsidP="00B02C0F">
      <w:pPr>
        <w:pStyle w:val="NoSpacing"/>
        <w:jc w:val="center"/>
        <w:rPr>
          <w:sz w:val="28"/>
        </w:rPr>
      </w:pPr>
      <w:r>
        <w:rPr>
          <w:sz w:val="28"/>
        </w:rPr>
        <w:t xml:space="preserve">El conversor análogo digital es una herramienta útil que tiene </w:t>
      </w:r>
      <w:r w:rsidR="00EF47CA">
        <w:rPr>
          <w:sz w:val="28"/>
        </w:rPr>
        <w:t>nuestros</w:t>
      </w:r>
      <w:r>
        <w:rPr>
          <w:sz w:val="28"/>
        </w:rPr>
        <w:t xml:space="preserve"> </w:t>
      </w:r>
      <w:proofErr w:type="spellStart"/>
      <w:r>
        <w:rPr>
          <w:sz w:val="28"/>
        </w:rPr>
        <w:t>pic</w:t>
      </w:r>
      <w:proofErr w:type="spellEnd"/>
      <w:r>
        <w:rPr>
          <w:sz w:val="28"/>
        </w:rPr>
        <w:t xml:space="preserve"> </w:t>
      </w:r>
      <w:r w:rsidR="00EF47CA">
        <w:rPr>
          <w:sz w:val="28"/>
        </w:rPr>
        <w:t>para la interpretación de señales analógicas. La desventaja de este es el rango de error que obtenemos al realizar la conversión.</w:t>
      </w:r>
    </w:p>
    <w:sectPr w:rsidR="002E408F" w:rsidRPr="00B02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0F"/>
    <w:rsid w:val="00215CE9"/>
    <w:rsid w:val="002E408F"/>
    <w:rsid w:val="0034369E"/>
    <w:rsid w:val="003C77C3"/>
    <w:rsid w:val="004F5ABB"/>
    <w:rsid w:val="00627586"/>
    <w:rsid w:val="00A961EE"/>
    <w:rsid w:val="00B02C0F"/>
    <w:rsid w:val="00BE5090"/>
    <w:rsid w:val="00E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C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2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C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2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Andersson calderon</dc:creator>
  <cp:lastModifiedBy>Andersson calderon</cp:lastModifiedBy>
  <cp:revision>4</cp:revision>
  <dcterms:created xsi:type="dcterms:W3CDTF">2016-08-22T21:38:00Z</dcterms:created>
  <dcterms:modified xsi:type="dcterms:W3CDTF">2016-09-02T01:41:00Z</dcterms:modified>
</cp:coreProperties>
</file>