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5D4CE" w14:textId="082D7A7C" w:rsidR="00375646" w:rsidRPr="000D60A3" w:rsidRDefault="000D60A3">
      <w:pPr>
        <w:rPr>
          <w:rFonts w:ascii="Times New Roman" w:hAnsi="Times New Roman" w:cs="Times New Roman"/>
        </w:rPr>
      </w:pPr>
    </w:p>
    <w:p w14:paraId="53C0AAB5" w14:textId="72F83506" w:rsidR="001D58C5" w:rsidRPr="000D60A3" w:rsidRDefault="000D60A3">
      <w:pPr>
        <w:rPr>
          <w:rFonts w:ascii="Times New Roman" w:hAnsi="Times New Roman" w:cs="Times New Roman"/>
        </w:rPr>
      </w:pPr>
      <w:r w:rsidRPr="000D60A3">
        <w:rPr>
          <w:rFonts w:ascii="Times New Roman" w:hAnsi="Times New Roman" w:cs="Times New Roman"/>
        </w:rPr>
        <w:t>Amber Caldwell</w:t>
      </w:r>
    </w:p>
    <w:p w14:paraId="37172356" w14:textId="0CC3ECC1" w:rsidR="000D60A3" w:rsidRPr="000D60A3" w:rsidRDefault="000D60A3">
      <w:pPr>
        <w:rPr>
          <w:rFonts w:ascii="Times New Roman" w:hAnsi="Times New Roman" w:cs="Times New Roman"/>
        </w:rPr>
      </w:pPr>
      <w:r w:rsidRPr="000D60A3">
        <w:rPr>
          <w:rFonts w:ascii="Times New Roman" w:hAnsi="Times New Roman" w:cs="Times New Roman"/>
        </w:rPr>
        <w:t>CS 405</w:t>
      </w:r>
    </w:p>
    <w:p w14:paraId="535E6CE6" w14:textId="4F6945AB" w:rsidR="000D60A3" w:rsidRPr="000D60A3" w:rsidRDefault="000D60A3">
      <w:pPr>
        <w:rPr>
          <w:rFonts w:ascii="Times New Roman" w:hAnsi="Times New Roman" w:cs="Times New Roman"/>
        </w:rPr>
      </w:pPr>
      <w:r w:rsidRPr="000D60A3">
        <w:rPr>
          <w:rFonts w:ascii="Times New Roman" w:hAnsi="Times New Roman" w:cs="Times New Roman"/>
        </w:rPr>
        <w:t>02/27/2022</w:t>
      </w:r>
    </w:p>
    <w:p w14:paraId="14A27E13" w14:textId="38CB6749" w:rsidR="000D60A3" w:rsidRPr="000D60A3" w:rsidRDefault="000D60A3">
      <w:pPr>
        <w:rPr>
          <w:rFonts w:ascii="Times New Roman" w:hAnsi="Times New Roman" w:cs="Times New Roman"/>
        </w:rPr>
      </w:pPr>
    </w:p>
    <w:p w14:paraId="6E4620D3" w14:textId="62492EDC" w:rsidR="000D60A3" w:rsidRPr="000D60A3" w:rsidRDefault="000D60A3" w:rsidP="000D60A3">
      <w:pPr>
        <w:jc w:val="center"/>
        <w:rPr>
          <w:rFonts w:ascii="Times New Roman" w:hAnsi="Times New Roman" w:cs="Times New Roman"/>
        </w:rPr>
      </w:pPr>
      <w:r w:rsidRPr="000D60A3">
        <w:rPr>
          <w:rFonts w:ascii="Times New Roman" w:hAnsi="Times New Roman" w:cs="Times New Roman"/>
        </w:rPr>
        <w:t>Portfolio Reflection</w:t>
      </w:r>
    </w:p>
    <w:p w14:paraId="10C8DE79" w14:textId="77777777" w:rsidR="000D60A3" w:rsidRDefault="000D60A3" w:rsidP="00042EC0">
      <w:pPr>
        <w:spacing w:line="480" w:lineRule="auto"/>
        <w:ind w:firstLine="720"/>
        <w:rPr>
          <w:rFonts w:ascii="Times New Roman" w:hAnsi="Times New Roman" w:cs="Times New Roman"/>
        </w:rPr>
      </w:pPr>
    </w:p>
    <w:p w14:paraId="093FCC03" w14:textId="646BA5EA" w:rsidR="00042EC0" w:rsidRDefault="00042EC0" w:rsidP="00042EC0">
      <w:pPr>
        <w:spacing w:line="480" w:lineRule="auto"/>
        <w:ind w:firstLine="720"/>
        <w:rPr>
          <w:rFonts w:ascii="Times New Roman" w:eastAsia="Times New Roman" w:hAnsi="Times New Roman" w:cs="Times New Roman"/>
          <w:spacing w:val="3"/>
          <w:shd w:val="clear" w:color="auto" w:fill="FFFFFF"/>
        </w:rPr>
      </w:pPr>
      <w:r w:rsidRPr="00042EC0">
        <w:rPr>
          <w:rFonts w:ascii="Times New Roman" w:hAnsi="Times New Roman" w:cs="Times New Roman"/>
        </w:rPr>
        <w:t xml:space="preserve">One modern way to help achieve a more secure environment is using Zero Trust. </w:t>
      </w:r>
      <w:r w:rsidRPr="001D58C5">
        <w:rPr>
          <w:rFonts w:ascii="Times New Roman" w:eastAsia="Times New Roman" w:hAnsi="Times New Roman" w:cs="Times New Roman"/>
          <w:spacing w:val="3"/>
          <w:shd w:val="clear" w:color="auto" w:fill="FFFFFF"/>
        </w:rPr>
        <w:t xml:space="preserve">Zero trust is a concept that is about proving your identity. This is an important change considering so many users are working from an area outside of their work office now. As a user, it should appear as though </w:t>
      </w:r>
      <w:r w:rsidRPr="001D58C5">
        <w:rPr>
          <w:rFonts w:ascii="Times New Roman" w:eastAsia="Times New Roman" w:hAnsi="Times New Roman" w:cs="Times New Roman"/>
          <w:spacing w:val="3"/>
          <w:shd w:val="clear" w:color="auto" w:fill="FFFFFF"/>
        </w:rPr>
        <w:t>all</w:t>
      </w:r>
      <w:r w:rsidRPr="001D58C5">
        <w:rPr>
          <w:rFonts w:ascii="Times New Roman" w:eastAsia="Times New Roman" w:hAnsi="Times New Roman" w:cs="Times New Roman"/>
          <w:spacing w:val="3"/>
          <w:shd w:val="clear" w:color="auto" w:fill="FFFFFF"/>
        </w:rPr>
        <w:t xml:space="preserve"> the normal applications, even local ones, are on the cloud. This can be done by a reverse proxy. The reverse proxy communicates with single sign-on with the help of SAML. Additionally, there is more access control via the tunnel from the proxy. No connections can be accepted that did not originate from the proxy.</w:t>
      </w:r>
    </w:p>
    <w:p w14:paraId="1A14B848" w14:textId="5B303B9C" w:rsidR="009B784C" w:rsidRPr="000D60A3" w:rsidRDefault="009B784C" w:rsidP="000D60A3">
      <w:pPr>
        <w:suppressAutoHyphens/>
        <w:spacing w:line="480" w:lineRule="auto"/>
        <w:ind w:firstLine="720"/>
        <w:rPr>
          <w:rFonts w:ascii="Times New Roman" w:hAnsi="Times New Roman" w:cs="Times New Roman"/>
        </w:rPr>
      </w:pPr>
      <w:r w:rsidRPr="000D60A3">
        <w:rPr>
          <w:rFonts w:ascii="Times New Roman" w:eastAsia="Times New Roman" w:hAnsi="Times New Roman" w:cs="Times New Roman"/>
          <w:spacing w:val="3"/>
          <w:shd w:val="clear" w:color="auto" w:fill="FFFFFF"/>
        </w:rPr>
        <w:t xml:space="preserve">When considering how best to move forward with security, it’s best to adopt a secure coding standard and adhere to coding principles. </w:t>
      </w:r>
      <w:r w:rsidRPr="000D60A3">
        <w:rPr>
          <w:rFonts w:ascii="Times New Roman" w:hAnsi="Times New Roman" w:cs="Times New Roman"/>
        </w:rPr>
        <w:t>Specifically, it’s</w:t>
      </w:r>
      <w:r w:rsidRPr="000D60A3">
        <w:rPr>
          <w:rFonts w:ascii="Times New Roman" w:hAnsi="Times New Roman" w:cs="Times New Roman"/>
        </w:rPr>
        <w:t xml:space="preserve"> important to adhere to industry coding standards such as CERT and OWASP. </w:t>
      </w:r>
      <w:r w:rsidRPr="000D60A3">
        <w:rPr>
          <w:rFonts w:ascii="Times New Roman" w:hAnsi="Times New Roman" w:cs="Times New Roman"/>
        </w:rPr>
        <w:t>A</w:t>
      </w:r>
      <w:r w:rsidRPr="000D60A3">
        <w:rPr>
          <w:rFonts w:ascii="Times New Roman" w:hAnsi="Times New Roman" w:cs="Times New Roman"/>
        </w:rPr>
        <w:t xml:space="preserve"> defense in depth </w:t>
      </w:r>
      <w:r w:rsidRPr="000D60A3">
        <w:rPr>
          <w:rFonts w:ascii="Times New Roman" w:hAnsi="Times New Roman" w:cs="Times New Roman"/>
        </w:rPr>
        <w:t>strategy is needed,</w:t>
      </w:r>
      <w:r w:rsidRPr="000D60A3">
        <w:rPr>
          <w:rFonts w:ascii="Times New Roman" w:hAnsi="Times New Roman" w:cs="Times New Roman"/>
        </w:rPr>
        <w:t xml:space="preserve"> </w:t>
      </w:r>
      <w:r w:rsidRPr="000D60A3">
        <w:rPr>
          <w:rFonts w:ascii="Times New Roman" w:hAnsi="Times New Roman" w:cs="Times New Roman"/>
        </w:rPr>
        <w:t>as well as</w:t>
      </w:r>
      <w:r w:rsidRPr="000D60A3">
        <w:rPr>
          <w:rFonts w:ascii="Times New Roman" w:hAnsi="Times New Roman" w:cs="Times New Roman"/>
        </w:rPr>
        <w:t xml:space="preserve"> a secure coding standard</w:t>
      </w:r>
      <w:r w:rsidRPr="000D60A3">
        <w:rPr>
          <w:rFonts w:ascii="Times New Roman" w:hAnsi="Times New Roman" w:cs="Times New Roman"/>
        </w:rPr>
        <w:t>,</w:t>
      </w:r>
      <w:r w:rsidRPr="000D60A3">
        <w:rPr>
          <w:rFonts w:ascii="Times New Roman" w:hAnsi="Times New Roman" w:cs="Times New Roman"/>
        </w:rPr>
        <w:t xml:space="preserve"> which is agreed upon. At minimum, </w:t>
      </w:r>
      <w:r w:rsidRPr="000D60A3">
        <w:rPr>
          <w:rFonts w:ascii="Times New Roman" w:hAnsi="Times New Roman" w:cs="Times New Roman"/>
        </w:rPr>
        <w:t>the use of</w:t>
      </w:r>
      <w:r w:rsidRPr="000D60A3">
        <w:rPr>
          <w:rFonts w:ascii="Times New Roman" w:hAnsi="Times New Roman" w:cs="Times New Roman"/>
        </w:rPr>
        <w:t xml:space="preserve"> a Triple</w:t>
      </w:r>
      <w:r w:rsidRPr="000D60A3">
        <w:rPr>
          <w:rFonts w:ascii="Times New Roman" w:hAnsi="Times New Roman" w:cs="Times New Roman"/>
        </w:rPr>
        <w:t>-</w:t>
      </w:r>
      <w:r w:rsidRPr="000D60A3">
        <w:rPr>
          <w:rFonts w:ascii="Times New Roman" w:hAnsi="Times New Roman" w:cs="Times New Roman"/>
        </w:rPr>
        <w:t>A framework with data encryption</w:t>
      </w:r>
      <w:r w:rsidRPr="000D60A3">
        <w:rPr>
          <w:rFonts w:ascii="Times New Roman" w:hAnsi="Times New Roman" w:cs="Times New Roman"/>
        </w:rPr>
        <w:t xml:space="preserve"> should be in practice</w:t>
      </w:r>
      <w:r w:rsidRPr="000D60A3">
        <w:rPr>
          <w:rFonts w:ascii="Times New Roman" w:hAnsi="Times New Roman" w:cs="Times New Roman"/>
        </w:rPr>
        <w:t>.</w:t>
      </w:r>
      <w:r w:rsidRPr="000D60A3">
        <w:rPr>
          <w:rFonts w:ascii="Times New Roman" w:hAnsi="Times New Roman" w:cs="Times New Roman"/>
        </w:rPr>
        <w:t xml:space="preserve"> The </w:t>
      </w:r>
      <w:r w:rsidRPr="000D60A3">
        <w:rPr>
          <w:rFonts w:ascii="Times New Roman" w:hAnsi="Times New Roman" w:cs="Times New Roman"/>
        </w:rPr>
        <w:t xml:space="preserve">threat matrix </w:t>
      </w:r>
      <w:r w:rsidRPr="000D60A3">
        <w:rPr>
          <w:rFonts w:ascii="Times New Roman" w:hAnsi="Times New Roman" w:cs="Times New Roman"/>
        </w:rPr>
        <w:t xml:space="preserve">made in the security policy </w:t>
      </w:r>
      <w:r w:rsidRPr="000D60A3">
        <w:rPr>
          <w:rFonts w:ascii="Times New Roman" w:hAnsi="Times New Roman" w:cs="Times New Roman"/>
        </w:rPr>
        <w:t xml:space="preserve">highlights certain security standards which are most likely and least likely to occur as well as low and high priority areas. The most likely standards to occur are Exceptions, SQL Injection, Data Value, and String Correctness. Within the most likely to occur are two priority standards which are String Correctness and SQL Injection. The least likely to occur standards are Assertions, Data Type, File Management, and Function Declaration. However, the lowest priority standards are Assertions, Data Type, File Management, Function Declaration, and Integer Conversion. </w:t>
      </w:r>
      <w:r w:rsidRPr="000D60A3">
        <w:rPr>
          <w:rFonts w:ascii="Times New Roman" w:hAnsi="Times New Roman" w:cs="Times New Roman"/>
        </w:rPr>
        <w:t>All</w:t>
      </w:r>
      <w:r w:rsidRPr="000D60A3">
        <w:rPr>
          <w:rFonts w:ascii="Times New Roman" w:hAnsi="Times New Roman" w:cs="Times New Roman"/>
        </w:rPr>
        <w:t xml:space="preserve"> these vulnerabilities arguably have their own risk. </w:t>
      </w:r>
      <w:r w:rsidRPr="000D60A3">
        <w:rPr>
          <w:rFonts w:ascii="Times New Roman" w:hAnsi="Times New Roman" w:cs="Times New Roman"/>
        </w:rPr>
        <w:t>E</w:t>
      </w:r>
      <w:r w:rsidRPr="000D60A3">
        <w:rPr>
          <w:rFonts w:ascii="Times New Roman" w:hAnsi="Times New Roman" w:cs="Times New Roman"/>
        </w:rPr>
        <w:t xml:space="preserve">mphasis </w:t>
      </w:r>
      <w:r w:rsidRPr="000D60A3">
        <w:rPr>
          <w:rFonts w:ascii="Times New Roman" w:hAnsi="Times New Roman" w:cs="Times New Roman"/>
        </w:rPr>
        <w:t xml:space="preserve">should be </w:t>
      </w:r>
      <w:r w:rsidRPr="000D60A3">
        <w:rPr>
          <w:rFonts w:ascii="Times New Roman" w:hAnsi="Times New Roman" w:cs="Times New Roman"/>
        </w:rPr>
        <w:lastRenderedPageBreak/>
        <w:t xml:space="preserve">placed </w:t>
      </w:r>
      <w:r w:rsidRPr="000D60A3">
        <w:rPr>
          <w:rFonts w:ascii="Times New Roman" w:hAnsi="Times New Roman" w:cs="Times New Roman"/>
        </w:rPr>
        <w:t xml:space="preserve">on SQL injection. </w:t>
      </w:r>
      <w:r w:rsidRPr="000D60A3">
        <w:rPr>
          <w:rFonts w:ascii="Times New Roman" w:hAnsi="Times New Roman" w:cs="Times New Roman"/>
        </w:rPr>
        <w:t xml:space="preserve">It is </w:t>
      </w:r>
      <w:r w:rsidRPr="000D60A3">
        <w:rPr>
          <w:rFonts w:ascii="Times New Roman" w:hAnsi="Times New Roman" w:cs="Times New Roman"/>
        </w:rPr>
        <w:t xml:space="preserve">likely to </w:t>
      </w:r>
      <w:r w:rsidRPr="000D60A3">
        <w:rPr>
          <w:rFonts w:ascii="Times New Roman" w:hAnsi="Times New Roman" w:cs="Times New Roman"/>
        </w:rPr>
        <w:t>occur,</w:t>
      </w:r>
      <w:r w:rsidRPr="000D60A3">
        <w:rPr>
          <w:rFonts w:ascii="Times New Roman" w:hAnsi="Times New Roman" w:cs="Times New Roman"/>
        </w:rPr>
        <w:t xml:space="preserve"> the severity is high</w:t>
      </w:r>
      <w:r w:rsidRPr="000D60A3">
        <w:rPr>
          <w:rFonts w:ascii="Times New Roman" w:hAnsi="Times New Roman" w:cs="Times New Roman"/>
        </w:rPr>
        <w:t xml:space="preserve">, </w:t>
      </w:r>
      <w:r w:rsidRPr="000D60A3">
        <w:rPr>
          <w:rFonts w:ascii="Times New Roman" w:hAnsi="Times New Roman" w:cs="Times New Roman"/>
        </w:rPr>
        <w:t xml:space="preserve">it </w:t>
      </w:r>
      <w:r w:rsidRPr="000D60A3">
        <w:rPr>
          <w:rFonts w:ascii="Times New Roman" w:hAnsi="Times New Roman" w:cs="Times New Roman"/>
        </w:rPr>
        <w:t xml:space="preserve">has a </w:t>
      </w:r>
      <w:r w:rsidRPr="000D60A3">
        <w:rPr>
          <w:rFonts w:ascii="Times New Roman" w:hAnsi="Times New Roman" w:cs="Times New Roman"/>
        </w:rPr>
        <w:t>high</w:t>
      </w:r>
      <w:r w:rsidRPr="000D60A3">
        <w:rPr>
          <w:rFonts w:ascii="Times New Roman" w:hAnsi="Times New Roman" w:cs="Times New Roman"/>
        </w:rPr>
        <w:t xml:space="preserve"> </w:t>
      </w:r>
      <w:r w:rsidRPr="000D60A3">
        <w:rPr>
          <w:rFonts w:ascii="Times New Roman" w:hAnsi="Times New Roman" w:cs="Times New Roman"/>
        </w:rPr>
        <w:t>priority level</w:t>
      </w:r>
      <w:r w:rsidRPr="000D60A3">
        <w:rPr>
          <w:rFonts w:ascii="Times New Roman" w:hAnsi="Times New Roman" w:cs="Times New Roman"/>
        </w:rPr>
        <w:t>, and the mitigation cost is not cheap.</w:t>
      </w:r>
      <w:r w:rsidRPr="000D60A3">
        <w:rPr>
          <w:rFonts w:ascii="Times New Roman" w:hAnsi="Times New Roman" w:cs="Times New Roman"/>
        </w:rPr>
        <w:t xml:space="preserve"> Another standard worth highlighting is string correctness. This vulnerability has a high severity</w:t>
      </w:r>
      <w:r w:rsidRPr="000D60A3">
        <w:rPr>
          <w:rFonts w:ascii="Times New Roman" w:hAnsi="Times New Roman" w:cs="Times New Roman"/>
        </w:rPr>
        <w:t>,</w:t>
      </w:r>
      <w:r w:rsidRPr="000D60A3">
        <w:rPr>
          <w:rFonts w:ascii="Times New Roman" w:hAnsi="Times New Roman" w:cs="Times New Roman"/>
        </w:rPr>
        <w:t xml:space="preserve"> </w:t>
      </w:r>
      <w:r w:rsidRPr="000D60A3">
        <w:rPr>
          <w:rFonts w:ascii="Times New Roman" w:hAnsi="Times New Roman" w:cs="Times New Roman"/>
        </w:rPr>
        <w:t>it is likely</w:t>
      </w:r>
      <w:r w:rsidRPr="000D60A3">
        <w:rPr>
          <w:rFonts w:ascii="Times New Roman" w:hAnsi="Times New Roman" w:cs="Times New Roman"/>
        </w:rPr>
        <w:t xml:space="preserve"> to occur</w:t>
      </w:r>
      <w:r w:rsidRPr="000D60A3">
        <w:rPr>
          <w:rFonts w:ascii="Times New Roman" w:hAnsi="Times New Roman" w:cs="Times New Roman"/>
        </w:rPr>
        <w:t xml:space="preserve">, </w:t>
      </w:r>
      <w:r w:rsidRPr="000D60A3">
        <w:rPr>
          <w:rFonts w:ascii="Times New Roman" w:hAnsi="Times New Roman" w:cs="Times New Roman"/>
        </w:rPr>
        <w:t>it has a high priority level</w:t>
      </w:r>
      <w:r w:rsidRPr="000D60A3">
        <w:rPr>
          <w:rFonts w:ascii="Times New Roman" w:hAnsi="Times New Roman" w:cs="Times New Roman"/>
        </w:rPr>
        <w:t xml:space="preserve">, and it also </w:t>
      </w:r>
      <w:r w:rsidR="000D60A3" w:rsidRPr="000D60A3">
        <w:rPr>
          <w:rFonts w:ascii="Times New Roman" w:hAnsi="Times New Roman" w:cs="Times New Roman"/>
        </w:rPr>
        <w:t>more expensive to mitigate</w:t>
      </w:r>
      <w:r w:rsidRPr="000D60A3">
        <w:rPr>
          <w:rFonts w:ascii="Times New Roman" w:hAnsi="Times New Roman" w:cs="Times New Roman"/>
        </w:rPr>
        <w:t>.</w:t>
      </w:r>
    </w:p>
    <w:p w14:paraId="7B81DED9" w14:textId="77777777" w:rsidR="001D58C5" w:rsidRDefault="001D58C5" w:rsidP="001D58C5">
      <w:pPr>
        <w:spacing w:line="480" w:lineRule="auto"/>
        <w:ind w:firstLine="720"/>
        <w:rPr>
          <w:rFonts w:ascii="Times New Roman" w:hAnsi="Times New Roman" w:cs="Times New Roman"/>
        </w:rPr>
      </w:pPr>
      <w:r>
        <w:rPr>
          <w:rFonts w:ascii="Times New Roman" w:hAnsi="Times New Roman" w:cs="Times New Roman"/>
        </w:rPr>
        <w:t>This brings back up the question of why shouldn’t we leave security to the end? It seems harmless if you just build the application and assume it’s working as it should. Right? This might be an acceptable approach for a student who’s learning to program and generally trying to see how the pieces of code work together. However, in the real world there can be consequences. One recent example took place in Washington state at the Department of Licensing. The private information including social security numbers, driver’s license numbers, and birth dates of around 650,000 people was stolen from hackers. This breach was detected January 24, 2022. The database is maintained by Salesforce, but it’s unclear exactly how the breach occurred, and the investigation is still on-going.</w:t>
      </w:r>
    </w:p>
    <w:p w14:paraId="404F20B2" w14:textId="36A61BDD" w:rsidR="001D58C5" w:rsidRDefault="001D58C5" w:rsidP="001D58C5">
      <w:pPr>
        <w:spacing w:line="480" w:lineRule="auto"/>
        <w:ind w:firstLine="720"/>
        <w:rPr>
          <w:rFonts w:ascii="Times New Roman" w:hAnsi="Times New Roman" w:cs="Times New Roman"/>
        </w:rPr>
      </w:pPr>
      <w:r>
        <w:rPr>
          <w:rFonts w:ascii="Times New Roman" w:hAnsi="Times New Roman" w:cs="Times New Roman"/>
        </w:rPr>
        <w:t>No matter what type of prevention is done to prevent breaches, it’s important to a defense in depth strategy. Therefore, if one layer of security fails the system is still protected. Additionally, in the case of our unit testing it helps to have additional effective quality assurance techniques in place. The unit tests are helpful, but penetration testing, audit reviews, or even outside testing could provide insight that was previously missed. In general, it’s a good idea to try and adhere as closely as possible to the security principles. They exist for protection and because they’re effective.</w:t>
      </w:r>
    </w:p>
    <w:p w14:paraId="0B3997C0" w14:textId="6659117D" w:rsidR="001D58C5" w:rsidRPr="00E43B02" w:rsidRDefault="001D58C5" w:rsidP="001D58C5">
      <w:pPr>
        <w:suppressAutoHyphens/>
      </w:pPr>
    </w:p>
    <w:p w14:paraId="1AAA05B0" w14:textId="77777777" w:rsidR="001D58C5" w:rsidRPr="001D58C5" w:rsidRDefault="001D58C5" w:rsidP="001D58C5">
      <w:pPr>
        <w:rPr>
          <w:rFonts w:ascii="Times New Roman" w:eastAsia="Times New Roman" w:hAnsi="Times New Roman" w:cs="Times New Roman"/>
        </w:rPr>
      </w:pPr>
    </w:p>
    <w:p w14:paraId="1D87C6E7" w14:textId="77777777" w:rsidR="001D58C5" w:rsidRDefault="001D58C5" w:rsidP="001D58C5">
      <w:pPr>
        <w:spacing w:line="480" w:lineRule="auto"/>
        <w:ind w:firstLine="720"/>
        <w:rPr>
          <w:rFonts w:ascii="Times New Roman" w:hAnsi="Times New Roman" w:cs="Times New Roman"/>
        </w:rPr>
      </w:pPr>
    </w:p>
    <w:p w14:paraId="3D862678" w14:textId="77777777" w:rsidR="001D58C5" w:rsidRDefault="001D58C5"/>
    <w:sectPr w:rsidR="001D58C5" w:rsidSect="00544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37F5F"/>
    <w:multiLevelType w:val="multilevel"/>
    <w:tmpl w:val="4B4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C48"/>
    <w:rsid w:val="00042EC0"/>
    <w:rsid w:val="000D60A3"/>
    <w:rsid w:val="001D58C5"/>
    <w:rsid w:val="002B7C48"/>
    <w:rsid w:val="005441C1"/>
    <w:rsid w:val="007953F8"/>
    <w:rsid w:val="009B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8764C1"/>
  <w15:chartTrackingRefBased/>
  <w15:docId w15:val="{E033D926-82BE-244B-93A9-7B2A35DE3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85679">
      <w:bodyDiv w:val="1"/>
      <w:marLeft w:val="0"/>
      <w:marRight w:val="0"/>
      <w:marTop w:val="0"/>
      <w:marBottom w:val="0"/>
      <w:divBdr>
        <w:top w:val="none" w:sz="0" w:space="0" w:color="auto"/>
        <w:left w:val="none" w:sz="0" w:space="0" w:color="auto"/>
        <w:bottom w:val="none" w:sz="0" w:space="0" w:color="auto"/>
        <w:right w:val="none" w:sz="0" w:space="0" w:color="auto"/>
      </w:divBdr>
    </w:div>
    <w:div w:id="139423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Caldwell, Morgan</dc:creator>
  <cp:keywords/>
  <dc:description/>
  <cp:lastModifiedBy>Caldwell, Morgan</cp:lastModifiedBy>
  <cp:revision>1</cp:revision>
  <dcterms:created xsi:type="dcterms:W3CDTF">2022-02-27T18:23:00Z</dcterms:created>
  <dcterms:modified xsi:type="dcterms:W3CDTF">2022-02-27T18:51:00Z</dcterms:modified>
</cp:coreProperties>
</file>