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78ACFA64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>
        <w:rPr>
          <w:rFonts w:ascii="Book Antiqua" w:hAnsi="Book Antiqua"/>
          <w:sz w:val="20"/>
          <w:szCs w:val="22"/>
        </w:rPr>
        <w:instrText xml:space="preserve"> MERGEFIELD =consultation.ongoing_issue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>
        <w:rPr>
          <w:rFonts w:ascii="Book Antiqua" w:hAnsi="Book Antiqua"/>
          <w:sz w:val="20"/>
          <w:szCs w:val="22"/>
        </w:rPr>
        <w:t>«=consultation.ongoing_issue»</w:t>
      </w:r>
      <w:r w:rsidR="002C654F">
        <w:rPr>
          <w:rFonts w:ascii="Book Antiqua" w:hAnsi="Book Antiqua"/>
          <w:sz w:val="20"/>
          <w:szCs w:val="22"/>
        </w:rPr>
        <w:fldChar w:fldCharType="end"/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3D7188BB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  <w:r w:rsidR="002C654F">
        <w:rPr>
          <w:rFonts w:ascii="Book Antiqua" w:hAnsi="Book Antiqua"/>
          <w:sz w:val="20"/>
          <w:szCs w:val="22"/>
        </w:rPr>
        <w:t xml:space="preserve">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>
        <w:rPr>
          <w:rFonts w:ascii="Book Antiqua" w:hAnsi="Book Antiqua"/>
          <w:sz w:val="20"/>
          <w:szCs w:val="22"/>
        </w:rPr>
        <w:instrText xml:space="preserve"> MERGEFIELD =consultation.diagnostic_plan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>
        <w:rPr>
          <w:rFonts w:ascii="Book Antiqua" w:hAnsi="Book Antiqua"/>
          <w:sz w:val="20"/>
          <w:szCs w:val="22"/>
        </w:rPr>
        <w:t>«=consultation.diagnostic_plan»</w:t>
      </w:r>
      <w:r w:rsidR="002C654F">
        <w:rPr>
          <w:rFonts w:ascii="Book Antiqua" w:hAnsi="Book Antiqua"/>
          <w:sz w:val="20"/>
          <w:szCs w:val="22"/>
        </w:rPr>
        <w:fldChar w:fldCharType="end"/>
      </w:r>
      <w:r w:rsidR="002C654F">
        <w:rPr>
          <w:rFonts w:ascii="Book Antiqua" w:hAnsi="Book Antiqua"/>
          <w:sz w:val="20"/>
          <w:szCs w:val="22"/>
        </w:rPr>
        <w:t>.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47973D82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1F825B66" w14:textId="77777777" w:rsidR="002C654F" w:rsidRDefault="002C654F" w:rsidP="002C654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6F90A54" w14:textId="77777777" w:rsidR="002C654F" w:rsidRPr="008D75F2" w:rsidRDefault="002C654F" w:rsidP="002C654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01F7A53" w14:textId="703FDAC5" w:rsidR="002C654F" w:rsidRPr="002C654F" w:rsidRDefault="002C654F" w:rsidP="005D058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A3C75" w14:textId="77777777" w:rsidR="00276269" w:rsidRDefault="00276269" w:rsidP="00B13337">
      <w:r>
        <w:separator/>
      </w:r>
    </w:p>
  </w:endnote>
  <w:endnote w:type="continuationSeparator" w:id="0">
    <w:p w14:paraId="5114B7A4" w14:textId="77777777" w:rsidR="00276269" w:rsidRDefault="0027626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113C7" w14:textId="77777777" w:rsidR="003D2CA1" w:rsidRDefault="003D2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4616" w14:textId="77777777" w:rsidR="003D2CA1" w:rsidRDefault="003D2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93A8" w14:textId="77777777" w:rsidR="00276269" w:rsidRDefault="00276269" w:rsidP="00B13337">
      <w:r>
        <w:separator/>
      </w:r>
    </w:p>
  </w:footnote>
  <w:footnote w:type="continuationSeparator" w:id="0">
    <w:p w14:paraId="0EEEE518" w14:textId="77777777" w:rsidR="00276269" w:rsidRDefault="0027626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4533" w14:textId="77777777" w:rsidR="003D2CA1" w:rsidRDefault="003D2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ABEDDB1" w:rsidR="003F1688" w:rsidRDefault="003D2CA1" w:rsidP="003F1688">
          <w:pPr>
            <w:pStyle w:val="Header"/>
            <w:jc w:val="center"/>
          </w:pPr>
          <w:r>
            <w:drawing>
              <wp:inline distT="0" distB="0" distL="0" distR="0" wp14:anchorId="274BA21A" wp14:editId="1B967E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E014D" w14:textId="77777777" w:rsidR="003D2CA1" w:rsidRDefault="003D2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76269"/>
    <w:rsid w:val="002A1F74"/>
    <w:rsid w:val="002A4321"/>
    <w:rsid w:val="002C654F"/>
    <w:rsid w:val="00316DB2"/>
    <w:rsid w:val="003562CC"/>
    <w:rsid w:val="003D2CA1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1178</Characters>
  <Application>Microsoft Office Word</Application>
  <DocSecurity>0</DocSecurity>
  <Lines>9</Lines>
  <Paragraphs>2</Paragraphs>
  <ScaleCrop>false</ScaleCrop>
  <Company>Home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2020-11-18T13:26:00Z</dcterms:modified>
</cp:coreProperties>
</file>