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697FE0A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4778A8">
        <w:rPr>
          <w:rFonts w:ascii="Avenir Next Demi Bold" w:hAnsi="Avenir Next Demi Bold"/>
          <w:b/>
          <w:sz w:val="20"/>
          <w:szCs w:val="20"/>
        </w:rPr>
        <w:t>FIEBRE EN ESTUDIO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4778A8" w:rsidRPr="004778A8">
        <w:rPr>
          <w:rFonts w:ascii="Book Antiqua" w:hAnsi="Book Antiqua"/>
          <w:sz w:val="22"/>
          <w:szCs w:val="22"/>
        </w:rPr>
        <w:t>por este motivo requiere realizarse exámenes diagnósticos más tratamiento medicamentoso y reposo médico por 72 horas.</w:t>
      </w:r>
      <w:bookmarkStart w:id="0" w:name="_GoBack"/>
      <w:bookmarkEnd w:id="0"/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4778A8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588</Characters>
  <Application>Microsoft Macintosh Word</Application>
  <DocSecurity>0</DocSecurity>
  <Lines>4</Lines>
  <Paragraphs>1</Paragraphs>
  <ScaleCrop>false</ScaleCrop>
  <Company>Home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2017-11-25T20:06:00Z</dcterms:modified>
</cp:coreProperties>
</file>