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296268A1" w:rsidR="00AB0101" w:rsidRDefault="004D0979" w:rsidP="004D0979">
      <w:pPr>
        <w:spacing w:line="276" w:lineRule="auto"/>
        <w:jc w:val="center"/>
        <w:rPr>
          <w:rFonts w:ascii="Book Antiqua" w:hAnsi="Book Antiqua"/>
          <w:b/>
          <w:sz w:val="20"/>
          <w:szCs w:val="20"/>
        </w:rPr>
      </w:pPr>
      <w:r w:rsidRPr="004D0979">
        <w:rPr>
          <w:rFonts w:ascii="Book Antiqua" w:hAnsi="Book Antiqua"/>
          <w:b/>
          <w:sz w:val="28"/>
          <w:szCs w:val="28"/>
        </w:rPr>
        <w:t>CONSENTIMIENTO INFORMADO PARA ELTRATAMIENTO URGENTE DE UN HEMATOMA-ABSCESO DE PABELLON AURICULAR</w:t>
      </w:r>
    </w:p>
    <w:p w14:paraId="2F00E119" w14:textId="77777777" w:rsidR="004D0979" w:rsidRDefault="004D0979" w:rsidP="000C5D5B">
      <w:pPr>
        <w:spacing w:line="276" w:lineRule="auto"/>
        <w:rPr>
          <w:rFonts w:ascii="Book Antiqua" w:hAnsi="Book Antiqua"/>
          <w:b/>
          <w:sz w:val="20"/>
          <w:szCs w:val="20"/>
        </w:rPr>
      </w:pPr>
    </w:p>
    <w:p w14:paraId="2CF942C1" w14:textId="3F54B06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26043B81" w14:textId="77777777" w:rsidR="00F73435" w:rsidRPr="001C02DD" w:rsidRDefault="00F73435" w:rsidP="00F73435">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0B6B8E0C" w14:textId="77777777" w:rsidR="00F73435" w:rsidRDefault="00F73435" w:rsidP="00F73435">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38350F18" w14:textId="77777777" w:rsidR="00F73435" w:rsidRPr="0047214B" w:rsidRDefault="00F73435" w:rsidP="00F73435">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6690D00D" w14:textId="77777777" w:rsidR="00F73435" w:rsidRPr="00DA0DE8" w:rsidRDefault="00F73435" w:rsidP="00F73435">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752B4ED4" w:rsidR="001C02DD" w:rsidRPr="001C02DD" w:rsidRDefault="00EB7993"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1983294C"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4D0979" w:rsidRPr="004D0979">
        <w:rPr>
          <w:rFonts w:ascii="Book Antiqua" w:hAnsi="Book Antiqua"/>
          <w:b/>
          <w:bCs/>
          <w:sz w:val="20"/>
          <w:szCs w:val="20"/>
        </w:rPr>
        <w:t>INCISIÓN, DRENAJE DE HEMATOMA DE PABELL</w:t>
      </w:r>
      <w:r w:rsidR="004D0979">
        <w:rPr>
          <w:rFonts w:ascii="Book Antiqua" w:hAnsi="Book Antiqua"/>
          <w:b/>
          <w:bCs/>
          <w:sz w:val="20"/>
          <w:szCs w:val="20"/>
        </w:rPr>
        <w:t>Ó</w:t>
      </w:r>
      <w:r w:rsidR="004D0979" w:rsidRPr="004D0979">
        <w:rPr>
          <w:rFonts w:ascii="Book Antiqua" w:hAnsi="Book Antiqua"/>
          <w:b/>
          <w:bCs/>
          <w:sz w:val="20"/>
          <w:szCs w:val="20"/>
        </w:rPr>
        <w:t>N AURICULAR</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44750C54" w14:textId="16128C00" w:rsidR="004D0979" w:rsidRDefault="004D0979" w:rsidP="004D0979">
      <w:pPr>
        <w:jc w:val="both"/>
        <w:rPr>
          <w:rFonts w:ascii="Book Antiqua" w:hAnsi="Book Antiqua"/>
          <w:sz w:val="20"/>
          <w:szCs w:val="20"/>
        </w:rPr>
      </w:pPr>
      <w:r w:rsidRPr="004D0979">
        <w:rPr>
          <w:rFonts w:ascii="Book Antiqua" w:hAnsi="Book Antiqua"/>
          <w:sz w:val="20"/>
          <w:szCs w:val="20"/>
        </w:rPr>
        <w:t xml:space="preserve">Este documento informativo pretende explicar de forma sencilla, la intervención para </w:t>
      </w:r>
      <w:r w:rsidRPr="004D0979">
        <w:rPr>
          <w:rFonts w:ascii="Book Antiqua" w:hAnsi="Book Antiqua"/>
          <w:b/>
          <w:bCs/>
          <w:sz w:val="20"/>
          <w:szCs w:val="20"/>
        </w:rPr>
        <w:t>EL TRATAMIENTO URGENTE DE UN HEMATOMA-ABSCESO DE PABELLON AURICULAR</w:t>
      </w:r>
      <w:r w:rsidRPr="004D0979">
        <w:rPr>
          <w:rFonts w:ascii="Book Antiqua" w:hAnsi="Book Antiqua"/>
          <w:sz w:val="20"/>
          <w:szCs w:val="20"/>
        </w:rPr>
        <w:t>, así como los aspectos más importantes del período postoperatorio y las complicaciones más frecuentes que, como consecuencia de esta intervención, puedan aparecer.</w:t>
      </w:r>
    </w:p>
    <w:p w14:paraId="69BD166F" w14:textId="77777777" w:rsidR="004D0979" w:rsidRPr="004D0979" w:rsidRDefault="004D0979" w:rsidP="004D0979">
      <w:pPr>
        <w:jc w:val="both"/>
        <w:rPr>
          <w:rFonts w:ascii="Book Antiqua" w:hAnsi="Book Antiqua"/>
          <w:sz w:val="20"/>
          <w:szCs w:val="20"/>
        </w:rPr>
      </w:pPr>
    </w:p>
    <w:p w14:paraId="5966C9FE" w14:textId="60919026" w:rsidR="004D0979" w:rsidRPr="004D0979" w:rsidRDefault="004D0979" w:rsidP="004D0979">
      <w:pPr>
        <w:jc w:val="both"/>
        <w:rPr>
          <w:rFonts w:ascii="Book Antiqua" w:hAnsi="Book Antiqua"/>
          <w:b/>
          <w:bCs/>
          <w:sz w:val="20"/>
          <w:szCs w:val="20"/>
        </w:rPr>
      </w:pPr>
      <w:r w:rsidRPr="004D0979">
        <w:rPr>
          <w:rFonts w:ascii="Book Antiqua" w:hAnsi="Book Antiqua"/>
          <w:b/>
          <w:bCs/>
          <w:sz w:val="20"/>
          <w:szCs w:val="20"/>
        </w:rPr>
        <w:t xml:space="preserve">HEMATOMA-ABSCESO DEL PABELLON AURICULAR </w:t>
      </w:r>
    </w:p>
    <w:p w14:paraId="6D8AFEAD" w14:textId="77777777" w:rsidR="004D0979" w:rsidRDefault="004D0979" w:rsidP="004D0979">
      <w:pPr>
        <w:jc w:val="both"/>
        <w:rPr>
          <w:rFonts w:ascii="Book Antiqua" w:hAnsi="Book Antiqua"/>
          <w:sz w:val="20"/>
          <w:szCs w:val="20"/>
        </w:rPr>
      </w:pPr>
    </w:p>
    <w:p w14:paraId="576004C4" w14:textId="4B53EBD4" w:rsidR="004D0979" w:rsidRPr="004D0979" w:rsidRDefault="004D0979" w:rsidP="004D0979">
      <w:pPr>
        <w:jc w:val="both"/>
        <w:rPr>
          <w:rFonts w:ascii="Book Antiqua" w:hAnsi="Book Antiqua"/>
          <w:sz w:val="20"/>
          <w:szCs w:val="20"/>
        </w:rPr>
      </w:pPr>
      <w:r w:rsidRPr="004D0979">
        <w:rPr>
          <w:rFonts w:ascii="Book Antiqua" w:hAnsi="Book Antiqua"/>
          <w:sz w:val="20"/>
          <w:szCs w:val="20"/>
        </w:rPr>
        <w:t>El hematoma del pabellón auricular ,  está constituido por una colección de sangre o serosanguínea, producida post contusión, que queda acumulada entre el pericondrio y el cartílago y se localiza en la cara externa de la oreja. Por su situación se le conoce también como hematoma subpericóndrico.</w:t>
      </w:r>
    </w:p>
    <w:p w14:paraId="19A3B7D6" w14:textId="08592AD0" w:rsidR="004D0979" w:rsidRDefault="004D0979" w:rsidP="004D0979">
      <w:pPr>
        <w:jc w:val="both"/>
        <w:rPr>
          <w:rFonts w:ascii="Book Antiqua" w:hAnsi="Book Antiqua"/>
          <w:sz w:val="20"/>
          <w:szCs w:val="20"/>
        </w:rPr>
      </w:pPr>
      <w:r w:rsidRPr="004D0979">
        <w:rPr>
          <w:rFonts w:ascii="Book Antiqua" w:hAnsi="Book Antiqua"/>
          <w:sz w:val="20"/>
          <w:szCs w:val="20"/>
        </w:rPr>
        <w:t>Un grado menor es el hematoma subcutáneo acumulado entre piel y pericondrio.</w:t>
      </w:r>
    </w:p>
    <w:p w14:paraId="5FCC19B2" w14:textId="77777777" w:rsidR="004D0979" w:rsidRPr="004D0979" w:rsidRDefault="004D0979" w:rsidP="004D0979">
      <w:pPr>
        <w:jc w:val="both"/>
        <w:rPr>
          <w:rFonts w:ascii="Book Antiqua" w:hAnsi="Book Antiqua"/>
          <w:sz w:val="20"/>
          <w:szCs w:val="20"/>
        </w:rPr>
      </w:pPr>
    </w:p>
    <w:p w14:paraId="27E919C5" w14:textId="63005670" w:rsidR="004D0979" w:rsidRDefault="004D0979" w:rsidP="004D0979">
      <w:pPr>
        <w:jc w:val="both"/>
        <w:rPr>
          <w:rFonts w:ascii="Book Antiqua" w:hAnsi="Book Antiqua"/>
          <w:sz w:val="20"/>
          <w:szCs w:val="20"/>
        </w:rPr>
      </w:pPr>
      <w:r w:rsidRPr="004D0979">
        <w:rPr>
          <w:rFonts w:ascii="Book Antiqua" w:hAnsi="Book Antiqua"/>
          <w:sz w:val="20"/>
          <w:szCs w:val="20"/>
        </w:rPr>
        <w:t>Está producido por contusiones o aplastamientos del pabellón auricular  contra el cráneo, especialmente tras golpes tangenciales en el transcurso de deportes, actos de violencia, infección por picaduras de insectos, etc...</w:t>
      </w:r>
    </w:p>
    <w:p w14:paraId="1F00FCED" w14:textId="77777777" w:rsidR="004D0979" w:rsidRPr="004D0979" w:rsidRDefault="004D0979" w:rsidP="004D0979">
      <w:pPr>
        <w:jc w:val="both"/>
        <w:rPr>
          <w:rFonts w:ascii="Book Antiqua" w:hAnsi="Book Antiqua"/>
          <w:sz w:val="20"/>
          <w:szCs w:val="20"/>
        </w:rPr>
      </w:pPr>
    </w:p>
    <w:p w14:paraId="348E5204" w14:textId="03F3DBB4" w:rsidR="004D0979" w:rsidRDefault="004D0979" w:rsidP="004D0979">
      <w:pPr>
        <w:jc w:val="both"/>
        <w:rPr>
          <w:rFonts w:ascii="Book Antiqua" w:hAnsi="Book Antiqua"/>
          <w:sz w:val="20"/>
          <w:szCs w:val="20"/>
        </w:rPr>
      </w:pPr>
      <w:r w:rsidRPr="004D0979">
        <w:rPr>
          <w:rFonts w:ascii="Book Antiqua" w:hAnsi="Book Antiqua"/>
          <w:sz w:val="20"/>
          <w:szCs w:val="20"/>
        </w:rPr>
        <w:t>Recién producido está constituido por sangre líquida, coágulos y suero. Dejado a su evolución espontánea, al pasar los días, el suero toma aspecto sanguinolento y los coágulos se organizan, originando engrosamiento y deformidades cicatriciales del pabellón auricular  más o menos evidentes.</w:t>
      </w:r>
    </w:p>
    <w:p w14:paraId="3D40466F" w14:textId="77777777" w:rsidR="004D0979" w:rsidRPr="004D0979" w:rsidRDefault="004D0979" w:rsidP="004D0979">
      <w:pPr>
        <w:jc w:val="both"/>
        <w:rPr>
          <w:rFonts w:ascii="Book Antiqua" w:hAnsi="Book Antiqua"/>
          <w:sz w:val="20"/>
          <w:szCs w:val="20"/>
        </w:rPr>
      </w:pPr>
    </w:p>
    <w:p w14:paraId="52ED26D0" w14:textId="77777777" w:rsidR="004D0979" w:rsidRPr="004D0979" w:rsidRDefault="004D0979" w:rsidP="004D0979">
      <w:pPr>
        <w:jc w:val="both"/>
        <w:rPr>
          <w:rFonts w:ascii="Book Antiqua" w:hAnsi="Book Antiqua"/>
          <w:sz w:val="20"/>
          <w:szCs w:val="20"/>
        </w:rPr>
      </w:pPr>
      <w:r w:rsidRPr="004D0979">
        <w:rPr>
          <w:rFonts w:ascii="Book Antiqua" w:hAnsi="Book Antiqua"/>
          <w:sz w:val="20"/>
          <w:szCs w:val="20"/>
        </w:rPr>
        <w:lastRenderedPageBreak/>
        <w:t>En los traumatismos muy fuertes puede destruirse cartílago con la consiguiente deformidad y degeneración, fusionándose a los planos vecinos.</w:t>
      </w:r>
    </w:p>
    <w:p w14:paraId="6EF6DEB7" w14:textId="77777777" w:rsidR="004D0979" w:rsidRPr="004D0979" w:rsidRDefault="004D0979" w:rsidP="004D0979">
      <w:pPr>
        <w:jc w:val="both"/>
        <w:rPr>
          <w:rFonts w:ascii="Book Antiqua" w:hAnsi="Book Antiqua"/>
          <w:sz w:val="20"/>
          <w:szCs w:val="20"/>
        </w:rPr>
      </w:pPr>
    </w:p>
    <w:p w14:paraId="0FCAF491" w14:textId="77777777" w:rsidR="004D0979" w:rsidRPr="004D0979" w:rsidRDefault="004D0979" w:rsidP="004D0979">
      <w:pPr>
        <w:jc w:val="both"/>
        <w:rPr>
          <w:rFonts w:ascii="Book Antiqua" w:hAnsi="Book Antiqua"/>
          <w:sz w:val="20"/>
          <w:szCs w:val="20"/>
        </w:rPr>
      </w:pPr>
    </w:p>
    <w:p w14:paraId="7815094F" w14:textId="65DAD315" w:rsidR="004D0979" w:rsidRDefault="004D0979" w:rsidP="004D0979">
      <w:pPr>
        <w:jc w:val="both"/>
        <w:rPr>
          <w:rFonts w:ascii="Book Antiqua" w:hAnsi="Book Antiqua"/>
          <w:sz w:val="20"/>
          <w:szCs w:val="20"/>
        </w:rPr>
      </w:pPr>
      <w:r w:rsidRPr="004D0979">
        <w:rPr>
          <w:rFonts w:ascii="Book Antiqua" w:hAnsi="Book Antiqua"/>
          <w:sz w:val="20"/>
          <w:szCs w:val="20"/>
        </w:rPr>
        <w:t>En estas circunstancias el especialista tras evaluar, en la medida de sus posibilidades, las lesiones de la región auricular intentará,  realizar  una incisión y drenaje de la secreción   del hematoma o absceso, si hay  afectación de cartílago del pabellón auricular se realizara un raspado y exeresis del mismo, se dejara un drenaje y se colocara suturas para aproximar los planos del pabellón auricular.</w:t>
      </w:r>
    </w:p>
    <w:p w14:paraId="16E0C6C4" w14:textId="77777777" w:rsidR="004D0979" w:rsidRPr="004D0979" w:rsidRDefault="004D0979" w:rsidP="004D0979">
      <w:pPr>
        <w:jc w:val="both"/>
        <w:rPr>
          <w:rFonts w:ascii="Book Antiqua" w:hAnsi="Book Antiqua"/>
          <w:sz w:val="20"/>
          <w:szCs w:val="20"/>
        </w:rPr>
      </w:pPr>
    </w:p>
    <w:p w14:paraId="27B568A1" w14:textId="5A130319" w:rsidR="00D3538B" w:rsidRPr="00A73AB5" w:rsidRDefault="004D0979" w:rsidP="004D0979">
      <w:pPr>
        <w:jc w:val="both"/>
        <w:rPr>
          <w:rFonts w:ascii="Book Antiqua" w:hAnsi="Book Antiqua"/>
          <w:sz w:val="20"/>
          <w:szCs w:val="20"/>
        </w:rPr>
      </w:pPr>
      <w:r w:rsidRPr="004D0979">
        <w:rPr>
          <w:rFonts w:ascii="Book Antiqua" w:hAnsi="Book Antiqua"/>
          <w:sz w:val="20"/>
          <w:szCs w:val="20"/>
        </w:rPr>
        <w:t xml:space="preserve">En caso de no realizar dicha atención se explica al paciente que puede  existir o aumentar la infección del pabellón auricular que puede dejar  lesión cartilaginosa definitiva, con deformidad del pabellón auricular. </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C7F65" w14:textId="77777777" w:rsidR="003B07E6" w:rsidRDefault="003B07E6" w:rsidP="00B13337">
      <w:r>
        <w:separator/>
      </w:r>
    </w:p>
  </w:endnote>
  <w:endnote w:type="continuationSeparator" w:id="0">
    <w:p w14:paraId="38C964AE" w14:textId="77777777" w:rsidR="003B07E6" w:rsidRDefault="003B07E6"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484CE08B" w14:textId="77777777" w:rsidR="008710E3" w:rsidRPr="006D7442" w:rsidRDefault="008710E3" w:rsidP="008710E3">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484F081E" w:rsidR="004D2A29" w:rsidRPr="006D7442" w:rsidRDefault="008710E3" w:rsidP="008710E3">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5DCE7C56" w:rsidR="004D2A29" w:rsidRDefault="00C951B6"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1705AFC1" w:rsidR="004D2A29" w:rsidRPr="006D7442" w:rsidRDefault="00DE283D"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77358" w14:textId="77777777" w:rsidR="003B07E6" w:rsidRDefault="003B07E6" w:rsidP="00B13337">
      <w:r>
        <w:separator/>
      </w:r>
    </w:p>
  </w:footnote>
  <w:footnote w:type="continuationSeparator" w:id="0">
    <w:p w14:paraId="1C3B046D" w14:textId="77777777" w:rsidR="003B07E6" w:rsidRDefault="003B07E6"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1998916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0AC9"/>
    <w:rsid w:val="000C5D5B"/>
    <w:rsid w:val="001310AB"/>
    <w:rsid w:val="001A58F4"/>
    <w:rsid w:val="001C02DD"/>
    <w:rsid w:val="001C26DE"/>
    <w:rsid w:val="001C3482"/>
    <w:rsid w:val="002049E7"/>
    <w:rsid w:val="0027659D"/>
    <w:rsid w:val="002A1F74"/>
    <w:rsid w:val="002A5012"/>
    <w:rsid w:val="002D1378"/>
    <w:rsid w:val="003117E6"/>
    <w:rsid w:val="00316DB2"/>
    <w:rsid w:val="00393473"/>
    <w:rsid w:val="003B07E6"/>
    <w:rsid w:val="003C4420"/>
    <w:rsid w:val="003C4AF7"/>
    <w:rsid w:val="003F1688"/>
    <w:rsid w:val="00401C31"/>
    <w:rsid w:val="004902AA"/>
    <w:rsid w:val="004D0979"/>
    <w:rsid w:val="004D2A29"/>
    <w:rsid w:val="005A52CE"/>
    <w:rsid w:val="005B03DD"/>
    <w:rsid w:val="005F10DD"/>
    <w:rsid w:val="00610D3A"/>
    <w:rsid w:val="00666769"/>
    <w:rsid w:val="006A2A09"/>
    <w:rsid w:val="006D7442"/>
    <w:rsid w:val="006E3E68"/>
    <w:rsid w:val="00741703"/>
    <w:rsid w:val="00844129"/>
    <w:rsid w:val="008710E3"/>
    <w:rsid w:val="009017F2"/>
    <w:rsid w:val="009507F2"/>
    <w:rsid w:val="009750CC"/>
    <w:rsid w:val="009943F7"/>
    <w:rsid w:val="009F416C"/>
    <w:rsid w:val="009F4BB9"/>
    <w:rsid w:val="00A05E73"/>
    <w:rsid w:val="00A73AB5"/>
    <w:rsid w:val="00AA016D"/>
    <w:rsid w:val="00AB0101"/>
    <w:rsid w:val="00AF1477"/>
    <w:rsid w:val="00B03D1F"/>
    <w:rsid w:val="00B13337"/>
    <w:rsid w:val="00B36984"/>
    <w:rsid w:val="00BD05F4"/>
    <w:rsid w:val="00C22E98"/>
    <w:rsid w:val="00C951B6"/>
    <w:rsid w:val="00CA484E"/>
    <w:rsid w:val="00CB6B93"/>
    <w:rsid w:val="00CC3C50"/>
    <w:rsid w:val="00D3538B"/>
    <w:rsid w:val="00DA670C"/>
    <w:rsid w:val="00DD5AC0"/>
    <w:rsid w:val="00DE283D"/>
    <w:rsid w:val="00DE7CC9"/>
    <w:rsid w:val="00E610F0"/>
    <w:rsid w:val="00E6773D"/>
    <w:rsid w:val="00EB7993"/>
    <w:rsid w:val="00F241BD"/>
    <w:rsid w:val="00F73435"/>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34</cp:revision>
  <dcterms:created xsi:type="dcterms:W3CDTF">2016-07-05T12:15:00Z</dcterms:created>
  <dcterms:modified xsi:type="dcterms:W3CDTF">2022-10-12T01:37:00Z</dcterms:modified>
</cp:coreProperties>
</file>