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3AE80083" w:rsidR="000C5D5B" w:rsidRPr="00AB0101" w:rsidRDefault="00E026F6" w:rsidP="000C5D5B">
      <w:pPr>
        <w:spacing w:line="276" w:lineRule="auto"/>
        <w:jc w:val="center"/>
        <w:rPr>
          <w:rFonts w:ascii="Book Antiqua" w:hAnsi="Book Antiqua"/>
          <w:b/>
          <w:sz w:val="28"/>
          <w:szCs w:val="28"/>
        </w:rPr>
      </w:pPr>
      <w:r w:rsidRPr="00E026F6">
        <w:rPr>
          <w:rFonts w:ascii="Book Antiqua" w:hAnsi="Book Antiqua"/>
          <w:b/>
          <w:sz w:val="28"/>
          <w:szCs w:val="28"/>
        </w:rPr>
        <w:t>CONSENTIMIENTO INFORMADO PARA LA EXTIRPACIÓN DE TUMORACIONES BENIGNAS DEL PABELLÓN AURICULAR Y CONDUCTO AUDITIVO EXTERNO DEL LADO AFECTO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5E3D784A" w14:textId="77777777" w:rsidR="00CC3B8B" w:rsidRPr="001C02DD" w:rsidRDefault="00CC3B8B" w:rsidP="00CC3B8B">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73C8592" w14:textId="77777777" w:rsidR="00CC3B8B" w:rsidRDefault="00CC3B8B" w:rsidP="00CC3B8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7DD384F" w14:textId="77777777" w:rsidR="00CC3B8B" w:rsidRPr="0047214B" w:rsidRDefault="00CC3B8B" w:rsidP="00CC3B8B">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CC61BB9" w14:textId="77777777" w:rsidR="00CC3B8B" w:rsidRPr="001C02DD" w:rsidRDefault="00CC3B8B" w:rsidP="00CC3B8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870A707" w:rsidR="001C02DD" w:rsidRPr="001C02DD" w:rsidRDefault="00CC3B8B"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6EE45C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026F6" w:rsidRPr="00E026F6">
        <w:rPr>
          <w:rFonts w:ascii="Book Antiqua" w:hAnsi="Book Antiqua"/>
          <w:b/>
          <w:bCs/>
          <w:sz w:val="20"/>
          <w:szCs w:val="20"/>
        </w:rPr>
        <w:t>EXTIRPACIÓN DE TUMORACIÓN BENIGNA DE PABELLÓN AURICULAR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43271B9"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 xml:space="preserve">Este documento informativo pretende explicar de forma sencilla, la intervención quirúrgica denominada  </w:t>
      </w:r>
      <w:r w:rsidRPr="00E026F6">
        <w:rPr>
          <w:rFonts w:ascii="Book Antiqua" w:hAnsi="Book Antiqua"/>
          <w:b/>
          <w:bCs/>
          <w:sz w:val="20"/>
          <w:szCs w:val="20"/>
        </w:rPr>
        <w:t>EXTIRPACIÓN DE UNA TUMORACIÓN BENIGNA A NIVEL DEL PABELLÓN AURICULAR</w:t>
      </w:r>
      <w:r w:rsidRPr="00E026F6">
        <w:rPr>
          <w:rFonts w:ascii="Book Antiqua" w:hAnsi="Book Antiqua"/>
          <w:sz w:val="20"/>
          <w:szCs w:val="20"/>
        </w:rPr>
        <w:t>, así como los aspectos más importantes del período postoperatorio y las complicaciones más frecuentes que, como consecuencia de esta intervención, puedan aparecer.</w:t>
      </w:r>
    </w:p>
    <w:p w14:paraId="3E4192DC" w14:textId="77777777" w:rsidR="00E026F6" w:rsidRPr="00E026F6" w:rsidRDefault="00E026F6" w:rsidP="00E026F6">
      <w:pPr>
        <w:jc w:val="both"/>
        <w:rPr>
          <w:rFonts w:ascii="Book Antiqua" w:hAnsi="Book Antiqua"/>
          <w:sz w:val="20"/>
          <w:szCs w:val="20"/>
        </w:rPr>
      </w:pPr>
    </w:p>
    <w:p w14:paraId="74ABD4C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Anatómicamente, el oído se divide en oído externo, oído medio y oído interno.</w:t>
      </w:r>
    </w:p>
    <w:p w14:paraId="7F0F4589" w14:textId="77777777" w:rsidR="00E026F6" w:rsidRPr="00E026F6" w:rsidRDefault="00E026F6" w:rsidP="00E026F6">
      <w:pPr>
        <w:jc w:val="both"/>
        <w:rPr>
          <w:rFonts w:ascii="Book Antiqua" w:hAnsi="Book Antiqua"/>
          <w:sz w:val="20"/>
          <w:szCs w:val="20"/>
        </w:rPr>
      </w:pPr>
    </w:p>
    <w:p w14:paraId="07EB983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El llamado oído externo está, en realidad, integrado por dos porciones bien diferenciadas: el pabellón auricular y el conducto auditivo.</w:t>
      </w:r>
    </w:p>
    <w:p w14:paraId="743B9B7F" w14:textId="77777777" w:rsidR="00E026F6" w:rsidRPr="00E026F6" w:rsidRDefault="00E026F6" w:rsidP="00E026F6">
      <w:pPr>
        <w:jc w:val="both"/>
        <w:rPr>
          <w:rFonts w:ascii="Book Antiqua" w:hAnsi="Book Antiqua"/>
          <w:sz w:val="20"/>
          <w:szCs w:val="20"/>
        </w:rPr>
      </w:pPr>
    </w:p>
    <w:p w14:paraId="2DC93A58"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Las tumoraciones benignas del pabellón auricular pueden tener una naturaleza muy variable, si bien, en la mayor parte de los casos son de tipo epitelial, es decir, se suelen producir por un trastorno del crecimiento de las células de la piel del pabellón del oído. No obstante, pueden tener otro origen.</w:t>
      </w:r>
    </w:p>
    <w:p w14:paraId="1BD00854" w14:textId="77777777" w:rsidR="00E026F6" w:rsidRPr="00E026F6" w:rsidRDefault="00E026F6" w:rsidP="00E026F6">
      <w:pPr>
        <w:jc w:val="both"/>
        <w:rPr>
          <w:rFonts w:ascii="Book Antiqua" w:hAnsi="Book Antiqua"/>
          <w:sz w:val="20"/>
          <w:szCs w:val="20"/>
        </w:rPr>
      </w:pPr>
    </w:p>
    <w:p w14:paraId="16DC4780"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localización, naturaleza y extensión de estas lesiones son muy variables, por lo que independientemente de esta descripción, su especialista le dará más detalles de su caso concreto. En ese sentido, puede ser necesario extirpar junto con la tumoración benigna, una pequeña porción del pabellón auricular.</w:t>
      </w:r>
    </w:p>
    <w:p w14:paraId="1BAFA9D5" w14:textId="77777777" w:rsidR="00E026F6" w:rsidRPr="00E026F6" w:rsidRDefault="00E026F6" w:rsidP="00E026F6">
      <w:pPr>
        <w:jc w:val="both"/>
        <w:rPr>
          <w:rFonts w:ascii="Book Antiqua" w:hAnsi="Book Antiqua"/>
          <w:sz w:val="20"/>
          <w:szCs w:val="20"/>
        </w:rPr>
      </w:pPr>
    </w:p>
    <w:p w14:paraId="3D1309E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Esta intervención se puede realizar bajo anestesia local con/sin sedación del paciente o bajo anestesia general.</w:t>
      </w:r>
    </w:p>
    <w:p w14:paraId="1E708FC2" w14:textId="77777777" w:rsidR="00E026F6" w:rsidRPr="00E026F6" w:rsidRDefault="00E026F6" w:rsidP="00E026F6">
      <w:pPr>
        <w:jc w:val="both"/>
        <w:rPr>
          <w:rFonts w:ascii="Book Antiqua" w:hAnsi="Book Antiqua"/>
          <w:sz w:val="20"/>
          <w:szCs w:val="20"/>
        </w:rPr>
      </w:pPr>
    </w:p>
    <w:p w14:paraId="5F47C3F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Si se trata de una lesión pequeña o limitada, puede decidirse una resección adecuada del área comprometida, y una reconstrucción de la zona extirpada del pabellón.</w:t>
      </w:r>
    </w:p>
    <w:p w14:paraId="5F35C74D" w14:textId="77777777" w:rsidR="00E026F6" w:rsidRPr="00E026F6" w:rsidRDefault="00E026F6" w:rsidP="00E026F6">
      <w:pPr>
        <w:jc w:val="both"/>
        <w:rPr>
          <w:rFonts w:ascii="Book Antiqua" w:hAnsi="Book Antiqua"/>
          <w:sz w:val="20"/>
          <w:szCs w:val="20"/>
        </w:rPr>
      </w:pPr>
    </w:p>
    <w:p w14:paraId="2D2BB66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Si la intervención quirúrgica ha precisado la resección de una zona mayor del pabellón auricular, para recubrir la herida resultante, puede necesitarse un injerto de la piel, por lo que el cirujano pueda precisar la retirada de una pequeña porción de la piel de otra zona.</w:t>
      </w:r>
    </w:p>
    <w:p w14:paraId="0100862D" w14:textId="77777777" w:rsidR="00E026F6" w:rsidRPr="00E026F6" w:rsidRDefault="00E026F6" w:rsidP="00E026F6">
      <w:pPr>
        <w:jc w:val="both"/>
        <w:rPr>
          <w:rFonts w:ascii="Book Antiqua" w:hAnsi="Book Antiqua"/>
          <w:sz w:val="20"/>
          <w:szCs w:val="20"/>
        </w:rPr>
      </w:pPr>
    </w:p>
    <w:p w14:paraId="0C282526"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 xml:space="preserve">Si se trata de un Osteoma : crecimiento de hueso que ocupa u ocluye el conducto auditivo externo,  se realizara la exeresis del mismo,  con la reconstrucción pertinente del conducto auditivo externo, </w:t>
      </w:r>
    </w:p>
    <w:p w14:paraId="7B25CA24" w14:textId="77777777" w:rsidR="00E026F6" w:rsidRPr="00E026F6" w:rsidRDefault="00E026F6" w:rsidP="00E026F6">
      <w:pPr>
        <w:jc w:val="both"/>
        <w:rPr>
          <w:rFonts w:ascii="Book Antiqua" w:hAnsi="Book Antiqua"/>
          <w:sz w:val="20"/>
          <w:szCs w:val="20"/>
        </w:rPr>
      </w:pPr>
    </w:p>
    <w:p w14:paraId="73C8BA4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Existe la posibilidad de que el cirujano tenga que utilizar materiales como Tissucol® -un pegamento biológico-; Spongostan®, Gelfoam®, Gelita®, Gelfilm®, Surgicel® u otras -esponjas sintéticas y reabsorbibles que se utilizan en la coagulación y la estabilización de las diferentes porciones del oído-, u otros materiales sintéticos.</w:t>
      </w:r>
    </w:p>
    <w:p w14:paraId="769F2D4D" w14:textId="77777777" w:rsidR="00E026F6" w:rsidRPr="00E026F6" w:rsidRDefault="00E026F6" w:rsidP="00E026F6">
      <w:pPr>
        <w:jc w:val="both"/>
        <w:rPr>
          <w:rFonts w:ascii="Book Antiqua" w:hAnsi="Book Antiqua"/>
          <w:sz w:val="20"/>
          <w:szCs w:val="20"/>
        </w:rPr>
      </w:pPr>
    </w:p>
    <w:p w14:paraId="5399D86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En caso de tomas de biopsias, se podrá utilizar parte de los tejidos obtenidos con carácter científico, en ningún caso comercial, salvo que yo manifieste lo contrario.</w:t>
      </w:r>
    </w:p>
    <w:p w14:paraId="500F19B7" w14:textId="77777777" w:rsidR="00E026F6" w:rsidRPr="00E026F6" w:rsidRDefault="00E026F6" w:rsidP="00E026F6">
      <w:pPr>
        <w:jc w:val="both"/>
        <w:rPr>
          <w:rFonts w:ascii="Book Antiqua" w:hAnsi="Book Antiqua"/>
          <w:sz w:val="20"/>
          <w:szCs w:val="20"/>
        </w:rPr>
      </w:pPr>
    </w:p>
    <w:p w14:paraId="6E5A73D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1F1A202C" w14:textId="77777777" w:rsidR="00E026F6" w:rsidRPr="00E026F6" w:rsidRDefault="00E026F6" w:rsidP="00E026F6">
      <w:pPr>
        <w:jc w:val="both"/>
        <w:rPr>
          <w:rFonts w:ascii="Book Antiqua" w:hAnsi="Book Antiqua"/>
          <w:sz w:val="20"/>
          <w:szCs w:val="20"/>
        </w:rPr>
      </w:pPr>
    </w:p>
    <w:p w14:paraId="48510C94"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OBJETIVOS DEL PROCEDIMIENTO Y BENEFICIOS QUE SE ESPERAN ALCANZAR</w:t>
      </w:r>
    </w:p>
    <w:p w14:paraId="685C6660" w14:textId="77777777" w:rsidR="00E026F6" w:rsidRPr="00E026F6" w:rsidRDefault="00E026F6" w:rsidP="00E026F6">
      <w:pPr>
        <w:jc w:val="both"/>
        <w:rPr>
          <w:rFonts w:ascii="Book Antiqua" w:hAnsi="Book Antiqua"/>
          <w:sz w:val="20"/>
          <w:szCs w:val="20"/>
        </w:rPr>
      </w:pPr>
    </w:p>
    <w:p w14:paraId="3BD05E32"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La curación de la enfermedad, con el mantenimiento de las funciones más importantes del pabellón auditivo y o conducto auditivo externo.</w:t>
      </w:r>
    </w:p>
    <w:p w14:paraId="43BA7E87" w14:textId="77777777" w:rsidR="00E026F6" w:rsidRPr="00E026F6" w:rsidRDefault="00E026F6" w:rsidP="00E026F6">
      <w:pPr>
        <w:jc w:val="both"/>
        <w:rPr>
          <w:rFonts w:ascii="Book Antiqua" w:hAnsi="Book Antiqua"/>
          <w:sz w:val="20"/>
          <w:szCs w:val="20"/>
        </w:rPr>
      </w:pPr>
    </w:p>
    <w:p w14:paraId="6494DD21"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ALTERNATIVAS RAZONABLES AL PROCEDIMIENTO</w:t>
      </w:r>
    </w:p>
    <w:p w14:paraId="3DF41DE5" w14:textId="77777777" w:rsidR="00E026F6" w:rsidRPr="00E026F6" w:rsidRDefault="00E026F6" w:rsidP="00E026F6">
      <w:pPr>
        <w:jc w:val="both"/>
        <w:rPr>
          <w:rFonts w:ascii="Book Antiqua" w:hAnsi="Book Antiqua"/>
          <w:sz w:val="20"/>
          <w:szCs w:val="20"/>
        </w:rPr>
      </w:pPr>
    </w:p>
    <w:p w14:paraId="592BAB0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No suelen existir tratamientos alternativos a la cirugía ante el crecimiento de una tumoración benigna. No obstante, la tumoración puede ser objeto de observación a lo largo del tiempo y la toma de una decisión posterior.</w:t>
      </w:r>
    </w:p>
    <w:p w14:paraId="7B4D7818" w14:textId="77777777" w:rsidR="00E026F6" w:rsidRPr="00E026F6" w:rsidRDefault="00E026F6" w:rsidP="00E026F6">
      <w:pPr>
        <w:jc w:val="both"/>
        <w:rPr>
          <w:rFonts w:ascii="Book Antiqua" w:hAnsi="Book Antiqua"/>
          <w:sz w:val="20"/>
          <w:szCs w:val="20"/>
        </w:rPr>
      </w:pPr>
    </w:p>
    <w:p w14:paraId="66052C46"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CONSECUENCIAS PREVISIBLES DE SU REALIZACIÓN</w:t>
      </w:r>
    </w:p>
    <w:p w14:paraId="6F80677F" w14:textId="77777777" w:rsidR="00E026F6" w:rsidRPr="00E026F6" w:rsidRDefault="00E026F6" w:rsidP="00E026F6">
      <w:pPr>
        <w:jc w:val="both"/>
        <w:rPr>
          <w:rFonts w:ascii="Book Antiqua" w:hAnsi="Book Antiqua"/>
          <w:sz w:val="20"/>
          <w:szCs w:val="20"/>
        </w:rPr>
      </w:pPr>
    </w:p>
    <w:p w14:paraId="2C0F6CD2" w14:textId="60178F16"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Tras la operación suele requerirse un apósito que puede resultar voluminoso inicialmente.</w:t>
      </w:r>
    </w:p>
    <w:p w14:paraId="66CE8D87" w14:textId="5DBD8B75"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Durante las primeras horas o días, el mencionado apósito puede mancharse de sangre.</w:t>
      </w:r>
    </w:p>
    <w:p w14:paraId="1D185AB2" w14:textId="3762CCC2"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A criterio del cirujano, se pueden colocar un pequeño tubo de drenaje para facilitar la salida de la sangre y la cicatrización de la herida. Este drenaje se retira habitualmente en 2 ó 3 días.</w:t>
      </w:r>
    </w:p>
    <w:p w14:paraId="4A5C32A9" w14:textId="41A41E9B"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Después de la intervención, será trasladado a la planta para continuar con su recuperación.</w:t>
      </w:r>
    </w:p>
    <w:p w14:paraId="4E10489F" w14:textId="37D6039C" w:rsidR="00E026F6" w:rsidRPr="00E026F6" w:rsidRDefault="00E026F6" w:rsidP="00E026F6">
      <w:pPr>
        <w:pStyle w:val="ListParagraph"/>
        <w:numPr>
          <w:ilvl w:val="0"/>
          <w:numId w:val="3"/>
        </w:numPr>
        <w:jc w:val="both"/>
        <w:rPr>
          <w:rFonts w:ascii="Book Antiqua" w:hAnsi="Book Antiqua"/>
          <w:sz w:val="20"/>
          <w:szCs w:val="20"/>
        </w:rPr>
      </w:pPr>
      <w:r w:rsidRPr="00E026F6">
        <w:rPr>
          <w:rFonts w:ascii="Book Antiqua" w:hAnsi="Book Antiqua"/>
          <w:sz w:val="20"/>
          <w:szCs w:val="20"/>
        </w:rPr>
        <w:t>La permanencia en el hospital varía generalmente entre unas horas y varios días, en dependencia de la evolución de cada caso. Posteriormente, será controlado generalmente en las consultas externas del Servicio de Otorrinolaringología en donde se le practicarán las revisiones y cuidados necesarios.</w:t>
      </w:r>
    </w:p>
    <w:p w14:paraId="61BEE3AF" w14:textId="77777777" w:rsidR="00E026F6" w:rsidRPr="00E026F6" w:rsidRDefault="00E026F6" w:rsidP="00E026F6">
      <w:pPr>
        <w:jc w:val="both"/>
        <w:rPr>
          <w:rFonts w:ascii="Book Antiqua" w:hAnsi="Book Antiqua"/>
          <w:sz w:val="20"/>
          <w:szCs w:val="20"/>
        </w:rPr>
      </w:pPr>
    </w:p>
    <w:p w14:paraId="7331AE4D"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CONSECUENCIAS PREVISIBLES DE SU NO REALIZACIÓN</w:t>
      </w:r>
    </w:p>
    <w:p w14:paraId="53F8B83B" w14:textId="77777777" w:rsidR="00E026F6" w:rsidRPr="00E026F6" w:rsidRDefault="00E026F6" w:rsidP="00E026F6">
      <w:pPr>
        <w:jc w:val="both"/>
        <w:rPr>
          <w:rFonts w:ascii="Book Antiqua" w:hAnsi="Book Antiqua"/>
          <w:sz w:val="20"/>
          <w:szCs w:val="20"/>
        </w:rPr>
      </w:pPr>
    </w:p>
    <w:p w14:paraId="07C09DCF"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lastRenderedPageBreak/>
        <w:t>En caso de no efectuarse esta intervención, el crecimiento del tumor, que suele ser la razón que obliga a la intervención quirúrgica, provocará trastornos estéticos y en dependencia de su situación diversos trastornos funcionales.</w:t>
      </w:r>
    </w:p>
    <w:p w14:paraId="0372B0AC" w14:textId="77777777" w:rsidR="00E026F6" w:rsidRPr="00E026F6" w:rsidRDefault="00E026F6" w:rsidP="00E026F6">
      <w:pPr>
        <w:jc w:val="both"/>
        <w:rPr>
          <w:rFonts w:ascii="Book Antiqua" w:hAnsi="Book Antiqua"/>
          <w:sz w:val="20"/>
          <w:szCs w:val="20"/>
        </w:rPr>
      </w:pPr>
    </w:p>
    <w:p w14:paraId="61F058E0" w14:textId="77777777" w:rsidR="00E026F6" w:rsidRPr="00E026F6" w:rsidRDefault="00E026F6" w:rsidP="00E026F6">
      <w:pPr>
        <w:jc w:val="both"/>
        <w:rPr>
          <w:rFonts w:ascii="Book Antiqua" w:hAnsi="Book Antiqua"/>
          <w:b/>
          <w:bCs/>
          <w:sz w:val="20"/>
          <w:szCs w:val="20"/>
        </w:rPr>
      </w:pPr>
      <w:r w:rsidRPr="00E026F6">
        <w:rPr>
          <w:rFonts w:ascii="Book Antiqua" w:hAnsi="Book Antiqua"/>
          <w:b/>
          <w:bCs/>
          <w:sz w:val="20"/>
          <w:szCs w:val="20"/>
        </w:rPr>
        <w:t>RIESGOS FRECUENTES</w:t>
      </w:r>
    </w:p>
    <w:p w14:paraId="5C8E7186" w14:textId="77777777" w:rsidR="00E026F6" w:rsidRPr="00E026F6" w:rsidRDefault="00E026F6" w:rsidP="00E026F6">
      <w:pPr>
        <w:jc w:val="both"/>
        <w:rPr>
          <w:rFonts w:ascii="Book Antiqua" w:hAnsi="Book Antiqua"/>
          <w:sz w:val="20"/>
          <w:szCs w:val="20"/>
        </w:rPr>
      </w:pPr>
    </w:p>
    <w:p w14:paraId="5FA60DF3" w14:textId="46B0EA25"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Cabe la posibilidad de que, como consecuencia de la incisión o de la manipulación de la piel del cuero cabelludo, del pabellón o del conducto auditivo, se produzca una hemorragia. Ello podría requerir una nueva intervención, rara vez una transfusión y de forma excepcional, podría justificar la aparición de complicaciones cardiovasculares.</w:t>
      </w:r>
    </w:p>
    <w:p w14:paraId="00720F2E" w14:textId="401B8642"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–polo negativo colocado en el muslo o la espalda del paciente.</w:t>
      </w:r>
    </w:p>
    <w:p w14:paraId="32BCFA67" w14:textId="2BBDF294"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Infección de la herida quirúrgica. Como quiera que dicha herida pueda interesar zonas muy diversas, la mencionada infección puede tener una trascendencia variable que será valorada y tratada de forma conveniente.</w:t>
      </w:r>
    </w:p>
    <w:p w14:paraId="16DF1F15" w14:textId="477C8DAF"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Cambios en la forma o la orientación del pabellón. Pueden quedar secuelas estéticas, tanto a nivel del cuero cabelludo, como de las regiones laterales de la cara, el cuello y el propio conducto, así como otras secuelas estéticas o dolorosas de la región. Si se ha obtenido piel de las zonas convenientes, para recubrir la herida tras la intervención, podría producirse una cicatrización inestética o dolorosa de la zona. En este sentido, la cicatrización del pabellón o del conducto auditivo podría realizarse de tal manera que éste quedara estrechado, lo que facilitaría que el conducto auditivo se ocluyera total o parcialmente. Ello afectaría al drenaje del cerumen, pudiendo ocasionar la formación frecuente de tapones de cera e infecciones.</w:t>
      </w:r>
    </w:p>
    <w:p w14:paraId="08B8298F" w14:textId="3CA84A9D"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La estrechez del conducto auditivo u otras secuelas a este nivel pueden producir una sordera, con ruidos en el oído y prolongarse como secuela definitiva o intensos. De hecho, la audición podría perderse completamente y los acúfenos -ruidos en el oído- pueden ser intensos y permanentes.</w:t>
      </w:r>
    </w:p>
    <w:p w14:paraId="1C1F0245" w14:textId="77E7EB61"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Anestesia, es decir pérdida de sensibilidad, de la zona intervenida y de sus alrededores.</w:t>
      </w:r>
    </w:p>
    <w:p w14:paraId="6CA6CC72" w14:textId="21938E27"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En el interior del oído se encuentra el nervio facial, que es el nervio que moviliza los músculos de la cara. Este nervio discurre por la región inferior del pabellón. Su lesión accidental afectaría a la motilidad de la cara produciendo una parálisis facial.</w:t>
      </w:r>
    </w:p>
    <w:p w14:paraId="55FE1C86" w14:textId="66C4039E" w:rsidR="00E026F6" w:rsidRPr="00E026F6" w:rsidRDefault="00E026F6" w:rsidP="00E026F6">
      <w:pPr>
        <w:pStyle w:val="ListParagraph"/>
        <w:numPr>
          <w:ilvl w:val="0"/>
          <w:numId w:val="5"/>
        </w:numPr>
        <w:jc w:val="both"/>
        <w:rPr>
          <w:rFonts w:ascii="Book Antiqua" w:hAnsi="Book Antiqua"/>
          <w:sz w:val="20"/>
          <w:szCs w:val="20"/>
        </w:rPr>
      </w:pPr>
      <w:r w:rsidRPr="00E026F6">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0992084" w14:textId="77777777" w:rsidR="00E026F6" w:rsidRPr="00E026F6" w:rsidRDefault="00E026F6" w:rsidP="00E026F6">
      <w:pPr>
        <w:jc w:val="both"/>
        <w:rPr>
          <w:rFonts w:ascii="Book Antiqua" w:hAnsi="Book Antiqua"/>
          <w:sz w:val="20"/>
          <w:szCs w:val="20"/>
        </w:rPr>
      </w:pPr>
    </w:p>
    <w:p w14:paraId="68DA7DC7"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RIESGOS POCO FRECUENTES, CUANDO SEAN DE ESPECIAL GRAVEDAD Y ESTÉN ASOCIADOS AL PROCEDIMIENTO POR CRITERIOS CIENTÍFICOS</w:t>
      </w:r>
      <w:r w:rsidRPr="00E026F6">
        <w:rPr>
          <w:rFonts w:ascii="Book Antiqua" w:hAnsi="Book Antiqua"/>
          <w:sz w:val="20"/>
          <w:szCs w:val="20"/>
        </w:rPr>
        <w:t>:</w:t>
      </w:r>
    </w:p>
    <w:p w14:paraId="21181A28"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34B0225C"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6422F53E"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C2732DA" w14:textId="77777777" w:rsidR="00E026F6" w:rsidRPr="00E026F6" w:rsidRDefault="00E026F6" w:rsidP="00E026F6">
      <w:pPr>
        <w:jc w:val="both"/>
        <w:rPr>
          <w:rFonts w:ascii="Book Antiqua" w:hAnsi="Book Antiqua"/>
          <w:sz w:val="20"/>
          <w:szCs w:val="20"/>
        </w:rPr>
      </w:pPr>
    </w:p>
    <w:p w14:paraId="76D69B2D"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RIESGOS Y CONSECUENCIAS EN FUNCIÓN DE LA SITUACIÓN CLÍNICA DEL PACIENTE Y DE SUS CIRCUNSTANCIAS PERSONALES O PROFESIONALES</w:t>
      </w:r>
      <w:r w:rsidRPr="00E026F6">
        <w:rPr>
          <w:rFonts w:ascii="Book Antiqua" w:hAnsi="Book Antiqua"/>
          <w:sz w:val="20"/>
          <w:szCs w:val="20"/>
        </w:rPr>
        <w:t>:</w:t>
      </w:r>
    </w:p>
    <w:p w14:paraId="220C0037"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lastRenderedPageBreak/>
        <w:t>....................................................................................................................................................................................</w:t>
      </w:r>
    </w:p>
    <w:p w14:paraId="417102F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78C88EA"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556D4D27" w14:textId="77777777" w:rsidR="00E026F6" w:rsidRPr="00E026F6" w:rsidRDefault="00E026F6" w:rsidP="00E026F6">
      <w:pPr>
        <w:jc w:val="both"/>
        <w:rPr>
          <w:rFonts w:ascii="Book Antiqua" w:hAnsi="Book Antiqua"/>
          <w:sz w:val="20"/>
          <w:szCs w:val="20"/>
        </w:rPr>
      </w:pPr>
    </w:p>
    <w:p w14:paraId="5D35AA55" w14:textId="77777777" w:rsidR="00E026F6" w:rsidRPr="00E026F6" w:rsidRDefault="00E026F6" w:rsidP="00E026F6">
      <w:pPr>
        <w:jc w:val="both"/>
        <w:rPr>
          <w:rFonts w:ascii="Book Antiqua" w:hAnsi="Book Antiqua"/>
          <w:sz w:val="20"/>
          <w:szCs w:val="20"/>
        </w:rPr>
      </w:pPr>
      <w:r w:rsidRPr="00E026F6">
        <w:rPr>
          <w:rFonts w:ascii="Book Antiqua" w:hAnsi="Book Antiqua"/>
          <w:b/>
          <w:bCs/>
          <w:sz w:val="20"/>
          <w:szCs w:val="20"/>
        </w:rPr>
        <w:t>CONTRAINDICACIONES</w:t>
      </w:r>
      <w:r w:rsidRPr="00E026F6">
        <w:rPr>
          <w:rFonts w:ascii="Book Antiqua" w:hAnsi="Book Antiqua"/>
          <w:sz w:val="20"/>
          <w:szCs w:val="20"/>
        </w:rPr>
        <w:t>:</w:t>
      </w:r>
    </w:p>
    <w:p w14:paraId="6ED45E8F"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643C926D" w14:textId="77777777" w:rsidR="00E026F6" w:rsidRPr="00E026F6" w:rsidRDefault="00E026F6" w:rsidP="00E026F6">
      <w:pPr>
        <w:jc w:val="both"/>
        <w:rPr>
          <w:rFonts w:ascii="Book Antiqua" w:hAnsi="Book Antiqua"/>
          <w:sz w:val="20"/>
          <w:szCs w:val="20"/>
        </w:rPr>
      </w:pPr>
      <w:r w:rsidRPr="00E026F6">
        <w:rPr>
          <w:rFonts w:ascii="Book Antiqua" w:hAnsi="Book Antiqua"/>
          <w:sz w:val="20"/>
          <w:szCs w:val="20"/>
        </w:rPr>
        <w:t>....................................................................................................................................................................................</w:t>
      </w:r>
    </w:p>
    <w:p w14:paraId="27B568A1" w14:textId="02CA50D2" w:rsidR="00D3538B" w:rsidRPr="00A73AB5" w:rsidRDefault="00E026F6" w:rsidP="00E026F6">
      <w:pPr>
        <w:jc w:val="both"/>
        <w:rPr>
          <w:rFonts w:ascii="Book Antiqua" w:hAnsi="Book Antiqua"/>
          <w:sz w:val="20"/>
          <w:szCs w:val="20"/>
        </w:rPr>
      </w:pPr>
      <w:r w:rsidRPr="00E026F6">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6784D" w14:textId="77777777" w:rsidR="00E011D6" w:rsidRDefault="00E011D6" w:rsidP="00B13337">
      <w:r>
        <w:separator/>
      </w:r>
    </w:p>
  </w:endnote>
  <w:endnote w:type="continuationSeparator" w:id="0">
    <w:p w14:paraId="7FB3BE56" w14:textId="77777777" w:rsidR="00E011D6" w:rsidRDefault="00E011D6"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70BAFDD2" w14:textId="77777777" w:rsidR="00CC24F8" w:rsidRPr="006D7442" w:rsidRDefault="00CC24F8" w:rsidP="00CC24F8">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0A867B6" w:rsidR="004D2A29" w:rsidRPr="006D7442" w:rsidRDefault="00CC24F8" w:rsidP="00CC24F8">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29B65D36" w:rsidR="004D2A29" w:rsidRDefault="00DB3E79"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1D21A958" w:rsidR="004D2A29" w:rsidRPr="006D7442" w:rsidRDefault="00455602"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3EA55" w14:textId="77777777" w:rsidR="00E011D6" w:rsidRDefault="00E011D6" w:rsidP="00B13337">
      <w:r>
        <w:separator/>
      </w:r>
    </w:p>
  </w:footnote>
  <w:footnote w:type="continuationSeparator" w:id="0">
    <w:p w14:paraId="0DA0F187" w14:textId="77777777" w:rsidR="00E011D6" w:rsidRDefault="00E011D6"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7F97"/>
    <w:multiLevelType w:val="hybridMultilevel"/>
    <w:tmpl w:val="24067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01302"/>
    <w:multiLevelType w:val="hybridMultilevel"/>
    <w:tmpl w:val="ADD2019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D4C85"/>
    <w:multiLevelType w:val="hybridMultilevel"/>
    <w:tmpl w:val="B6B866B6"/>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42907"/>
    <w:multiLevelType w:val="hybridMultilevel"/>
    <w:tmpl w:val="6BD8C44A"/>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163975585">
    <w:abstractNumId w:val="0"/>
  </w:num>
  <w:num w:numId="3" w16cid:durableId="418673773">
    <w:abstractNumId w:val="1"/>
  </w:num>
  <w:num w:numId="4" w16cid:durableId="547768193">
    <w:abstractNumId w:val="4"/>
  </w:num>
  <w:num w:numId="5" w16cid:durableId="2069725081">
    <w:abstractNumId w:val="2"/>
  </w:num>
  <w:num w:numId="6" w16cid:durableId="670138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157EE"/>
    <w:rsid w:val="0027659D"/>
    <w:rsid w:val="002A1F74"/>
    <w:rsid w:val="002A5012"/>
    <w:rsid w:val="002D1378"/>
    <w:rsid w:val="003117E6"/>
    <w:rsid w:val="00316DB2"/>
    <w:rsid w:val="00393473"/>
    <w:rsid w:val="003C4420"/>
    <w:rsid w:val="003C4AF7"/>
    <w:rsid w:val="003F1688"/>
    <w:rsid w:val="00401C31"/>
    <w:rsid w:val="00455602"/>
    <w:rsid w:val="004902AA"/>
    <w:rsid w:val="004D2A29"/>
    <w:rsid w:val="0054432D"/>
    <w:rsid w:val="005A52CE"/>
    <w:rsid w:val="005B03DD"/>
    <w:rsid w:val="005F10DD"/>
    <w:rsid w:val="00610D3A"/>
    <w:rsid w:val="006A2A09"/>
    <w:rsid w:val="006D7442"/>
    <w:rsid w:val="006E3E68"/>
    <w:rsid w:val="00741703"/>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91167"/>
    <w:rsid w:val="00BD05F4"/>
    <w:rsid w:val="00C22E98"/>
    <w:rsid w:val="00CA484E"/>
    <w:rsid w:val="00CB6B93"/>
    <w:rsid w:val="00CC24F8"/>
    <w:rsid w:val="00CC3B8B"/>
    <w:rsid w:val="00CC3C50"/>
    <w:rsid w:val="00D3538B"/>
    <w:rsid w:val="00DA670C"/>
    <w:rsid w:val="00DB3E79"/>
    <w:rsid w:val="00DD5AC0"/>
    <w:rsid w:val="00E011D6"/>
    <w:rsid w:val="00E026F6"/>
    <w:rsid w:val="00E610F0"/>
    <w:rsid w:val="00E6773D"/>
    <w:rsid w:val="00F241BD"/>
    <w:rsid w:val="00F81179"/>
    <w:rsid w:val="00FF09AB"/>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2022-10-12T01:37:00Z</dcterms:modified>
</cp:coreProperties>
</file>