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1AA0B9F3" w:rsidR="000C5D5B" w:rsidRPr="00AB0101" w:rsidRDefault="00401C31" w:rsidP="000C5D5B">
      <w:pPr>
        <w:spacing w:line="276" w:lineRule="auto"/>
        <w:jc w:val="center"/>
        <w:rPr>
          <w:rFonts w:ascii="Book Antiqua" w:hAnsi="Book Antiqua"/>
          <w:b/>
          <w:sz w:val="28"/>
          <w:szCs w:val="28"/>
        </w:rPr>
      </w:pPr>
      <w:r w:rsidRPr="00401C31">
        <w:rPr>
          <w:rFonts w:ascii="Book Antiqua" w:hAnsi="Book Antiqua"/>
          <w:b/>
          <w:sz w:val="28"/>
          <w:szCs w:val="28"/>
        </w:rPr>
        <w:t>CONSENTIMIENTO INFORMADO PARA TOMA DE BIOPSIA DE LESION  NASAL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63EE4A49" w:rsidR="000C5D5B" w:rsidRDefault="001C02DD" w:rsidP="000C5D5B">
      <w:pPr>
        <w:spacing w:line="276" w:lineRule="auto"/>
        <w:rPr>
          <w:rFonts w:ascii="Book Antiqua" w:hAnsi="Book Antiqua"/>
          <w:sz w:val="20"/>
          <w:szCs w:val="22"/>
        </w:rPr>
      </w:pPr>
      <w:r>
        <w:rPr>
          <w:rFonts w:ascii="Book Antiqua" w:hAnsi="Book Antiqua"/>
          <w:b/>
          <w:sz w:val="20"/>
          <w:szCs w:val="20"/>
        </w:rPr>
        <w:t>DIAGNÓSTICO:</w:t>
      </w:r>
    </w:p>
    <w:p w14:paraId="759DC582" w14:textId="560DB2E7" w:rsidR="00BC7002" w:rsidRDefault="00BC7002" w:rsidP="000C5D5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E21AC2">
        <w:rPr>
          <w:rFonts w:ascii="Book Antiqua" w:hAnsi="Book Antiqua"/>
          <w:sz w:val="20"/>
          <w:szCs w:val="22"/>
        </w:rPr>
        <w:t>«consultation.diagnoses:each(diagnosis)»</w:t>
      </w:r>
      <w:r w:rsidRPr="005D0587">
        <w:rPr>
          <w:rFonts w:ascii="Book Antiqua" w:hAnsi="Book Antiqua"/>
          <w:sz w:val="20"/>
          <w:szCs w:val="22"/>
        </w:rPr>
        <w:fldChar w:fldCharType="end"/>
      </w:r>
    </w:p>
    <w:p w14:paraId="4125CD85" w14:textId="31D08A4E" w:rsidR="00BC7002" w:rsidRPr="0047214B" w:rsidRDefault="00BC7002" w:rsidP="0047214B">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119AD86" w14:textId="348BCE27" w:rsidR="001C02DD" w:rsidRPr="00BC7002" w:rsidRDefault="00BC7002"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A30575">
        <w:rPr>
          <w:rFonts w:ascii="Book Antiqua" w:hAnsi="Book Antiqua"/>
          <w:sz w:val="20"/>
          <w:szCs w:val="22"/>
        </w:rPr>
        <w:t>«consultation.diagnoses:endEach»</w:t>
      </w:r>
      <w:r w:rsidRPr="005D0587">
        <w:rPr>
          <w:rFonts w:ascii="Book Antiqua" w:hAnsi="Book Antiqua"/>
          <w:sz w:val="20"/>
          <w:szCs w:val="22"/>
        </w:rPr>
        <w:fldChar w:fldCharType="end"/>
      </w:r>
    </w:p>
    <w:p w14:paraId="224FC00A" w14:textId="1A88501F" w:rsidR="00BC7002" w:rsidRDefault="00BC7002" w:rsidP="000C5D5B">
      <w:pPr>
        <w:spacing w:line="276" w:lineRule="auto"/>
        <w:rPr>
          <w:rFonts w:ascii="Book Antiqua" w:hAnsi="Book Antiqua"/>
          <w:b/>
          <w:sz w:val="20"/>
          <w:szCs w:val="20"/>
        </w:rPr>
      </w:pPr>
    </w:p>
    <w:p w14:paraId="7A767FAA" w14:textId="5A5745A7" w:rsidR="00A9565F" w:rsidRDefault="00A9565F" w:rsidP="000C5D5B">
      <w:pPr>
        <w:spacing w:line="276" w:lineRule="auto"/>
        <w:rPr>
          <w:rFonts w:ascii="Book Antiqua" w:hAnsi="Book Antiqua"/>
          <w:b/>
          <w:sz w:val="20"/>
          <w:szCs w:val="20"/>
        </w:rPr>
      </w:pPr>
      <w:r>
        <w:rPr>
          <w:rFonts w:ascii="Book Antiqua" w:hAnsi="Book Antiqua"/>
          <w:b/>
          <w:sz w:val="20"/>
          <w:szCs w:val="20"/>
        </w:rPr>
        <w:t>EXAMEN FÍSICO:</w:t>
      </w:r>
    </w:p>
    <w:p w14:paraId="1FABF296" w14:textId="7039A725" w:rsidR="00A9565F" w:rsidRDefault="00A9565F" w:rsidP="00A9565F">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6220CED7" w14:textId="74B1F0B0" w:rsidR="00A9565F" w:rsidRPr="00A9565F" w:rsidRDefault="00A9565F"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040C7276" w14:textId="77777777" w:rsidR="00A9565F" w:rsidRDefault="00A9565F" w:rsidP="000C5D5B">
      <w:pPr>
        <w:spacing w:line="276" w:lineRule="auto"/>
        <w:rPr>
          <w:rFonts w:ascii="Book Antiqua" w:hAnsi="Book Antiqua"/>
          <w:b/>
          <w:sz w:val="20"/>
          <w:szCs w:val="20"/>
        </w:rPr>
      </w:pPr>
    </w:p>
    <w:p w14:paraId="4781F93B" w14:textId="55BA292C" w:rsidR="001C02DD" w:rsidRPr="001C02DD" w:rsidRDefault="00BE59CC"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4C78D4D"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CIRUGIA PROPUESTA: EXERESIS DE MASA DE FOSA NASAL</w:t>
      </w:r>
      <w:r>
        <w:rPr>
          <w:rFonts w:ascii="Book Antiqua" w:hAnsi="Book Antiqua"/>
          <w:b/>
          <w:bCs/>
          <w:sz w:val="20"/>
          <w:szCs w:val="20"/>
        </w:rPr>
        <w:t xml:space="preserve">, </w:t>
      </w:r>
      <w:r w:rsidRPr="00401C31">
        <w:rPr>
          <w:rFonts w:ascii="Book Antiqua" w:hAnsi="Book Antiqua"/>
          <w:b/>
          <w:bCs/>
          <w:sz w:val="20"/>
          <w:szCs w:val="20"/>
        </w:rPr>
        <w:t>MAS BIOPSIA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374D8F1" w14:textId="1411EBD3" w:rsidR="00401C31" w:rsidRP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Dg:  MASA DE FOSA NASAL</w:t>
      </w:r>
      <w:r w:rsidR="001A58F4">
        <w:rPr>
          <w:rFonts w:ascii="Book Antiqua" w:hAnsi="Book Antiqua"/>
          <w:sz w:val="20"/>
          <w:szCs w:val="20"/>
        </w:rPr>
        <w:t xml:space="preserve"> </w:t>
      </w:r>
      <w:r w:rsidRPr="00401C31">
        <w:rPr>
          <w:rFonts w:ascii="Book Antiqua" w:hAnsi="Book Antiqua"/>
          <w:sz w:val="20"/>
          <w:szCs w:val="20"/>
        </w:rPr>
        <w:t xml:space="preserve">EN ESTUDIO </w:t>
      </w:r>
    </w:p>
    <w:p w14:paraId="04B34A3B" w14:textId="3CC86BCE"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 xml:space="preserve">Doy mi consentimiento al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r w:rsidRPr="00401C31">
        <w:rPr>
          <w:rFonts w:ascii="Book Antiqua" w:hAnsi="Book Antiqua"/>
          <w:sz w:val="20"/>
          <w:szCs w:val="20"/>
        </w:rPr>
        <w:t xml:space="preserve"> para la realización de  toma de biopsia de la masa nasal en estudio que presento ,  entiendo que  es necesario para poder diagnosticar  la patología que presento y poder definir el tratamiento a seguir,  sé que  puede existir sangrado nasal  y de ser necesario se me colocara un tapón nasal anterior y/o posterior, y si fuere necesario sé que podría estar ingresada en hospitalización y o quirófano para control del sangrado.</w:t>
      </w:r>
    </w:p>
    <w:p w14:paraId="6FDC7FD8" w14:textId="77777777" w:rsidR="00401C31" w:rsidRPr="00401C31" w:rsidRDefault="00401C31" w:rsidP="00401C31">
      <w:pPr>
        <w:spacing w:line="276" w:lineRule="auto"/>
        <w:jc w:val="both"/>
        <w:rPr>
          <w:rFonts w:ascii="Book Antiqua" w:hAnsi="Book Antiqua"/>
          <w:sz w:val="20"/>
          <w:szCs w:val="20"/>
        </w:rPr>
      </w:pPr>
    </w:p>
    <w:p w14:paraId="6D336125" w14:textId="05E62C9B"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6A49FA1E" w14:textId="77777777" w:rsidR="00401C31" w:rsidRPr="00401C31" w:rsidRDefault="00401C31" w:rsidP="00401C31">
      <w:pPr>
        <w:spacing w:line="276" w:lineRule="auto"/>
        <w:jc w:val="both"/>
        <w:rPr>
          <w:rFonts w:ascii="Book Antiqua" w:hAnsi="Book Antiqua"/>
          <w:sz w:val="20"/>
          <w:szCs w:val="20"/>
        </w:rPr>
      </w:pPr>
    </w:p>
    <w:p w14:paraId="6722AC9E" w14:textId="330D3980"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En general, el riesgo quirúrgico aumenta en relación con la edad, la cantidad y la gravedad de las enfermedades padecidas.</w:t>
      </w:r>
    </w:p>
    <w:p w14:paraId="1D63ACDB" w14:textId="77777777" w:rsidR="00401C31" w:rsidRPr="00401C31" w:rsidRDefault="00401C31" w:rsidP="00401C31">
      <w:pPr>
        <w:spacing w:line="276" w:lineRule="auto"/>
        <w:jc w:val="both"/>
        <w:rPr>
          <w:rFonts w:ascii="Book Antiqua" w:hAnsi="Book Antiqua"/>
          <w:sz w:val="20"/>
          <w:szCs w:val="20"/>
        </w:rPr>
      </w:pPr>
    </w:p>
    <w:p w14:paraId="72B7BCCE" w14:textId="77777777" w:rsidR="001A58F4" w:rsidRDefault="001A58F4">
      <w:pPr>
        <w:rPr>
          <w:rFonts w:ascii="Book Antiqua" w:hAnsi="Book Antiqua"/>
          <w:b/>
          <w:bCs/>
          <w:sz w:val="20"/>
          <w:szCs w:val="20"/>
        </w:rPr>
      </w:pPr>
      <w:r>
        <w:rPr>
          <w:rFonts w:ascii="Book Antiqua" w:hAnsi="Book Antiqua"/>
          <w:b/>
          <w:bCs/>
          <w:sz w:val="20"/>
          <w:szCs w:val="20"/>
        </w:rPr>
        <w:lastRenderedPageBreak/>
        <w:br w:type="page"/>
      </w:r>
    </w:p>
    <w:p w14:paraId="3845240F" w14:textId="04B36F0B" w:rsidR="00401C31" w:rsidRPr="00401C31" w:rsidRDefault="00401C31" w:rsidP="00401C31">
      <w:pPr>
        <w:spacing w:line="276" w:lineRule="auto"/>
        <w:jc w:val="both"/>
        <w:rPr>
          <w:rFonts w:ascii="Book Antiqua" w:hAnsi="Book Antiqua"/>
          <w:b/>
          <w:bCs/>
          <w:sz w:val="20"/>
          <w:szCs w:val="20"/>
        </w:rPr>
      </w:pPr>
      <w:r w:rsidRPr="00401C31">
        <w:rPr>
          <w:rFonts w:ascii="Book Antiqua" w:hAnsi="Book Antiqua"/>
          <w:b/>
          <w:bCs/>
          <w:sz w:val="20"/>
          <w:szCs w:val="20"/>
        </w:rPr>
        <w:lastRenderedPageBreak/>
        <w:t>CONSECUENCIAS PREVISIBLES DE SU REALIZACIÓN</w:t>
      </w:r>
    </w:p>
    <w:p w14:paraId="3E53713D" w14:textId="77777777" w:rsidR="00401C31" w:rsidRPr="00401C31" w:rsidRDefault="00401C31" w:rsidP="00401C31">
      <w:pPr>
        <w:spacing w:line="276" w:lineRule="auto"/>
        <w:jc w:val="both"/>
        <w:rPr>
          <w:rFonts w:ascii="Book Antiqua" w:hAnsi="Book Antiqua"/>
          <w:sz w:val="20"/>
          <w:szCs w:val="20"/>
        </w:rPr>
      </w:pPr>
    </w:p>
    <w:p w14:paraId="0C16CE8D" w14:textId="48732959"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Tras la intervención, se puede presentar una pequeña hemorragia, tanto por las fosas nasales, como por la faringe que suele ceder en unas horas, si la hemostasia -la capacidad de coagulación del paciente- es normal. En caso de persistir la hemorragia, hay que efectuar una compresión local, mediante un taponamiento nasal, si no se ha colocado previamente, o bien sustituirlo por otro que garantice una mayor compresión.</w:t>
      </w:r>
    </w:p>
    <w:p w14:paraId="05061480" w14:textId="77777777" w:rsidR="00401C31" w:rsidRPr="00401C31" w:rsidRDefault="00401C31" w:rsidP="00401C31">
      <w:pPr>
        <w:pStyle w:val="ListParagraph"/>
        <w:spacing w:line="276" w:lineRule="auto"/>
        <w:jc w:val="both"/>
        <w:rPr>
          <w:rFonts w:ascii="Book Antiqua" w:hAnsi="Book Antiqua"/>
          <w:sz w:val="20"/>
          <w:szCs w:val="20"/>
        </w:rPr>
      </w:pPr>
    </w:p>
    <w:p w14:paraId="7DEFC49D" w14:textId="554D2BD2"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En raras ocasiones, se puede deslizar la gasa con la que se ha realizado el taponamiento nasal por la parte posterior de la fosa nasal, hacia la orofaringe, provocando una sensación de molestias y náuseas que se solucionan retirándolo y colocando otro, si fuera preciso. El taponamiento nasal justifica sensación de sequedad de boca y garganta, que aparecen al tener que respirar continuamente por la boca.</w:t>
      </w:r>
    </w:p>
    <w:p w14:paraId="0C96EF68" w14:textId="77777777" w:rsidR="00401C31" w:rsidRPr="00401C31" w:rsidRDefault="00401C31" w:rsidP="00401C31">
      <w:pPr>
        <w:spacing w:line="276" w:lineRule="auto"/>
        <w:jc w:val="both"/>
        <w:rPr>
          <w:rFonts w:ascii="Book Antiqua" w:hAnsi="Book Antiqua"/>
          <w:sz w:val="20"/>
          <w:szCs w:val="20"/>
        </w:rPr>
      </w:pPr>
    </w:p>
    <w:p w14:paraId="443FBFBF" w14:textId="7937C9E0"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Sensación de pesadez de cabeza, durante un periodo de tiempo variable, que puede prolongarse durante varias semanas.</w:t>
      </w:r>
    </w:p>
    <w:p w14:paraId="6C48887D" w14:textId="77777777" w:rsidR="00401C31" w:rsidRPr="00401C31" w:rsidRDefault="00401C31" w:rsidP="00401C31">
      <w:pPr>
        <w:spacing w:line="276" w:lineRule="auto"/>
        <w:jc w:val="both"/>
        <w:rPr>
          <w:rFonts w:ascii="Book Antiqua" w:hAnsi="Book Antiqua"/>
          <w:sz w:val="20"/>
          <w:szCs w:val="20"/>
        </w:rPr>
      </w:pPr>
    </w:p>
    <w:p w14:paraId="3664B4F0" w14:textId="5F225C67" w:rsidR="00AB0101" w:rsidRP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Formación de costras nasales, que debe intentar minimizar mediante lavados nasales repetidos.</w:t>
      </w:r>
    </w:p>
    <w:p w14:paraId="27B568A1" w14:textId="77777777" w:rsidR="00D3538B" w:rsidRDefault="00D3538B">
      <w:pPr>
        <w:rPr>
          <w:rFonts w:ascii="Book Antiqua" w:hAnsi="Book Antiqua"/>
          <w:b/>
          <w:bCs/>
          <w:sz w:val="22"/>
          <w:szCs w:val="22"/>
        </w:rPr>
      </w:pPr>
      <w:r>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8A3B4" w14:textId="77777777" w:rsidR="00FC32CA" w:rsidRDefault="00FC32CA" w:rsidP="00B13337">
      <w:r>
        <w:separator/>
      </w:r>
    </w:p>
  </w:endnote>
  <w:endnote w:type="continuationSeparator" w:id="0">
    <w:p w14:paraId="0099C497" w14:textId="77777777" w:rsidR="00FC32CA" w:rsidRDefault="00FC32CA"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196ADD77" w14:textId="77777777" w:rsidR="007D2E99" w:rsidRPr="006D7442" w:rsidRDefault="007D2E99" w:rsidP="007D2E99">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33BED035" w:rsidR="004D2A29" w:rsidRPr="006D7442" w:rsidRDefault="007D2E99" w:rsidP="007D2E9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42D66B58" w:rsidR="004D2A29" w:rsidRDefault="002B24EA"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72A35D78" w:rsidR="004D2A29" w:rsidRPr="006D7442" w:rsidRDefault="001A42CD"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1B8F1" w14:textId="77777777" w:rsidR="00FC32CA" w:rsidRDefault="00FC32CA" w:rsidP="00B13337">
      <w:r>
        <w:separator/>
      </w:r>
    </w:p>
  </w:footnote>
  <w:footnote w:type="continuationSeparator" w:id="0">
    <w:p w14:paraId="08FF19E4" w14:textId="77777777" w:rsidR="00FC32CA" w:rsidRDefault="00FC32CA"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03851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42CD"/>
    <w:rsid w:val="001A58F4"/>
    <w:rsid w:val="001C02DD"/>
    <w:rsid w:val="001C26DE"/>
    <w:rsid w:val="001C3482"/>
    <w:rsid w:val="0027659D"/>
    <w:rsid w:val="002A1F74"/>
    <w:rsid w:val="002B24EA"/>
    <w:rsid w:val="002D1378"/>
    <w:rsid w:val="003117E6"/>
    <w:rsid w:val="00316DB2"/>
    <w:rsid w:val="00374E2C"/>
    <w:rsid w:val="00393473"/>
    <w:rsid w:val="003C4AF7"/>
    <w:rsid w:val="003F1688"/>
    <w:rsid w:val="00401C31"/>
    <w:rsid w:val="0047214B"/>
    <w:rsid w:val="004902AA"/>
    <w:rsid w:val="004D2A29"/>
    <w:rsid w:val="005A0B5F"/>
    <w:rsid w:val="005A52CE"/>
    <w:rsid w:val="005B03DD"/>
    <w:rsid w:val="005F10DD"/>
    <w:rsid w:val="00610D3A"/>
    <w:rsid w:val="006A2A09"/>
    <w:rsid w:val="006D7442"/>
    <w:rsid w:val="006E3E68"/>
    <w:rsid w:val="00741703"/>
    <w:rsid w:val="007D2E99"/>
    <w:rsid w:val="007E759F"/>
    <w:rsid w:val="00844129"/>
    <w:rsid w:val="008A6A61"/>
    <w:rsid w:val="009017F2"/>
    <w:rsid w:val="009507F2"/>
    <w:rsid w:val="009F416C"/>
    <w:rsid w:val="009F4BB9"/>
    <w:rsid w:val="00A05E73"/>
    <w:rsid w:val="00A30575"/>
    <w:rsid w:val="00A9565F"/>
    <w:rsid w:val="00AA016D"/>
    <w:rsid w:val="00AB0101"/>
    <w:rsid w:val="00AC0925"/>
    <w:rsid w:val="00AF1477"/>
    <w:rsid w:val="00B03D1F"/>
    <w:rsid w:val="00B13337"/>
    <w:rsid w:val="00B23B11"/>
    <w:rsid w:val="00B36984"/>
    <w:rsid w:val="00BC7002"/>
    <w:rsid w:val="00BD05F4"/>
    <w:rsid w:val="00BE59CC"/>
    <w:rsid w:val="00CA484E"/>
    <w:rsid w:val="00CB6B93"/>
    <w:rsid w:val="00CC3C50"/>
    <w:rsid w:val="00D204C2"/>
    <w:rsid w:val="00D3538B"/>
    <w:rsid w:val="00DA670C"/>
    <w:rsid w:val="00E21AC2"/>
    <w:rsid w:val="00E610F0"/>
    <w:rsid w:val="00E6773D"/>
    <w:rsid w:val="00F81179"/>
    <w:rsid w:val="00F828AD"/>
    <w:rsid w:val="00FC32CA"/>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2022-10-12T01:37:00Z</dcterms:modified>
</cp:coreProperties>
</file>