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0AF30044" w:rsidR="000C5D5B" w:rsidRPr="00AB0101" w:rsidRDefault="00260F01" w:rsidP="00260F01">
      <w:pPr>
        <w:spacing w:line="276" w:lineRule="auto"/>
        <w:jc w:val="center"/>
        <w:rPr>
          <w:rFonts w:ascii="Book Antiqua" w:hAnsi="Book Antiqua"/>
          <w:b/>
          <w:sz w:val="28"/>
          <w:szCs w:val="28"/>
        </w:rPr>
      </w:pPr>
      <w:r w:rsidRPr="00260F01">
        <w:rPr>
          <w:rFonts w:ascii="Book Antiqua" w:hAnsi="Book Antiqua"/>
          <w:b/>
          <w:sz w:val="28"/>
          <w:szCs w:val="28"/>
        </w:rPr>
        <w:t>DOCUMENTO DE INFORMACIÓN Y AUTORIZACIÓN PARA LA REALIZACIÓN</w:t>
      </w:r>
      <w:r>
        <w:rPr>
          <w:rFonts w:ascii="Book Antiqua" w:hAnsi="Book Antiqua"/>
          <w:b/>
          <w:sz w:val="28"/>
          <w:szCs w:val="28"/>
        </w:rPr>
        <w:t xml:space="preserve"> </w:t>
      </w:r>
      <w:r w:rsidRPr="00260F01">
        <w:rPr>
          <w:rFonts w:ascii="Book Antiqua" w:hAnsi="Book Antiqua"/>
          <w:b/>
          <w:sz w:val="28"/>
          <w:szCs w:val="28"/>
        </w:rPr>
        <w:t>DE LA CIRUGÍA DEL COLESTEATOMA (OIDO)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41341719" w14:textId="77777777" w:rsidR="00967EF2" w:rsidRDefault="00967EF2" w:rsidP="00967EF2">
      <w:pPr>
        <w:spacing w:line="276" w:lineRule="auto"/>
        <w:rPr>
          <w:rFonts w:ascii="Book Antiqua" w:hAnsi="Book Antiqua"/>
          <w:sz w:val="20"/>
          <w:szCs w:val="22"/>
        </w:rPr>
      </w:pPr>
      <w:r>
        <w:rPr>
          <w:rFonts w:ascii="Book Antiqua" w:hAnsi="Book Antiqua"/>
          <w:b/>
          <w:sz w:val="20"/>
          <w:szCs w:val="20"/>
        </w:rPr>
        <w:t>DIAGNÓSTICO:</w:t>
      </w:r>
    </w:p>
    <w:p w14:paraId="0666E7A3" w14:textId="77777777" w:rsidR="00967EF2" w:rsidRDefault="00967EF2" w:rsidP="00967EF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34D10B9E" w14:textId="77777777" w:rsidR="00967EF2" w:rsidRPr="0047214B" w:rsidRDefault="00967EF2" w:rsidP="00967EF2">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52B7771A" w14:textId="77777777" w:rsidR="00967EF2" w:rsidRPr="00BC7002" w:rsidRDefault="00967EF2" w:rsidP="00967EF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2652F29D" w:rsidR="001C02DD" w:rsidRPr="001C02DD" w:rsidRDefault="004B5593"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C688F65"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260F01" w:rsidRPr="00260F01">
        <w:rPr>
          <w:rFonts w:ascii="Book Antiqua" w:hAnsi="Book Antiqua"/>
          <w:b/>
          <w:bCs/>
          <w:sz w:val="20"/>
          <w:szCs w:val="20"/>
        </w:rPr>
        <w:t>CIRUG</w:t>
      </w:r>
      <w:r w:rsidR="009F4081">
        <w:rPr>
          <w:rFonts w:ascii="Book Antiqua" w:hAnsi="Book Antiqua"/>
          <w:b/>
          <w:bCs/>
          <w:sz w:val="20"/>
          <w:szCs w:val="20"/>
        </w:rPr>
        <w:t>Í</w:t>
      </w:r>
      <w:r w:rsidR="00260F01" w:rsidRPr="00260F01">
        <w:rPr>
          <w:rFonts w:ascii="Book Antiqua" w:hAnsi="Book Antiqua"/>
          <w:b/>
          <w:bCs/>
          <w:sz w:val="20"/>
          <w:szCs w:val="20"/>
        </w:rPr>
        <w:t>A PARA EX</w:t>
      </w:r>
      <w:r w:rsidR="009F4081">
        <w:rPr>
          <w:rFonts w:ascii="Book Antiqua" w:hAnsi="Book Antiqua"/>
          <w:b/>
          <w:bCs/>
          <w:sz w:val="20"/>
          <w:szCs w:val="20"/>
        </w:rPr>
        <w:t>É</w:t>
      </w:r>
      <w:r w:rsidR="00260F01" w:rsidRPr="00260F01">
        <w:rPr>
          <w:rFonts w:ascii="Book Antiqua" w:hAnsi="Book Antiqua"/>
          <w:b/>
          <w:bCs/>
          <w:sz w:val="20"/>
          <w:szCs w:val="20"/>
        </w:rPr>
        <w:t>RESIS DE COLESTEATOMA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26AFA4ED"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Este documento informativo pretende explicar, de forma sencilla, la </w:t>
      </w:r>
      <w:r w:rsidRPr="00305DA0">
        <w:rPr>
          <w:rFonts w:ascii="Book Antiqua" w:hAnsi="Book Antiqua"/>
          <w:b/>
          <w:bCs/>
          <w:sz w:val="20"/>
          <w:szCs w:val="20"/>
        </w:rPr>
        <w:t>CIRUGÍA DEL COLESTEATOMA</w:t>
      </w:r>
      <w:r w:rsidRPr="00260F01">
        <w:rPr>
          <w:rFonts w:ascii="Book Antiqua" w:hAnsi="Book Antiqua"/>
          <w:sz w:val="20"/>
          <w:szCs w:val="20"/>
        </w:rPr>
        <w:t xml:space="preserve">, así como los aspectos más importantes del período postoperatorio y las complicaciones más frecuentes que, como consecuencia de esta intervención, puedan aparecer. </w:t>
      </w:r>
    </w:p>
    <w:p w14:paraId="3E27124A" w14:textId="77777777" w:rsidR="00260F01" w:rsidRDefault="00260F01" w:rsidP="00260F01">
      <w:pPr>
        <w:jc w:val="both"/>
        <w:rPr>
          <w:rFonts w:ascii="Book Antiqua" w:hAnsi="Book Antiqua"/>
          <w:sz w:val="20"/>
          <w:szCs w:val="20"/>
        </w:rPr>
      </w:pPr>
    </w:p>
    <w:p w14:paraId="3B56D17E" w14:textId="51FBA649"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BREVE DESCRIPCIÓN DEL PROCEDIMIENTO QUIRÚRGICO: </w:t>
      </w:r>
    </w:p>
    <w:p w14:paraId="13DF17F8" w14:textId="77777777" w:rsidR="00260F01" w:rsidRDefault="00260F01" w:rsidP="00260F01">
      <w:pPr>
        <w:jc w:val="both"/>
        <w:rPr>
          <w:rFonts w:ascii="Book Antiqua" w:hAnsi="Book Antiqua"/>
          <w:sz w:val="20"/>
          <w:szCs w:val="20"/>
        </w:rPr>
      </w:pPr>
    </w:p>
    <w:p w14:paraId="59A810EB" w14:textId="0A40ADF7" w:rsidR="00260F01" w:rsidRDefault="00260F01" w:rsidP="00260F01">
      <w:pPr>
        <w:jc w:val="both"/>
        <w:rPr>
          <w:rFonts w:ascii="Book Antiqua" w:hAnsi="Book Antiqua"/>
          <w:sz w:val="20"/>
          <w:szCs w:val="20"/>
        </w:rPr>
      </w:pPr>
      <w:r w:rsidRPr="00260F01">
        <w:rPr>
          <w:rFonts w:ascii="Book Antiqua" w:hAnsi="Book Antiqua"/>
          <w:sz w:val="20"/>
          <w:szCs w:val="20"/>
        </w:rPr>
        <w:t>El colesteatoma es una forma de infección crónica del oído medio que se caracteriza por la aparición de un pseudotumor (un falso tumor) que es, en realidad, una bolsa formada por un tejido epitelial invasivo: un tejido «parecido a la piel», que crece invadiendo las cavidades del oído.</w:t>
      </w:r>
    </w:p>
    <w:p w14:paraId="6E5EA110" w14:textId="77777777" w:rsidR="00260F01" w:rsidRPr="00260F01" w:rsidRDefault="00260F01" w:rsidP="00260F01">
      <w:pPr>
        <w:jc w:val="both"/>
        <w:rPr>
          <w:rFonts w:ascii="Book Antiqua" w:hAnsi="Book Antiqua"/>
          <w:sz w:val="20"/>
          <w:szCs w:val="20"/>
        </w:rPr>
      </w:pPr>
    </w:p>
    <w:p w14:paraId="4AAD97A7" w14:textId="5AF8F8F6" w:rsidR="00260F01" w:rsidRDefault="00260F01" w:rsidP="00260F01">
      <w:pPr>
        <w:jc w:val="both"/>
        <w:rPr>
          <w:rFonts w:ascii="Book Antiqua" w:hAnsi="Book Antiqua"/>
          <w:sz w:val="20"/>
          <w:szCs w:val="20"/>
        </w:rPr>
      </w:pPr>
      <w:r w:rsidRPr="00260F01">
        <w:rPr>
          <w:rFonts w:ascii="Book Antiqua" w:hAnsi="Book Antiqua"/>
          <w:sz w:val="20"/>
          <w:szCs w:val="20"/>
        </w:rPr>
        <w:t>Las técnicas quirúrgicas habitualmente utilizadas reciben la denominación genérica de timpanoplastias. Existen diferentes tipos de timpanoplastias. En algunos casos, la timpanoplastia tiene como objetivo la limpieza de las cavidades del oído y la reconstrucción, si es posible, de la cadena de huesecillos y de la membrana timpánica.</w:t>
      </w:r>
    </w:p>
    <w:p w14:paraId="1C73D222" w14:textId="77777777" w:rsidR="00260F01" w:rsidRPr="00260F01" w:rsidRDefault="00260F01" w:rsidP="00260F01">
      <w:pPr>
        <w:jc w:val="both"/>
        <w:rPr>
          <w:rFonts w:ascii="Book Antiqua" w:hAnsi="Book Antiqua"/>
          <w:sz w:val="20"/>
          <w:szCs w:val="20"/>
        </w:rPr>
      </w:pPr>
    </w:p>
    <w:p w14:paraId="009FCD7E" w14:textId="1B01803A" w:rsidR="00260F01" w:rsidRDefault="00260F01" w:rsidP="00260F01">
      <w:pPr>
        <w:jc w:val="both"/>
        <w:rPr>
          <w:rFonts w:ascii="Book Antiqua" w:hAnsi="Book Antiqua"/>
          <w:sz w:val="20"/>
          <w:szCs w:val="20"/>
        </w:rPr>
      </w:pPr>
      <w:r w:rsidRPr="00260F01">
        <w:rPr>
          <w:rFonts w:ascii="Book Antiqua" w:hAnsi="Book Antiqua"/>
          <w:sz w:val="20"/>
          <w:szCs w:val="20"/>
        </w:rPr>
        <w:t>En otros casos es necesario eliminar completamente el hueso que rodea al oído medio dejando una amplia cavidad a la que se accede a través del orificio auricular. Aun en este último caso, cabe la posibilidad de intentar una reconstrucción de la membrana timpánica y de la cadena de huesecillos.</w:t>
      </w:r>
    </w:p>
    <w:p w14:paraId="23A0E78C" w14:textId="77777777" w:rsidR="00260F01" w:rsidRPr="00260F01" w:rsidRDefault="00260F01" w:rsidP="00260F01">
      <w:pPr>
        <w:jc w:val="both"/>
        <w:rPr>
          <w:rFonts w:ascii="Book Antiqua" w:hAnsi="Book Antiqua"/>
          <w:sz w:val="20"/>
          <w:szCs w:val="20"/>
        </w:rPr>
      </w:pPr>
    </w:p>
    <w:p w14:paraId="0D9B1CDD" w14:textId="1357E66D" w:rsid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incluso cuando la técnica quirúrgica haya sido impecable, </w:t>
      </w:r>
      <w:r w:rsidRPr="00260F01">
        <w:rPr>
          <w:rFonts w:ascii="Book Antiqua" w:hAnsi="Book Antiqua"/>
          <w:sz w:val="20"/>
          <w:szCs w:val="20"/>
          <w:u w:val="single"/>
        </w:rPr>
        <w:t>éste tiende a reproducirse en un 30% de los casos</w:t>
      </w:r>
      <w:r w:rsidRPr="00260F01">
        <w:rPr>
          <w:rFonts w:ascii="Book Antiqua" w:hAnsi="Book Antiqua"/>
          <w:sz w:val="20"/>
          <w:szCs w:val="20"/>
        </w:rPr>
        <w:t>, lo que obliga a operaciones de revisión repetidas del oído tratado.</w:t>
      </w:r>
    </w:p>
    <w:p w14:paraId="2E2F9A86" w14:textId="77777777" w:rsidR="00260F01" w:rsidRPr="00260F01" w:rsidRDefault="00260F01" w:rsidP="00260F01">
      <w:pPr>
        <w:jc w:val="both"/>
        <w:rPr>
          <w:rFonts w:ascii="Book Antiqua" w:hAnsi="Book Antiqua"/>
          <w:sz w:val="20"/>
          <w:szCs w:val="20"/>
        </w:rPr>
      </w:pPr>
    </w:p>
    <w:p w14:paraId="12AF05B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 xml:space="preserve">La intervención, llevada a cabo bajo anestesia general, se puede realizar a través del conducto o (lo que es más frecuente) por detrás de la oreja realizando una mastoidectomia que consiste en la apertura del hueso llamado mastoides en dependencia del área afectada . Como materiales de reconstrucción se utilizan prótesis compatibles con el organismo, o bien tejidos del propio paciente. </w:t>
      </w:r>
    </w:p>
    <w:p w14:paraId="228F38C4" w14:textId="77777777" w:rsidR="00260F01" w:rsidRDefault="00260F01" w:rsidP="00260F01">
      <w:pPr>
        <w:jc w:val="both"/>
        <w:rPr>
          <w:rFonts w:ascii="Book Antiqua" w:hAnsi="Book Antiqua"/>
          <w:sz w:val="20"/>
          <w:szCs w:val="20"/>
        </w:rPr>
      </w:pPr>
      <w:r w:rsidRPr="00260F01">
        <w:rPr>
          <w:rFonts w:ascii="Book Antiqua" w:hAnsi="Book Antiqua"/>
          <w:sz w:val="20"/>
          <w:szCs w:val="20"/>
        </w:rPr>
        <w:t>Tras la intervención, se coloca un taponamiento en el conducto y un vendaje en la cabeza si la vía de entrada ha sido retroauricular. En este último caso, la incisión se cierra mediante unos puntos de sutura que se retirarán entre los 5 y los 7 días.</w:t>
      </w:r>
    </w:p>
    <w:p w14:paraId="5F7AB14E" w14:textId="7347BF9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 </w:t>
      </w:r>
    </w:p>
    <w:p w14:paraId="00F0D68B" w14:textId="5FC0DD0D" w:rsidR="00260F01" w:rsidRDefault="00260F01" w:rsidP="00260F01">
      <w:pPr>
        <w:jc w:val="both"/>
        <w:rPr>
          <w:rFonts w:ascii="Book Antiqua" w:hAnsi="Book Antiqua"/>
          <w:sz w:val="20"/>
          <w:szCs w:val="20"/>
        </w:rPr>
      </w:pPr>
      <w:r w:rsidRPr="00260F01">
        <w:rPr>
          <w:rFonts w:ascii="Book Antiqua" w:hAnsi="Book Antiqua"/>
          <w:sz w:val="20"/>
          <w:szCs w:val="20"/>
        </w:rPr>
        <w:t>En las primeras horas tras la intervención, pueden aparecer ligeras molestias en el oído, mareo, sensación de adormecimiento en la cara por la anestesia, o una pequeña hemorragia que manche, el taponamiento del conducto auditivo o el vendaje, de sangre.</w:t>
      </w:r>
    </w:p>
    <w:p w14:paraId="04ED3556" w14:textId="77777777" w:rsidR="00260F01" w:rsidRPr="00260F01" w:rsidRDefault="00260F01" w:rsidP="00260F01">
      <w:pPr>
        <w:jc w:val="both"/>
        <w:rPr>
          <w:rFonts w:ascii="Book Antiqua" w:hAnsi="Book Antiqua"/>
          <w:sz w:val="20"/>
          <w:szCs w:val="20"/>
        </w:rPr>
      </w:pPr>
    </w:p>
    <w:p w14:paraId="32633C28"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El paciente permanecerá en el hospital desde unas horas hasta 5 ó 6 días, en dependencia de su situación postoperatoria. Posteriormente, será controlado en las consultas externas del Servicio. </w:t>
      </w:r>
    </w:p>
    <w:p w14:paraId="2407A413"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caso de </w:t>
      </w:r>
      <w:r w:rsidRPr="00260F01">
        <w:rPr>
          <w:rFonts w:ascii="Book Antiqua" w:hAnsi="Book Antiqua"/>
          <w:b/>
          <w:bCs/>
          <w:sz w:val="20"/>
          <w:szCs w:val="20"/>
        </w:rPr>
        <w:t>NO EFECTUARSE ESTA INTERVENCIÓN</w:t>
      </w:r>
      <w:r w:rsidRPr="00260F01">
        <w:rPr>
          <w:rFonts w:ascii="Book Antiqua" w:hAnsi="Book Antiqua"/>
          <w:sz w:val="20"/>
          <w:szCs w:val="20"/>
        </w:rPr>
        <w:t xml:space="preserve">, el paciente continuará con supuraciones de oído de forma intermitente, con posibilidad de pérdida de la audición, de complicaciones intracraneales (meningitis, infecciones cerebrales, etc.) o de afectación de otras estructuras, tales como el nervio facial (apareciendo una parálisis facial o parálisis de los músculos de la cara), o el laberinto, dando lugar a una laberintitis o afectación del oído interno. </w:t>
      </w:r>
    </w:p>
    <w:p w14:paraId="542E2E34" w14:textId="77777777" w:rsidR="00260F01" w:rsidRPr="00260F01" w:rsidRDefault="00260F01" w:rsidP="00260F01">
      <w:pPr>
        <w:jc w:val="both"/>
        <w:rPr>
          <w:rFonts w:ascii="Book Antiqua" w:hAnsi="Book Antiqua"/>
          <w:sz w:val="20"/>
          <w:szCs w:val="20"/>
        </w:rPr>
      </w:pPr>
    </w:p>
    <w:p w14:paraId="0AAF530E" w14:textId="47F52C94"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BENEFICIOS ESPERABLES</w:t>
      </w:r>
    </w:p>
    <w:p w14:paraId="7DF48DB6" w14:textId="77777777" w:rsidR="00260F01" w:rsidRDefault="00260F01" w:rsidP="00260F01">
      <w:pPr>
        <w:jc w:val="both"/>
        <w:rPr>
          <w:rFonts w:ascii="Book Antiqua" w:hAnsi="Book Antiqua"/>
          <w:sz w:val="20"/>
          <w:szCs w:val="20"/>
        </w:rPr>
      </w:pPr>
    </w:p>
    <w:p w14:paraId="0311E6E7" w14:textId="23BBFD63"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Control del colesteatoma, de las complicaciones de origen infeccioso y, en lo posible, mejoría de la audición. </w:t>
      </w:r>
    </w:p>
    <w:p w14:paraId="16AD64F3" w14:textId="77777777" w:rsidR="00260F01" w:rsidRDefault="00260F01" w:rsidP="00260F01">
      <w:pPr>
        <w:jc w:val="both"/>
        <w:rPr>
          <w:rFonts w:ascii="Book Antiqua" w:hAnsi="Book Antiqua"/>
          <w:sz w:val="20"/>
          <w:szCs w:val="20"/>
        </w:rPr>
      </w:pPr>
    </w:p>
    <w:p w14:paraId="60D3E2D7" w14:textId="6E82A5F7"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PROCEDIMIENTOS ALTERNATIVOS</w:t>
      </w:r>
    </w:p>
    <w:p w14:paraId="2525EC3E" w14:textId="77777777" w:rsidR="00260F01" w:rsidRPr="00260F01" w:rsidRDefault="00260F01" w:rsidP="00260F01">
      <w:pPr>
        <w:jc w:val="both"/>
        <w:rPr>
          <w:rFonts w:ascii="Book Antiqua" w:hAnsi="Book Antiqua"/>
          <w:sz w:val="20"/>
          <w:szCs w:val="20"/>
        </w:rPr>
      </w:pPr>
    </w:p>
    <w:p w14:paraId="3BB2316B"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el caso del colesteatoma sólo la cirugía puede ser curativa. </w:t>
      </w:r>
    </w:p>
    <w:p w14:paraId="77E23414" w14:textId="77777777" w:rsidR="00260F01" w:rsidRDefault="00260F01" w:rsidP="00260F01">
      <w:pPr>
        <w:jc w:val="both"/>
        <w:rPr>
          <w:rFonts w:ascii="Book Antiqua" w:hAnsi="Book Antiqua"/>
          <w:sz w:val="20"/>
          <w:szCs w:val="20"/>
        </w:rPr>
      </w:pPr>
    </w:p>
    <w:p w14:paraId="3E1EA226" w14:textId="3BF4CEA3"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 xml:space="preserve">RIESGOS ESPECÍFICOS MÁS FRECUENTES DE ESTE PROCEDIMIENTO </w:t>
      </w:r>
    </w:p>
    <w:p w14:paraId="031EA05D" w14:textId="77777777" w:rsidR="00260F01" w:rsidRDefault="00260F01" w:rsidP="00260F01">
      <w:pPr>
        <w:jc w:val="both"/>
        <w:rPr>
          <w:rFonts w:ascii="Book Antiqua" w:hAnsi="Book Antiqua"/>
          <w:sz w:val="20"/>
          <w:szCs w:val="20"/>
        </w:rPr>
      </w:pPr>
    </w:p>
    <w:p w14:paraId="383F6233" w14:textId="39A8284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general </w:t>
      </w:r>
      <w:r w:rsidRPr="00260F01">
        <w:rPr>
          <w:rFonts w:ascii="Book Antiqua" w:hAnsi="Book Antiqua"/>
          <w:sz w:val="20"/>
          <w:szCs w:val="20"/>
          <w:u w:val="single"/>
        </w:rPr>
        <w:t>son poco frecuentes</w:t>
      </w:r>
      <w:r w:rsidRPr="00260F01">
        <w:rPr>
          <w:rFonts w:ascii="Book Antiqua" w:hAnsi="Book Antiqua"/>
          <w:sz w:val="20"/>
          <w:szCs w:val="20"/>
        </w:rPr>
        <w:t xml:space="preserve">. Es posible que las estructuras del oído no hayan podido ser reconstruidas en su totalidad, por lo que, en ese caso, no podría penetrar agua en el interior del oído. </w:t>
      </w:r>
    </w:p>
    <w:p w14:paraId="5669BB4A" w14:textId="77777777" w:rsidR="00260F01" w:rsidRDefault="00260F01" w:rsidP="00260F01">
      <w:pPr>
        <w:jc w:val="both"/>
        <w:rPr>
          <w:rFonts w:ascii="Book Antiqua" w:hAnsi="Book Antiqua"/>
          <w:sz w:val="20"/>
          <w:szCs w:val="20"/>
        </w:rPr>
      </w:pPr>
    </w:p>
    <w:p w14:paraId="72A7028F" w14:textId="48FABE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Cabe, también, </w:t>
      </w:r>
      <w:r w:rsidRPr="00260F01">
        <w:rPr>
          <w:rFonts w:ascii="Book Antiqua" w:hAnsi="Book Antiqua"/>
          <w:sz w:val="20"/>
          <w:szCs w:val="20"/>
          <w:u w:val="single"/>
        </w:rPr>
        <w:t>la posibilidad</w:t>
      </w:r>
      <w:r w:rsidRPr="00260F01">
        <w:rPr>
          <w:rFonts w:ascii="Book Antiqua" w:hAnsi="Book Antiqua"/>
          <w:sz w:val="20"/>
          <w:szCs w:val="20"/>
        </w:rPr>
        <w:t xml:space="preserve"> de que se agrave la pérdida de la audición y, excepcionalmente, de que, ésta, se pierda completa e irreversiblemente. </w:t>
      </w:r>
    </w:p>
    <w:p w14:paraId="7036CF3A" w14:textId="77777777" w:rsidR="00260F01" w:rsidRDefault="00260F01" w:rsidP="00260F01">
      <w:pPr>
        <w:jc w:val="both"/>
        <w:rPr>
          <w:rFonts w:ascii="Book Antiqua" w:hAnsi="Book Antiqua"/>
          <w:sz w:val="20"/>
          <w:szCs w:val="20"/>
        </w:rPr>
      </w:pPr>
    </w:p>
    <w:p w14:paraId="0C1A2575" w14:textId="3142F17B"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acúfenos (ruidos en el oído) que pueden quedar como secuela definitiva; vértigos, de duración variable; disgeusia (alteraciones en la sensación gustativa); y parálisis facial (parálisis del nervio de los músculos de la mitad de la cara). </w:t>
      </w:r>
    </w:p>
    <w:p w14:paraId="2A65626C" w14:textId="77777777" w:rsidR="00260F01" w:rsidRDefault="00260F01" w:rsidP="00260F01">
      <w:pPr>
        <w:jc w:val="both"/>
        <w:rPr>
          <w:rFonts w:ascii="Book Antiqua" w:hAnsi="Book Antiqua"/>
          <w:sz w:val="20"/>
          <w:szCs w:val="20"/>
        </w:rPr>
      </w:pPr>
    </w:p>
    <w:p w14:paraId="621BB692" w14:textId="01B8D238"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En algunos casos, se pude producir una fístula (escape) de líquido cefalorraquídeo, que es el líquido que rodea al cerebro. </w:t>
      </w:r>
    </w:p>
    <w:p w14:paraId="0087CAE4" w14:textId="77777777" w:rsidR="00260F01" w:rsidRDefault="00260F01" w:rsidP="00260F01">
      <w:pPr>
        <w:jc w:val="both"/>
        <w:rPr>
          <w:rFonts w:ascii="Book Antiqua" w:hAnsi="Book Antiqua"/>
          <w:sz w:val="20"/>
          <w:szCs w:val="20"/>
        </w:rPr>
      </w:pPr>
    </w:p>
    <w:p w14:paraId="5C37DA4D" w14:textId="0E7D85EF"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Es posible que aparezcan infecciones, tanto a nivel del oído, como a nivel cerebral, tales como meningitis o abscesos cerebrales. En el caso del oído, cabe la posibilidad de que, tras la intervención y a lo largo del tiempo, se produzca, una supuración que requiera diferentes tratamientos médicos. </w:t>
      </w:r>
    </w:p>
    <w:p w14:paraId="4E2C6088" w14:textId="77777777" w:rsidR="00260F01" w:rsidRDefault="00260F01" w:rsidP="00260F01">
      <w:pPr>
        <w:jc w:val="both"/>
        <w:rPr>
          <w:rFonts w:ascii="Book Antiqua" w:hAnsi="Book Antiqua"/>
          <w:sz w:val="20"/>
          <w:szCs w:val="20"/>
        </w:rPr>
      </w:pPr>
    </w:p>
    <w:p w14:paraId="65BE9EF3" w14:textId="747F2E9E" w:rsidR="00260F01" w:rsidRPr="00260F01" w:rsidRDefault="00260F01" w:rsidP="00260F01">
      <w:pPr>
        <w:jc w:val="both"/>
        <w:rPr>
          <w:rFonts w:ascii="Book Antiqua" w:hAnsi="Book Antiqua"/>
          <w:sz w:val="20"/>
          <w:szCs w:val="20"/>
        </w:rPr>
      </w:pPr>
      <w:r w:rsidRPr="00260F01">
        <w:rPr>
          <w:rFonts w:ascii="Book Antiqua" w:hAnsi="Book Antiqua"/>
          <w:sz w:val="20"/>
          <w:szCs w:val="20"/>
        </w:rPr>
        <w:lastRenderedPageBreak/>
        <w:t>En casos excepcionales, puede producirse una hernia de las meninges (membranas de la cavidad craneal) en el oído intervenido. Esto cuando se trata de casos muy avanzados.</w:t>
      </w:r>
    </w:p>
    <w:p w14:paraId="5CE4CE75" w14:textId="77777777"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Pueden aparecer alteraciones estéticas o dolorosas a nivel del pabellón auricular y, como ya hemos señalado, la reaparición del colesteatoma. </w:t>
      </w:r>
    </w:p>
    <w:p w14:paraId="2691295B" w14:textId="77777777" w:rsidR="00260F01" w:rsidRDefault="00260F01" w:rsidP="00260F01">
      <w:pPr>
        <w:jc w:val="both"/>
        <w:rPr>
          <w:rFonts w:ascii="Book Antiqua" w:hAnsi="Book Antiqua"/>
          <w:sz w:val="20"/>
          <w:szCs w:val="20"/>
        </w:rPr>
      </w:pPr>
    </w:p>
    <w:p w14:paraId="50D133D9" w14:textId="17800D76" w:rsidR="00260F01" w:rsidRPr="00260F01" w:rsidRDefault="00260F01" w:rsidP="00260F01">
      <w:pPr>
        <w:jc w:val="both"/>
        <w:rPr>
          <w:rFonts w:ascii="Book Antiqua" w:hAnsi="Book Antiqua"/>
          <w:sz w:val="20"/>
          <w:szCs w:val="20"/>
        </w:rPr>
      </w:pPr>
      <w:r w:rsidRPr="00260F01">
        <w:rPr>
          <w:rFonts w:ascii="Book Antiqua" w:hAnsi="Book Antiqua"/>
          <w:sz w:val="20"/>
          <w:szCs w:val="20"/>
        </w:rPr>
        <w:t>Puede existir  parálisis del nervio facial en caso de que se llegare a manipular el área de dicho nervio.</w:t>
      </w:r>
    </w:p>
    <w:p w14:paraId="6B0A5685" w14:textId="77777777" w:rsidR="00260F01" w:rsidRDefault="00260F01" w:rsidP="00260F01">
      <w:pPr>
        <w:jc w:val="both"/>
        <w:rPr>
          <w:rFonts w:ascii="Book Antiqua" w:hAnsi="Book Antiqua"/>
          <w:sz w:val="20"/>
          <w:szCs w:val="20"/>
        </w:rPr>
      </w:pPr>
    </w:p>
    <w:p w14:paraId="04BEE167" w14:textId="29EC5875" w:rsidR="00260F01" w:rsidRPr="00260F01" w:rsidRDefault="00260F01" w:rsidP="00260F01">
      <w:pPr>
        <w:jc w:val="both"/>
        <w:rPr>
          <w:rFonts w:ascii="Book Antiqua" w:hAnsi="Book Antiqua"/>
          <w:sz w:val="20"/>
          <w:szCs w:val="20"/>
        </w:rPr>
      </w:pPr>
      <w:r w:rsidRPr="00260F01">
        <w:rPr>
          <w:rFonts w:ascii="Book Antiqua" w:hAnsi="Book Antiqua"/>
          <w:sz w:val="20"/>
          <w:szCs w:val="20"/>
        </w:rPr>
        <w:t xml:space="preserve">Además de todo ello, las complicaciones propias de toda intervención quirúrgica y las relacionadas con la anestesia general. En general el riesgo quirúrgico aumenta en relación con la edad y la cantidad y la gravedad de las enfermedades padecidas. </w:t>
      </w:r>
    </w:p>
    <w:p w14:paraId="2D495B9F" w14:textId="77777777" w:rsidR="00260F01" w:rsidRDefault="00260F01" w:rsidP="00260F01">
      <w:pPr>
        <w:jc w:val="both"/>
        <w:rPr>
          <w:rFonts w:ascii="Book Antiqua" w:hAnsi="Book Antiqua"/>
          <w:sz w:val="20"/>
          <w:szCs w:val="20"/>
        </w:rPr>
      </w:pPr>
    </w:p>
    <w:p w14:paraId="29D9F088" w14:textId="290E35EF" w:rsidR="00260F01" w:rsidRPr="00260F01" w:rsidRDefault="00260F01" w:rsidP="00260F01">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sidR="001B28BB">
        <w:rPr>
          <w:rFonts w:ascii="Book Antiqua" w:hAnsi="Book Antiqua"/>
          <w:b/>
          <w:bCs/>
          <w:sz w:val="20"/>
          <w:szCs w:val="20"/>
        </w:rPr>
        <w:t>:</w:t>
      </w:r>
    </w:p>
    <w:p w14:paraId="28ED4928" w14:textId="7FA7FA25" w:rsidR="00260F01" w:rsidRPr="00260F01" w:rsidRDefault="00260F01" w:rsidP="00260F01">
      <w:pPr>
        <w:jc w:val="both"/>
        <w:rPr>
          <w:rFonts w:ascii="Book Antiqua" w:hAnsi="Book Antiqua"/>
          <w:sz w:val="20"/>
          <w:szCs w:val="20"/>
        </w:rPr>
      </w:pPr>
      <w:r w:rsidRPr="00260F01">
        <w:rPr>
          <w:rFonts w:ascii="Book Antiqua" w:hAnsi="Book Antiqua"/>
          <w:sz w:val="20"/>
          <w:szCs w:val="20"/>
        </w:rPr>
        <w:t>...........................................................................................................................................................</w:t>
      </w:r>
      <w:r w:rsidR="001B28BB">
        <w:rPr>
          <w:rFonts w:ascii="Book Antiqua" w:hAnsi="Book Antiqua"/>
          <w:sz w:val="20"/>
          <w:szCs w:val="20"/>
        </w:rPr>
        <w:t>.........................</w:t>
      </w:r>
    </w:p>
    <w:p w14:paraId="74EE00CA"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67073485" w14:textId="77777777" w:rsidR="00260F01" w:rsidRDefault="00260F01" w:rsidP="00260F01">
      <w:pPr>
        <w:jc w:val="both"/>
        <w:rPr>
          <w:rFonts w:ascii="Book Antiqua" w:hAnsi="Book Antiqua"/>
          <w:sz w:val="20"/>
          <w:szCs w:val="20"/>
        </w:rPr>
      </w:pPr>
    </w:p>
    <w:p w14:paraId="1A9A9537" w14:textId="77777777" w:rsidR="001B28BB" w:rsidRPr="001B28BB" w:rsidRDefault="00260F01" w:rsidP="00260F01">
      <w:pPr>
        <w:jc w:val="both"/>
        <w:rPr>
          <w:rFonts w:ascii="Book Antiqua" w:hAnsi="Book Antiqua"/>
          <w:b/>
          <w:bCs/>
          <w:sz w:val="20"/>
          <w:szCs w:val="20"/>
        </w:rPr>
      </w:pPr>
      <w:r w:rsidRPr="001B28BB">
        <w:rPr>
          <w:rFonts w:ascii="Book Antiqua" w:hAnsi="Book Antiqua"/>
          <w:b/>
          <w:bCs/>
          <w:sz w:val="20"/>
          <w:szCs w:val="20"/>
        </w:rPr>
        <w:t>OBSERVACIONES Y CONTRAINDICACIONES</w:t>
      </w:r>
      <w:r w:rsidR="001B28BB" w:rsidRPr="001B28BB">
        <w:rPr>
          <w:rFonts w:ascii="Book Antiqua" w:hAnsi="Book Antiqua"/>
          <w:b/>
          <w:bCs/>
          <w:sz w:val="20"/>
          <w:szCs w:val="20"/>
        </w:rPr>
        <w:t>:</w:t>
      </w:r>
    </w:p>
    <w:p w14:paraId="375B2424"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3E8645A8" w14:textId="77777777" w:rsidR="001B28BB" w:rsidRPr="00260F01" w:rsidRDefault="001B28BB" w:rsidP="001B28BB">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7D05A53D" w:rsidR="00D3538B" w:rsidRPr="00A73AB5" w:rsidRDefault="001B28BB" w:rsidP="00260F01">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00260F01"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8"/>
      <w:headerReference w:type="default" r:id="rId9"/>
      <w:footerReference w:type="even" r:id="rId10"/>
      <w:footerReference w:type="default" r:id="rId11"/>
      <w:headerReference w:type="first" r:id="rId12"/>
      <w:footerReference w:type="first" r:id="rId13"/>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B552" w14:textId="77777777" w:rsidR="00F25DAD" w:rsidRDefault="00F25DAD" w:rsidP="00B13337">
      <w:r>
        <w:separator/>
      </w:r>
    </w:p>
  </w:endnote>
  <w:endnote w:type="continuationSeparator" w:id="0">
    <w:p w14:paraId="3AFB427C" w14:textId="77777777" w:rsidR="00F25DAD" w:rsidRDefault="00F25DAD"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27D2" w14:textId="77777777" w:rsidR="00F25DAD" w:rsidRDefault="00F25DAD" w:rsidP="00B13337">
      <w:r>
        <w:separator/>
      </w:r>
    </w:p>
  </w:footnote>
  <w:footnote w:type="continuationSeparator" w:id="0">
    <w:p w14:paraId="25201198" w14:textId="77777777" w:rsidR="00F25DAD" w:rsidRDefault="00F25DAD"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163812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5666"/>
    <w:rsid w:val="000255F2"/>
    <w:rsid w:val="000C065F"/>
    <w:rsid w:val="000C5D5B"/>
    <w:rsid w:val="001310AB"/>
    <w:rsid w:val="001A58F4"/>
    <w:rsid w:val="001B28BB"/>
    <w:rsid w:val="001C02DD"/>
    <w:rsid w:val="001C26DE"/>
    <w:rsid w:val="001C3482"/>
    <w:rsid w:val="00260F01"/>
    <w:rsid w:val="0027659D"/>
    <w:rsid w:val="002A1F74"/>
    <w:rsid w:val="002A5012"/>
    <w:rsid w:val="002D1378"/>
    <w:rsid w:val="00305DA0"/>
    <w:rsid w:val="003117E6"/>
    <w:rsid w:val="00316DB2"/>
    <w:rsid w:val="00393473"/>
    <w:rsid w:val="003C4AF7"/>
    <w:rsid w:val="003F1688"/>
    <w:rsid w:val="00401C31"/>
    <w:rsid w:val="004902AA"/>
    <w:rsid w:val="004B5593"/>
    <w:rsid w:val="004D2A29"/>
    <w:rsid w:val="005A52CE"/>
    <w:rsid w:val="005B03DD"/>
    <w:rsid w:val="005F10DD"/>
    <w:rsid w:val="00610D3A"/>
    <w:rsid w:val="006A2A09"/>
    <w:rsid w:val="006D7442"/>
    <w:rsid w:val="006E3E68"/>
    <w:rsid w:val="00741703"/>
    <w:rsid w:val="00844129"/>
    <w:rsid w:val="008F06D0"/>
    <w:rsid w:val="009017F2"/>
    <w:rsid w:val="009507F2"/>
    <w:rsid w:val="00967EF2"/>
    <w:rsid w:val="009F4081"/>
    <w:rsid w:val="009F416C"/>
    <w:rsid w:val="009F4BB9"/>
    <w:rsid w:val="00A05E73"/>
    <w:rsid w:val="00A73AB5"/>
    <w:rsid w:val="00AA016D"/>
    <w:rsid w:val="00AB0101"/>
    <w:rsid w:val="00AF1477"/>
    <w:rsid w:val="00B03D1F"/>
    <w:rsid w:val="00B13337"/>
    <w:rsid w:val="00B36984"/>
    <w:rsid w:val="00B81C18"/>
    <w:rsid w:val="00BD05F4"/>
    <w:rsid w:val="00C22E98"/>
    <w:rsid w:val="00CA484E"/>
    <w:rsid w:val="00CB6B93"/>
    <w:rsid w:val="00CC3C50"/>
    <w:rsid w:val="00D3538B"/>
    <w:rsid w:val="00DA670C"/>
    <w:rsid w:val="00DD5AC0"/>
    <w:rsid w:val="00E610F0"/>
    <w:rsid w:val="00E6773D"/>
    <w:rsid w:val="00ED560A"/>
    <w:rsid w:val="00F25DAD"/>
    <w:rsid w:val="00F529B9"/>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655AE-251F-AA47-A30C-21C66552C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32</cp:revision>
  <dcterms:created xsi:type="dcterms:W3CDTF">2016-07-05T12:15:00Z</dcterms:created>
  <dcterms:modified xsi:type="dcterms:W3CDTF">2022-10-04T02:01:00Z</dcterms:modified>
</cp:coreProperties>
</file>